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B79B576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margin" w:tblpY="1066"/>
        <w:tblW w:w="13184" w:type="dxa"/>
        <w:tblLook w:val="04A0" w:firstRow="1" w:lastRow="0" w:firstColumn="1" w:lastColumn="0" w:noHBand="0" w:noVBand="1"/>
      </w:tblPr>
      <w:tblGrid>
        <w:gridCol w:w="1939"/>
        <w:gridCol w:w="1524"/>
        <w:gridCol w:w="827"/>
        <w:gridCol w:w="825"/>
        <w:gridCol w:w="818"/>
        <w:gridCol w:w="1848"/>
        <w:gridCol w:w="2194"/>
        <w:gridCol w:w="3209"/>
      </w:tblGrid>
      <w:tr w:rsidR="000F0878" w:rsidRPr="00A71266" w14:paraId="2EA0158B" w14:textId="77777777" w:rsidTr="006027E2">
        <w:trPr>
          <w:trHeight w:val="694"/>
        </w:trPr>
        <w:tc>
          <w:tcPr>
            <w:tcW w:w="3463" w:type="dxa"/>
            <w:gridSpan w:val="2"/>
            <w:shd w:val="clear" w:color="auto" w:fill="FABF8F" w:themeFill="accent6" w:themeFillTint="99"/>
          </w:tcPr>
          <w:p w14:paraId="50F91E55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lastRenderedPageBreak/>
              <w:t>Aprendizajes Claves</w:t>
            </w:r>
          </w:p>
        </w:tc>
        <w:tc>
          <w:tcPr>
            <w:tcW w:w="2470" w:type="dxa"/>
            <w:gridSpan w:val="3"/>
            <w:shd w:val="clear" w:color="auto" w:fill="FABF8F" w:themeFill="accent6" w:themeFillTint="99"/>
          </w:tcPr>
          <w:p w14:paraId="000D9214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48" w:type="dxa"/>
            <w:vMerge w:val="restart"/>
            <w:shd w:val="clear" w:color="auto" w:fill="FABF8F" w:themeFill="accent6" w:themeFillTint="99"/>
          </w:tcPr>
          <w:p w14:paraId="23A9ABA9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194" w:type="dxa"/>
            <w:vMerge w:val="restart"/>
            <w:shd w:val="clear" w:color="auto" w:fill="FABF8F" w:themeFill="accent6" w:themeFillTint="99"/>
          </w:tcPr>
          <w:p w14:paraId="3F2B342F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3209" w:type="dxa"/>
            <w:vMerge w:val="restart"/>
            <w:shd w:val="clear" w:color="auto" w:fill="FABF8F" w:themeFill="accent6" w:themeFillTint="99"/>
          </w:tcPr>
          <w:p w14:paraId="777DC29E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0F0878" w:rsidRPr="00A71266" w14:paraId="30C5B3CD" w14:textId="77777777" w:rsidTr="006027E2">
        <w:trPr>
          <w:trHeight w:val="570"/>
        </w:trPr>
        <w:tc>
          <w:tcPr>
            <w:tcW w:w="1939" w:type="dxa"/>
            <w:shd w:val="clear" w:color="auto" w:fill="FABF8F" w:themeFill="accent6" w:themeFillTint="99"/>
          </w:tcPr>
          <w:p w14:paraId="4E674FEF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524" w:type="dxa"/>
            <w:shd w:val="clear" w:color="auto" w:fill="FABF8F" w:themeFill="accent6" w:themeFillTint="99"/>
          </w:tcPr>
          <w:p w14:paraId="6C7266E1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27" w:type="dxa"/>
            <w:shd w:val="clear" w:color="auto" w:fill="FABF8F" w:themeFill="accent6" w:themeFillTint="99"/>
          </w:tcPr>
          <w:p w14:paraId="7BE1A485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1A7179FB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5" w:type="dxa"/>
            <w:shd w:val="clear" w:color="auto" w:fill="FABF8F" w:themeFill="accent6" w:themeFillTint="99"/>
          </w:tcPr>
          <w:p w14:paraId="0E6148CF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4532F0A2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18" w:type="dxa"/>
            <w:shd w:val="clear" w:color="auto" w:fill="FABF8F" w:themeFill="accent6" w:themeFillTint="99"/>
          </w:tcPr>
          <w:p w14:paraId="4E4662F9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7D4FC86A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48" w:type="dxa"/>
            <w:vMerge/>
            <w:shd w:val="clear" w:color="auto" w:fill="FABF8F" w:themeFill="accent6" w:themeFillTint="99"/>
          </w:tcPr>
          <w:p w14:paraId="78C8822A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194" w:type="dxa"/>
            <w:vMerge/>
            <w:shd w:val="clear" w:color="auto" w:fill="FABF8F" w:themeFill="accent6" w:themeFillTint="99"/>
          </w:tcPr>
          <w:p w14:paraId="3F36889C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209" w:type="dxa"/>
            <w:vMerge/>
            <w:shd w:val="clear" w:color="auto" w:fill="FABF8F" w:themeFill="accent6" w:themeFillTint="99"/>
          </w:tcPr>
          <w:p w14:paraId="2A238C2F" w14:textId="77777777" w:rsidR="000F0878" w:rsidRPr="00A71266" w:rsidRDefault="000F0878" w:rsidP="006027E2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6027E2" w:rsidRPr="00A71266" w14:paraId="78BA3F2A" w14:textId="77777777" w:rsidTr="006027E2">
        <w:trPr>
          <w:trHeight w:val="1"/>
        </w:trPr>
        <w:tc>
          <w:tcPr>
            <w:tcW w:w="1939" w:type="dxa"/>
            <w:vMerge w:val="restart"/>
            <w:shd w:val="clear" w:color="auto" w:fill="D9D9D9" w:themeFill="background1" w:themeFillShade="D9"/>
          </w:tcPr>
          <w:p w14:paraId="2B8F9950" w14:textId="487FCA45" w:rsidR="006027E2" w:rsidRPr="006027E2" w:rsidRDefault="006027E2" w:rsidP="006027E2">
            <w:pPr>
              <w:jc w:val="center"/>
              <w:rPr>
                <w:rFonts w:ascii="Arial" w:eastAsia="Calibri" w:hAnsi="Arial" w:cs="Arial"/>
              </w:rPr>
            </w:pPr>
            <w:r w:rsidRPr="006027E2">
              <w:rPr>
                <w:rFonts w:ascii="Arial" w:eastAsia="Calibri" w:hAnsi="Arial" w:cs="Arial"/>
              </w:rPr>
              <w:t>Forma espacio y medida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3EF963BC" w14:textId="7928BBF8" w:rsidR="006027E2" w:rsidRPr="006027E2" w:rsidRDefault="006027E2" w:rsidP="006027E2">
            <w:pPr>
              <w:jc w:val="center"/>
              <w:rPr>
                <w:rFonts w:ascii="Arial" w:eastAsia="Calibri" w:hAnsi="Arial" w:cs="Arial"/>
              </w:rPr>
            </w:pPr>
            <w:r w:rsidRPr="006027E2">
              <w:rPr>
                <w:rFonts w:ascii="Arial" w:hAnsi="Arial" w:cs="Arial"/>
              </w:rPr>
              <w:t>Ubicación espacial</w:t>
            </w:r>
          </w:p>
        </w:tc>
        <w:tc>
          <w:tcPr>
            <w:tcW w:w="2470" w:type="dxa"/>
            <w:gridSpan w:val="3"/>
            <w:shd w:val="clear" w:color="auto" w:fill="D9D9D9" w:themeFill="background1" w:themeFillShade="D9"/>
          </w:tcPr>
          <w:p w14:paraId="493FA903" w14:textId="63B92160" w:rsidR="006027E2" w:rsidRPr="006027E2" w:rsidRDefault="006027E2" w:rsidP="006027E2">
            <w:pPr>
              <w:jc w:val="both"/>
              <w:rPr>
                <w:rFonts w:ascii="Arial" w:eastAsia="Calibri" w:hAnsi="Arial" w:cs="Arial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2A43AFAF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  <w:shd w:val="clear" w:color="auto" w:fill="D9D9D9" w:themeFill="background1" w:themeFillShade="D9"/>
          </w:tcPr>
          <w:p w14:paraId="01B78D04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14:paraId="79A98E05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</w:tr>
      <w:tr w:rsidR="006027E2" w:rsidRPr="00A71266" w14:paraId="676040A9" w14:textId="77777777" w:rsidTr="006027E2">
        <w:trPr>
          <w:trHeight w:val="1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1C162E03" w14:textId="77777777" w:rsidR="006027E2" w:rsidRPr="006027E2" w:rsidRDefault="006027E2" w:rsidP="006027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14:paraId="19EFF764" w14:textId="52288349" w:rsidR="006027E2" w:rsidRPr="006027E2" w:rsidRDefault="006027E2" w:rsidP="006027E2">
            <w:pPr>
              <w:jc w:val="center"/>
              <w:rPr>
                <w:rFonts w:ascii="Arial" w:eastAsia="Calibri" w:hAnsi="Arial" w:cs="Arial"/>
              </w:rPr>
            </w:pPr>
            <w:r w:rsidRPr="006027E2">
              <w:rPr>
                <w:rFonts w:ascii="Arial" w:hAnsi="Arial" w:cs="Arial"/>
              </w:rPr>
              <w:t>Figuras y cuerpos geométricos</w:t>
            </w:r>
          </w:p>
        </w:tc>
        <w:tc>
          <w:tcPr>
            <w:tcW w:w="2470" w:type="dxa"/>
            <w:gridSpan w:val="3"/>
            <w:shd w:val="clear" w:color="auto" w:fill="D9D9D9" w:themeFill="background1" w:themeFillShade="D9"/>
          </w:tcPr>
          <w:p w14:paraId="328807E3" w14:textId="286D1AD9" w:rsidR="006027E2" w:rsidRPr="006027E2" w:rsidRDefault="006027E2" w:rsidP="006027E2">
            <w:pPr>
              <w:jc w:val="both"/>
              <w:rPr>
                <w:rFonts w:ascii="Arial" w:hAnsi="Arial" w:cs="Arial"/>
              </w:rPr>
            </w:pPr>
            <w:r w:rsidRPr="006027E2">
              <w:rPr>
                <w:rFonts w:ascii="Arial" w:hAnsi="Arial" w:cs="Arial"/>
              </w:rPr>
              <w:t>•Reproduce modelos con formas, figuras y cuerpos geométricos.</w:t>
            </w:r>
          </w:p>
          <w:p w14:paraId="7068FB05" w14:textId="7CABB0C0" w:rsidR="006027E2" w:rsidRPr="006027E2" w:rsidRDefault="006027E2" w:rsidP="006027E2">
            <w:pPr>
              <w:jc w:val="both"/>
              <w:rPr>
                <w:rFonts w:ascii="Arial" w:eastAsia="Calibri" w:hAnsi="Arial" w:cs="Arial"/>
              </w:rPr>
            </w:pPr>
            <w:r w:rsidRPr="006027E2">
              <w:rPr>
                <w:rFonts w:ascii="Arial" w:hAnsi="Arial" w:cs="Arial"/>
              </w:rPr>
              <w:t>•Construye configuraciones con formas, figuras y cuerpos geométricos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0672E62E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  <w:shd w:val="clear" w:color="auto" w:fill="D9D9D9" w:themeFill="background1" w:themeFillShade="D9"/>
          </w:tcPr>
          <w:p w14:paraId="00F533D4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14:paraId="59D1F992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</w:tr>
      <w:tr w:rsidR="006027E2" w:rsidRPr="00A71266" w14:paraId="6B989A8D" w14:textId="77777777" w:rsidTr="006027E2">
        <w:trPr>
          <w:trHeight w:val="1"/>
        </w:trPr>
        <w:tc>
          <w:tcPr>
            <w:tcW w:w="1939" w:type="dxa"/>
            <w:vMerge/>
            <w:shd w:val="clear" w:color="auto" w:fill="D9D9D9" w:themeFill="background1" w:themeFillShade="D9"/>
          </w:tcPr>
          <w:p w14:paraId="729D8AE7" w14:textId="77777777" w:rsidR="006027E2" w:rsidRPr="006027E2" w:rsidRDefault="006027E2" w:rsidP="006027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14:paraId="20E6B542" w14:textId="7B478C95" w:rsidR="006027E2" w:rsidRPr="006027E2" w:rsidRDefault="006027E2" w:rsidP="006027E2">
            <w:pPr>
              <w:jc w:val="center"/>
              <w:rPr>
                <w:rFonts w:ascii="Arial" w:eastAsia="Calibri" w:hAnsi="Arial" w:cs="Arial"/>
              </w:rPr>
            </w:pPr>
            <w:r w:rsidRPr="006027E2">
              <w:rPr>
                <w:rFonts w:ascii="Arial" w:hAnsi="Arial" w:cs="Arial"/>
              </w:rPr>
              <w:t>Magnitudes y medidas</w:t>
            </w:r>
          </w:p>
        </w:tc>
        <w:tc>
          <w:tcPr>
            <w:tcW w:w="2470" w:type="dxa"/>
            <w:gridSpan w:val="3"/>
            <w:shd w:val="clear" w:color="auto" w:fill="D9D9D9" w:themeFill="background1" w:themeFillShade="D9"/>
          </w:tcPr>
          <w:p w14:paraId="68D2F80A" w14:textId="77777777" w:rsidR="006027E2" w:rsidRPr="006027E2" w:rsidRDefault="006027E2" w:rsidP="006027E2">
            <w:pPr>
              <w:jc w:val="both"/>
              <w:rPr>
                <w:rFonts w:ascii="Arial" w:eastAsia="Calibri" w:hAnsi="Arial" w:cs="Arial"/>
                <w:lang w:val="es-MX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>• Identifica la longitud de varios objetos a través de la comparación directa o mediante el uso de un intermediario.</w:t>
            </w:r>
          </w:p>
          <w:p w14:paraId="532F8595" w14:textId="4BCFDB82" w:rsidR="006027E2" w:rsidRPr="006027E2" w:rsidRDefault="006027E2" w:rsidP="006027E2">
            <w:pPr>
              <w:jc w:val="both"/>
              <w:rPr>
                <w:rFonts w:ascii="Arial" w:eastAsia="Calibri" w:hAnsi="Arial" w:cs="Arial"/>
                <w:lang w:val="es-MX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>• Compara distancias mediante el uso de un intermediario.</w:t>
            </w:r>
          </w:p>
          <w:p w14:paraId="4EE2F061" w14:textId="0024F0E2" w:rsidR="006027E2" w:rsidRPr="006027E2" w:rsidRDefault="006027E2" w:rsidP="006027E2">
            <w:pPr>
              <w:jc w:val="both"/>
              <w:rPr>
                <w:rFonts w:ascii="Arial" w:eastAsia="Calibri" w:hAnsi="Arial" w:cs="Arial"/>
                <w:lang w:val="es-MX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 xml:space="preserve">• Mide objetos o distancias mediante </w:t>
            </w:r>
            <w:r w:rsidRPr="006027E2">
              <w:rPr>
                <w:rFonts w:ascii="Arial" w:eastAsia="Calibri" w:hAnsi="Arial" w:cs="Arial"/>
                <w:lang w:val="es-MX"/>
              </w:rPr>
              <w:lastRenderedPageBreak/>
              <w:t>el uso de unidades no convencionales.</w:t>
            </w:r>
          </w:p>
          <w:p w14:paraId="230F98FE" w14:textId="77777777" w:rsidR="006027E2" w:rsidRDefault="006027E2" w:rsidP="006027E2">
            <w:pPr>
              <w:jc w:val="both"/>
              <w:rPr>
                <w:rFonts w:ascii="Arial" w:eastAsia="Calibri" w:hAnsi="Arial" w:cs="Arial"/>
                <w:lang w:val="es-MX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 xml:space="preserve">• Identifica varios eventos de su vida cotidiana y dice el orden en que ocurren. </w:t>
            </w:r>
          </w:p>
          <w:p w14:paraId="10CE0F89" w14:textId="55E3E686" w:rsidR="006027E2" w:rsidRPr="006027E2" w:rsidRDefault="006027E2" w:rsidP="006027E2">
            <w:pPr>
              <w:jc w:val="both"/>
              <w:rPr>
                <w:rFonts w:ascii="Arial" w:eastAsia="Calibri" w:hAnsi="Arial" w:cs="Arial"/>
                <w:lang w:val="es-MX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>• Usa expresiones temporales y representaciones gráficas para explicar la sucesión de eventos.</w:t>
            </w:r>
          </w:p>
          <w:p w14:paraId="0CA79A97" w14:textId="2439BBBC" w:rsidR="006027E2" w:rsidRPr="006027E2" w:rsidRDefault="006027E2" w:rsidP="006027E2">
            <w:pPr>
              <w:jc w:val="both"/>
              <w:rPr>
                <w:rFonts w:ascii="Arial" w:eastAsia="Calibri" w:hAnsi="Arial" w:cs="Arial"/>
              </w:rPr>
            </w:pPr>
            <w:r w:rsidRPr="006027E2">
              <w:rPr>
                <w:rFonts w:ascii="Arial" w:eastAsia="Calibri" w:hAnsi="Arial" w:cs="Arial"/>
                <w:lang w:val="es-MX"/>
              </w:rPr>
              <w:t>• Usa unidades no convencionales para medir la capacidad con distintos propósitos.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4E244EA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  <w:shd w:val="clear" w:color="auto" w:fill="D9D9D9" w:themeFill="background1" w:themeFillShade="D9"/>
          </w:tcPr>
          <w:p w14:paraId="477A7600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14:paraId="400DC703" w14:textId="77777777" w:rsidR="006027E2" w:rsidRPr="00A71266" w:rsidRDefault="006027E2" w:rsidP="006027E2">
            <w:pPr>
              <w:rPr>
                <w:rFonts w:ascii="Calibri" w:eastAsia="Calibri" w:hAnsi="Calibri"/>
              </w:rPr>
            </w:pPr>
          </w:p>
        </w:tc>
      </w:tr>
    </w:tbl>
    <w:p w14:paraId="5062F785" w14:textId="06844EE4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proofErr w:type="gramStart"/>
      <w:r w:rsidR="00F45D33">
        <w:rPr>
          <w:rFonts w:ascii="Verdana" w:hAnsi="Verdana"/>
        </w:rPr>
        <w:t>figuras  y</w:t>
      </w:r>
      <w:proofErr w:type="gramEnd"/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692678ED" w:rsidR="00AA37CB" w:rsidRDefault="000F0878" w:rsidP="000F0878">
      <w:pPr>
        <w:pStyle w:val="Cuerpo"/>
        <w:tabs>
          <w:tab w:val="left" w:pos="900"/>
        </w:tabs>
        <w:rPr>
          <w:rStyle w:val="Ninguno"/>
          <w:lang w:val="es-ES_tradnl"/>
        </w:rPr>
      </w:pPr>
      <w:r>
        <w:rPr>
          <w:rStyle w:val="Ninguno"/>
          <w:lang w:val="es-ES_tradnl"/>
        </w:rPr>
        <w:tab/>
      </w: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AF25" w14:textId="77777777" w:rsidR="00381AEC" w:rsidRDefault="00381AEC">
      <w:r>
        <w:separator/>
      </w:r>
    </w:p>
  </w:endnote>
  <w:endnote w:type="continuationSeparator" w:id="0">
    <w:p w14:paraId="52AFF408" w14:textId="77777777" w:rsidR="00381AEC" w:rsidRDefault="003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5800" w14:textId="77777777" w:rsidR="00381AEC" w:rsidRDefault="00381AEC">
      <w:r>
        <w:separator/>
      </w:r>
    </w:p>
  </w:footnote>
  <w:footnote w:type="continuationSeparator" w:id="0">
    <w:p w14:paraId="75C8EC43" w14:textId="77777777" w:rsidR="00381AEC" w:rsidRDefault="0038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0F0878"/>
    <w:rsid w:val="00115B1A"/>
    <w:rsid w:val="00172ACC"/>
    <w:rsid w:val="001B1BFA"/>
    <w:rsid w:val="00381AEC"/>
    <w:rsid w:val="00560D2F"/>
    <w:rsid w:val="006027E2"/>
    <w:rsid w:val="006E13E6"/>
    <w:rsid w:val="009326E5"/>
    <w:rsid w:val="00AA37CB"/>
    <w:rsid w:val="00B85D35"/>
    <w:rsid w:val="00BF3DB4"/>
    <w:rsid w:val="00CE060B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02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E2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02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Maria Isabel espinoza lopez</cp:lastModifiedBy>
  <cp:revision>3</cp:revision>
  <dcterms:created xsi:type="dcterms:W3CDTF">2021-03-17T14:17:00Z</dcterms:created>
  <dcterms:modified xsi:type="dcterms:W3CDTF">2021-03-17T14:33:00Z</dcterms:modified>
</cp:coreProperties>
</file>