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5428094C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</w:rPr>
      </w:pPr>
      <w:r>
        <w:rPr>
          <w:rStyle w:val="Ninguno"/>
          <w:rFonts w:ascii="Arial" w:hAnsi="Arial"/>
          <w:b/>
          <w:bCs/>
        </w:rPr>
        <w:t>Maestra</w:t>
      </w:r>
      <w:r w:rsidR="00F41534">
        <w:rPr>
          <w:rStyle w:val="Ninguno"/>
          <w:rFonts w:ascii="Arial" w:hAnsi="Arial"/>
          <w:b/>
          <w:bCs/>
        </w:rPr>
        <w:t>: Cristina</w:t>
      </w:r>
    </w:p>
    <w:p w14:paraId="3148E28D" w14:textId="32C5CFB9" w:rsidR="00F41534" w:rsidRDefault="00F41534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Alumna: Susana Abigail Rosas López</w:t>
      </w:r>
      <w:bookmarkStart w:id="0" w:name="_GoBack"/>
      <w:bookmarkEnd w:id="0"/>
    </w:p>
    <w:p w14:paraId="6515C5C2" w14:textId="45E7CA59" w:rsidR="00CE060B" w:rsidRDefault="000C180B" w:rsidP="00AD234D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684A97CA" w14:textId="77777777" w:rsidR="00AD234D" w:rsidRDefault="00AD234D">
      <w:pPr>
        <w:pStyle w:val="Cuerpo"/>
        <w:rPr>
          <w:rStyle w:val="Ninguno"/>
          <w:lang w:val="es-ES_tradnl"/>
        </w:rPr>
      </w:pPr>
    </w:p>
    <w:p w14:paraId="10AE09F6" w14:textId="77777777" w:rsidR="00AD234D" w:rsidRDefault="00AD234D">
      <w:pPr>
        <w:pStyle w:val="Cuerpo"/>
        <w:rPr>
          <w:rStyle w:val="Ninguno"/>
          <w:lang w:val="es-ES_tradnl"/>
        </w:rPr>
      </w:pPr>
    </w:p>
    <w:p w14:paraId="78C0CD11" w14:textId="77777777" w:rsidR="00AD234D" w:rsidRDefault="009326E5" w:rsidP="00AD234D">
      <w:pPr>
        <w:pStyle w:val="Cuerpo"/>
        <w:rPr>
          <w:rFonts w:ascii="Verdana" w:hAnsi="Verdana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>ealiza una matriz analítica en la que pueda relacionar el aprendizaje esperado del tema de ubicación espacial y del tema de figuras  y cuerpos geométricos para relacionarlos con los niveles de alcance que</w:t>
      </w:r>
    </w:p>
    <w:p w14:paraId="545DB8C9" w14:textId="77777777" w:rsidR="00AD234D" w:rsidRDefault="00AD234D" w:rsidP="00AD234D">
      <w:pPr>
        <w:pStyle w:val="Cuerpo"/>
        <w:rPr>
          <w:rFonts w:ascii="Verdana" w:hAnsi="Verdana"/>
        </w:rPr>
      </w:pPr>
      <w:proofErr w:type="gramStart"/>
      <w:r>
        <w:rPr>
          <w:rFonts w:ascii="Verdana" w:hAnsi="Verdana"/>
        </w:rPr>
        <w:t>manejan</w:t>
      </w:r>
      <w:proofErr w:type="gramEnd"/>
      <w:r>
        <w:rPr>
          <w:rFonts w:ascii="Verdana" w:hAnsi="Verdana"/>
        </w:rPr>
        <w:t xml:space="preserve">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3304" w:type="dxa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2268"/>
        <w:gridCol w:w="2366"/>
        <w:gridCol w:w="1456"/>
        <w:gridCol w:w="845"/>
        <w:gridCol w:w="845"/>
      </w:tblGrid>
      <w:tr w:rsidR="00AD234D" w:rsidRPr="00014655" w14:paraId="3D02290C" w14:textId="77777777" w:rsidTr="00474FAA">
        <w:trPr>
          <w:trHeight w:val="694"/>
        </w:trPr>
        <w:tc>
          <w:tcPr>
            <w:tcW w:w="3114" w:type="dxa"/>
            <w:gridSpan w:val="2"/>
            <w:shd w:val="clear" w:color="auto" w:fill="31849B" w:themeFill="accent5" w:themeFillShade="BF"/>
          </w:tcPr>
          <w:p w14:paraId="2A86DAFA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Aprendizajes Claves</w:t>
            </w:r>
          </w:p>
        </w:tc>
        <w:tc>
          <w:tcPr>
            <w:tcW w:w="7044" w:type="dxa"/>
            <w:gridSpan w:val="3"/>
            <w:shd w:val="clear" w:color="auto" w:fill="31849B" w:themeFill="accent5" w:themeFillShade="BF"/>
          </w:tcPr>
          <w:p w14:paraId="128B6823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Aprendizajes Esperados</w:t>
            </w:r>
          </w:p>
        </w:tc>
        <w:tc>
          <w:tcPr>
            <w:tcW w:w="1456" w:type="dxa"/>
            <w:vMerge w:val="restart"/>
            <w:shd w:val="clear" w:color="auto" w:fill="31849B" w:themeFill="accent5" w:themeFillShade="BF"/>
          </w:tcPr>
          <w:p w14:paraId="0926CCDA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Nivel de Profundidad</w:t>
            </w:r>
          </w:p>
        </w:tc>
        <w:tc>
          <w:tcPr>
            <w:tcW w:w="845" w:type="dxa"/>
            <w:vMerge w:val="restart"/>
            <w:shd w:val="clear" w:color="auto" w:fill="31849B" w:themeFill="accent5" w:themeFillShade="BF"/>
          </w:tcPr>
          <w:p w14:paraId="308D7B46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Que deben saber</w:t>
            </w:r>
          </w:p>
        </w:tc>
        <w:tc>
          <w:tcPr>
            <w:tcW w:w="845" w:type="dxa"/>
            <w:vMerge w:val="restart"/>
            <w:shd w:val="clear" w:color="auto" w:fill="31849B" w:themeFill="accent5" w:themeFillShade="BF"/>
          </w:tcPr>
          <w:p w14:paraId="3EBEE91F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Que deben saber hacer</w:t>
            </w:r>
          </w:p>
        </w:tc>
      </w:tr>
      <w:tr w:rsidR="00AD234D" w:rsidRPr="00014655" w14:paraId="417D3FEC" w14:textId="77777777" w:rsidTr="00474FAA">
        <w:trPr>
          <w:trHeight w:val="70"/>
        </w:trPr>
        <w:tc>
          <w:tcPr>
            <w:tcW w:w="1555" w:type="dxa"/>
            <w:shd w:val="clear" w:color="auto" w:fill="71BCD1"/>
          </w:tcPr>
          <w:p w14:paraId="16ED8296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Ejes</w:t>
            </w:r>
          </w:p>
        </w:tc>
        <w:tc>
          <w:tcPr>
            <w:tcW w:w="1559" w:type="dxa"/>
            <w:shd w:val="clear" w:color="auto" w:fill="71BCD1"/>
          </w:tcPr>
          <w:p w14:paraId="30B76413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Temas</w:t>
            </w:r>
          </w:p>
        </w:tc>
        <w:tc>
          <w:tcPr>
            <w:tcW w:w="2410" w:type="dxa"/>
            <w:shd w:val="clear" w:color="auto" w:fill="71BCD1"/>
          </w:tcPr>
          <w:p w14:paraId="0686ED7F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1er</w:t>
            </w:r>
          </w:p>
          <w:p w14:paraId="0151C448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2268" w:type="dxa"/>
            <w:shd w:val="clear" w:color="auto" w:fill="71BCD1"/>
          </w:tcPr>
          <w:p w14:paraId="38E3B8E7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2°</w:t>
            </w:r>
          </w:p>
          <w:p w14:paraId="133938FC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2366" w:type="dxa"/>
            <w:shd w:val="clear" w:color="auto" w:fill="71BCD1"/>
          </w:tcPr>
          <w:p w14:paraId="154BC9EE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3er</w:t>
            </w:r>
          </w:p>
          <w:p w14:paraId="178E73A6" w14:textId="77777777" w:rsidR="00AD234D" w:rsidRPr="00014655" w:rsidRDefault="00AD234D" w:rsidP="00474FAA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014655">
              <w:rPr>
                <w:rFonts w:ascii="Calibri" w:eastAsia="Calibri" w:hAnsi="Calibri" w:cs="Times New Roman"/>
                <w:b/>
                <w:lang w:val="es-MX"/>
              </w:rPr>
              <w:t>Año</w:t>
            </w:r>
          </w:p>
        </w:tc>
        <w:tc>
          <w:tcPr>
            <w:tcW w:w="1456" w:type="dxa"/>
            <w:vMerge/>
          </w:tcPr>
          <w:p w14:paraId="4EF76605" w14:textId="77777777" w:rsidR="00AD234D" w:rsidRPr="00014655" w:rsidRDefault="00AD234D" w:rsidP="00474FAA">
            <w:pPr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845" w:type="dxa"/>
            <w:vMerge/>
          </w:tcPr>
          <w:p w14:paraId="0411A8EF" w14:textId="77777777" w:rsidR="00AD234D" w:rsidRPr="00014655" w:rsidRDefault="00AD234D" w:rsidP="00474FAA">
            <w:pPr>
              <w:rPr>
                <w:rFonts w:ascii="Calibri" w:eastAsia="Calibri" w:hAnsi="Calibri" w:cs="Times New Roman"/>
                <w:b/>
                <w:lang w:val="es-MX"/>
              </w:rPr>
            </w:pPr>
          </w:p>
        </w:tc>
        <w:tc>
          <w:tcPr>
            <w:tcW w:w="845" w:type="dxa"/>
            <w:vMerge/>
          </w:tcPr>
          <w:p w14:paraId="348A8781" w14:textId="77777777" w:rsidR="00AD234D" w:rsidRPr="00014655" w:rsidRDefault="00AD234D" w:rsidP="00474FAA">
            <w:pPr>
              <w:rPr>
                <w:rFonts w:ascii="Calibri" w:eastAsia="Calibri" w:hAnsi="Calibri" w:cs="Times New Roman"/>
                <w:b/>
                <w:lang w:val="es-MX"/>
              </w:rPr>
            </w:pPr>
          </w:p>
        </w:tc>
      </w:tr>
      <w:tr w:rsidR="00AD234D" w:rsidRPr="00A71266" w14:paraId="7885AD06" w14:textId="77777777" w:rsidTr="00474FAA">
        <w:trPr>
          <w:trHeight w:val="70"/>
        </w:trPr>
        <w:tc>
          <w:tcPr>
            <w:tcW w:w="1555" w:type="dxa"/>
            <w:shd w:val="clear" w:color="auto" w:fill="B6DDE8" w:themeFill="accent5" w:themeFillTint="66"/>
          </w:tcPr>
          <w:p w14:paraId="7D0A1553" w14:textId="77777777" w:rsidR="00AD234D" w:rsidRPr="00014655" w:rsidRDefault="00AD234D" w:rsidP="00474FAA">
            <w:pPr>
              <w:jc w:val="center"/>
              <w:rPr>
                <w:rFonts w:ascii="Calibri" w:eastAsia="Calibri" w:hAnsi="Calibri"/>
                <w:b/>
              </w:rPr>
            </w:pPr>
            <w:r w:rsidRPr="00014655">
              <w:rPr>
                <w:rFonts w:ascii="Calibri" w:eastAsia="Calibri" w:hAnsi="Calibri"/>
                <w:b/>
              </w:rPr>
              <w:t>Forma espacio y Medida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6E11421" w14:textId="77777777" w:rsidR="00AD234D" w:rsidRPr="00014655" w:rsidRDefault="00AD234D" w:rsidP="00474FAA">
            <w:pPr>
              <w:jc w:val="center"/>
              <w:rPr>
                <w:rFonts w:ascii="Calibri" w:eastAsia="Calibri" w:hAnsi="Calibri"/>
                <w:b/>
              </w:rPr>
            </w:pPr>
            <w:r w:rsidRPr="00014655">
              <w:rPr>
                <w:rFonts w:ascii="Calibri" w:eastAsia="Calibri" w:hAnsi="Calibri"/>
                <w:b/>
              </w:rPr>
              <w:t>Ubicación espacial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03CDFCF3" w14:textId="77777777" w:rsidR="00AD234D" w:rsidRPr="00A71266" w:rsidRDefault="00AD234D" w:rsidP="00474FAA">
            <w:pPr>
              <w:jc w:val="both"/>
              <w:rPr>
                <w:rFonts w:ascii="Calibri" w:eastAsia="Calibri" w:hAnsi="Calibri"/>
              </w:rPr>
            </w:pPr>
            <w:r>
              <w:t>• Ubica objetos y lugares cuya ubicación desconoce, mediante la interpretación de relaciones espaciales y puntos de referencia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106DAA48" w14:textId="77777777" w:rsidR="00AD234D" w:rsidRPr="00A71266" w:rsidRDefault="00AD234D" w:rsidP="00474FAA">
            <w:pPr>
              <w:jc w:val="both"/>
              <w:rPr>
                <w:rFonts w:ascii="Calibri" w:eastAsia="Calibri" w:hAnsi="Calibri"/>
              </w:rPr>
            </w:pPr>
            <w:r>
              <w:t>• Ubica objetos y lugares cuya ubicación desconoce, mediante la interpretación de relaciones espaciales y puntos de referencia</w:t>
            </w:r>
          </w:p>
        </w:tc>
        <w:tc>
          <w:tcPr>
            <w:tcW w:w="2366" w:type="dxa"/>
            <w:shd w:val="clear" w:color="auto" w:fill="DAEEF3" w:themeFill="accent5" w:themeFillTint="33"/>
          </w:tcPr>
          <w:p w14:paraId="5A2A41E1" w14:textId="77777777" w:rsidR="00AD234D" w:rsidRPr="00A71266" w:rsidRDefault="00AD234D" w:rsidP="00474FAA">
            <w:pPr>
              <w:jc w:val="both"/>
              <w:rPr>
                <w:rFonts w:ascii="Calibri" w:eastAsia="Calibri" w:hAnsi="Calibri"/>
              </w:rPr>
            </w:pPr>
            <w:r>
              <w:t>• Ubica objetos y lugares cuya ubicación desconoce, mediante la interpretación de relaciones espaciales y puntos de referencia</w:t>
            </w:r>
          </w:p>
        </w:tc>
        <w:tc>
          <w:tcPr>
            <w:tcW w:w="1456" w:type="dxa"/>
            <w:shd w:val="clear" w:color="auto" w:fill="DAEEF3" w:themeFill="accent5" w:themeFillTint="33"/>
          </w:tcPr>
          <w:p w14:paraId="222E37A5" w14:textId="77777777" w:rsidR="00AD234D" w:rsidRPr="00A71266" w:rsidRDefault="00AD234D" w:rsidP="00474FAA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shd w:val="clear" w:color="auto" w:fill="DAEEF3" w:themeFill="accent5" w:themeFillTint="33"/>
          </w:tcPr>
          <w:p w14:paraId="621985CA" w14:textId="77777777" w:rsidR="00AD234D" w:rsidRPr="00A71266" w:rsidRDefault="00AD234D" w:rsidP="00474FAA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shd w:val="clear" w:color="auto" w:fill="DAEEF3" w:themeFill="accent5" w:themeFillTint="33"/>
          </w:tcPr>
          <w:p w14:paraId="082E6FDA" w14:textId="77777777" w:rsidR="00AD234D" w:rsidRPr="00A71266" w:rsidRDefault="00AD234D" w:rsidP="00474FAA">
            <w:pPr>
              <w:rPr>
                <w:rFonts w:ascii="Calibri" w:eastAsia="Calibri" w:hAnsi="Calibri"/>
              </w:rPr>
            </w:pPr>
          </w:p>
        </w:tc>
      </w:tr>
      <w:tr w:rsidR="00AD234D" w:rsidRPr="00A71266" w14:paraId="6C7EB26B" w14:textId="77777777" w:rsidTr="00474FAA">
        <w:trPr>
          <w:trHeight w:val="70"/>
        </w:trPr>
        <w:tc>
          <w:tcPr>
            <w:tcW w:w="1555" w:type="dxa"/>
            <w:shd w:val="clear" w:color="auto" w:fill="B6DDE8" w:themeFill="accent5" w:themeFillTint="66"/>
          </w:tcPr>
          <w:p w14:paraId="3B4BAD2D" w14:textId="77777777" w:rsidR="00AD234D" w:rsidRPr="00014655" w:rsidRDefault="00AD234D" w:rsidP="00474FAA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Forma espacio y Medida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613F63B3" w14:textId="77777777" w:rsidR="00AD234D" w:rsidRPr="00014655" w:rsidRDefault="00AD234D" w:rsidP="00474FAA">
            <w:pPr>
              <w:jc w:val="center"/>
              <w:rPr>
                <w:rFonts w:ascii="Calibri" w:eastAsia="Calibri" w:hAnsi="Calibri"/>
                <w:b/>
              </w:rPr>
            </w:pPr>
            <w:r w:rsidRPr="00014655">
              <w:rPr>
                <w:rFonts w:ascii="Calibri" w:eastAsia="Calibri" w:hAnsi="Calibri"/>
                <w:b/>
              </w:rPr>
              <w:t>Figuras y Cuerpos Geométricos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57E0A763" w14:textId="77777777" w:rsidR="00AD234D" w:rsidRDefault="00AD234D" w:rsidP="00474FAA">
            <w:pPr>
              <w:jc w:val="both"/>
            </w:pPr>
            <w:r>
              <w:t xml:space="preserve">• Reproduce modelos con formas, figuras y cuerpos geométricos. </w:t>
            </w:r>
          </w:p>
          <w:p w14:paraId="6082673E" w14:textId="77777777" w:rsidR="00AD234D" w:rsidRPr="00A71266" w:rsidRDefault="00AD234D" w:rsidP="00474FAA">
            <w:pPr>
              <w:jc w:val="both"/>
              <w:rPr>
                <w:rFonts w:ascii="Calibri" w:eastAsia="Calibri" w:hAnsi="Calibri"/>
              </w:rPr>
            </w:pPr>
            <w:r>
              <w:lastRenderedPageBreak/>
              <w:t>• Construye configuraciones con formas, figuras y cuerpos geométricos.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05BF8D0B" w14:textId="77777777" w:rsidR="00AD234D" w:rsidRDefault="00AD234D" w:rsidP="00474FAA">
            <w:pPr>
              <w:jc w:val="both"/>
            </w:pPr>
            <w:r>
              <w:lastRenderedPageBreak/>
              <w:t xml:space="preserve">• Reproduce modelos con formas, figuras y cuerpos geométricos. </w:t>
            </w:r>
          </w:p>
          <w:p w14:paraId="20929878" w14:textId="77777777" w:rsidR="00AD234D" w:rsidRPr="00A71266" w:rsidRDefault="00AD234D" w:rsidP="00474FAA">
            <w:pPr>
              <w:jc w:val="both"/>
              <w:rPr>
                <w:rFonts w:ascii="Calibri" w:eastAsia="Calibri" w:hAnsi="Calibri"/>
              </w:rPr>
            </w:pPr>
            <w:r>
              <w:lastRenderedPageBreak/>
              <w:t>• Construye configuraciones con formas, figuras y cuerpos geométricos.</w:t>
            </w:r>
          </w:p>
        </w:tc>
        <w:tc>
          <w:tcPr>
            <w:tcW w:w="2366" w:type="dxa"/>
            <w:shd w:val="clear" w:color="auto" w:fill="DAEEF3" w:themeFill="accent5" w:themeFillTint="33"/>
          </w:tcPr>
          <w:p w14:paraId="32EFF349" w14:textId="77777777" w:rsidR="00AD234D" w:rsidRDefault="00AD234D" w:rsidP="00474FAA">
            <w:pPr>
              <w:jc w:val="both"/>
            </w:pPr>
            <w:r>
              <w:lastRenderedPageBreak/>
              <w:t xml:space="preserve">• Reproduce modelos con formas, figuras y cuerpos geométricos. </w:t>
            </w:r>
          </w:p>
          <w:p w14:paraId="3A54FA22" w14:textId="77777777" w:rsidR="00AD234D" w:rsidRPr="00A71266" w:rsidRDefault="00AD234D" w:rsidP="00474FAA">
            <w:pPr>
              <w:jc w:val="both"/>
              <w:rPr>
                <w:rFonts w:ascii="Calibri" w:eastAsia="Calibri" w:hAnsi="Calibri"/>
              </w:rPr>
            </w:pPr>
            <w:r>
              <w:lastRenderedPageBreak/>
              <w:t>• Construye configuraciones con formas, figuras y cuerpos geométricos.</w:t>
            </w:r>
          </w:p>
        </w:tc>
        <w:tc>
          <w:tcPr>
            <w:tcW w:w="1456" w:type="dxa"/>
            <w:shd w:val="clear" w:color="auto" w:fill="DAEEF3" w:themeFill="accent5" w:themeFillTint="33"/>
          </w:tcPr>
          <w:p w14:paraId="690CB02F" w14:textId="77777777" w:rsidR="00AD234D" w:rsidRPr="00A71266" w:rsidRDefault="00AD234D" w:rsidP="00474FAA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shd w:val="clear" w:color="auto" w:fill="DAEEF3" w:themeFill="accent5" w:themeFillTint="33"/>
          </w:tcPr>
          <w:p w14:paraId="26CFE001" w14:textId="77777777" w:rsidR="00AD234D" w:rsidRPr="00A71266" w:rsidRDefault="00AD234D" w:rsidP="00474FAA">
            <w:pPr>
              <w:rPr>
                <w:rFonts w:ascii="Calibri" w:eastAsia="Calibri" w:hAnsi="Calibri"/>
              </w:rPr>
            </w:pPr>
          </w:p>
        </w:tc>
        <w:tc>
          <w:tcPr>
            <w:tcW w:w="845" w:type="dxa"/>
            <w:shd w:val="clear" w:color="auto" w:fill="DAEEF3" w:themeFill="accent5" w:themeFillTint="33"/>
          </w:tcPr>
          <w:p w14:paraId="0FD1538B" w14:textId="77777777" w:rsidR="00AD234D" w:rsidRPr="00A71266" w:rsidRDefault="00AD234D" w:rsidP="00474FAA">
            <w:pPr>
              <w:rPr>
                <w:rFonts w:ascii="Calibri" w:eastAsia="Calibri" w:hAnsi="Calibri"/>
              </w:rPr>
            </w:pPr>
          </w:p>
        </w:tc>
      </w:tr>
    </w:tbl>
    <w:p w14:paraId="7F370171" w14:textId="1787EB61" w:rsidR="00AD234D" w:rsidRDefault="00F45D33" w:rsidP="00AD234D">
      <w:pPr>
        <w:pStyle w:val="Cuerp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D608D5D" w14:textId="77777777" w:rsidR="00014655" w:rsidRDefault="00014655" w:rsidP="00B85D35">
      <w:pPr>
        <w:pStyle w:val="Cuerpo"/>
        <w:rPr>
          <w:rFonts w:ascii="Verdana" w:hAnsi="Verdana"/>
        </w:rPr>
      </w:pPr>
    </w:p>
    <w:p w14:paraId="1C1BE75A" w14:textId="77777777" w:rsidR="00014655" w:rsidRDefault="00014655" w:rsidP="00B85D35">
      <w:pPr>
        <w:pStyle w:val="Cuerpo"/>
        <w:rPr>
          <w:rFonts w:ascii="Verdana" w:hAnsi="Verdana"/>
        </w:rPr>
      </w:pPr>
    </w:p>
    <w:p w14:paraId="758734DE" w14:textId="77777777" w:rsidR="00014655" w:rsidRDefault="00014655" w:rsidP="00B85D35">
      <w:pPr>
        <w:pStyle w:val="Cuerpo"/>
        <w:rPr>
          <w:rFonts w:ascii="Verdana" w:hAnsi="Verdana"/>
        </w:rPr>
      </w:pPr>
    </w:p>
    <w:p w14:paraId="5F042C4C" w14:textId="77777777" w:rsidR="00014655" w:rsidRDefault="00014655" w:rsidP="00B85D35">
      <w:pPr>
        <w:pStyle w:val="Cuerpo"/>
        <w:rPr>
          <w:rFonts w:ascii="Verdana" w:hAnsi="Verdana"/>
        </w:rPr>
      </w:pPr>
    </w:p>
    <w:p w14:paraId="3E243EFE" w14:textId="77777777" w:rsidR="00014655" w:rsidRDefault="00014655" w:rsidP="00B85D35">
      <w:pPr>
        <w:pStyle w:val="Cuerpo"/>
        <w:rPr>
          <w:rFonts w:ascii="Verdana" w:hAnsi="Verdana"/>
        </w:rPr>
      </w:pPr>
    </w:p>
    <w:p w14:paraId="5AD72B13" w14:textId="77777777" w:rsidR="00014655" w:rsidRPr="00B85D35" w:rsidRDefault="00014655" w:rsidP="00B85D35">
      <w:pPr>
        <w:pStyle w:val="Cuerpo"/>
        <w:rPr>
          <w:rStyle w:val="Ninguno"/>
        </w:rPr>
      </w:pPr>
    </w:p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C8B818B" w:rsidR="00AA37CB" w:rsidRDefault="00014655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drawing>
          <wp:anchor distT="0" distB="0" distL="0" distR="0" simplePos="0" relativeHeight="251660288" behindDoc="0" locked="0" layoutInCell="1" allowOverlap="1" wp14:anchorId="1DB25A4F" wp14:editId="207C33E4">
            <wp:simplePos x="0" y="0"/>
            <wp:positionH relativeFrom="margin">
              <wp:posOffset>1548130</wp:posOffset>
            </wp:positionH>
            <wp:positionV relativeFrom="margin">
              <wp:posOffset>1089660</wp:posOffset>
            </wp:positionV>
            <wp:extent cx="5325110" cy="5355590"/>
            <wp:effectExtent l="0" t="0" r="8890" b="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23D1B9" w14:textId="485B95B8" w:rsidR="00AA37CB" w:rsidRDefault="00AA37CB">
      <w:pPr>
        <w:pStyle w:val="Cuerpo"/>
        <w:rPr>
          <w:rStyle w:val="Ninguno"/>
          <w:lang w:val="es-ES_tradnl"/>
        </w:rPr>
      </w:pPr>
    </w:p>
    <w:p w14:paraId="47744DD0" w14:textId="23C9A06D" w:rsidR="00AA37CB" w:rsidRDefault="00AA37CB">
      <w:pPr>
        <w:pStyle w:val="Cuerpo"/>
        <w:rPr>
          <w:rStyle w:val="Ninguno"/>
          <w:lang w:val="es-ES_tradnl"/>
        </w:rPr>
      </w:pPr>
    </w:p>
    <w:p w14:paraId="6AE7FF45" w14:textId="25747A5B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72080193" w:rsidR="00CE060B" w:rsidRDefault="00CE060B">
      <w:pPr>
        <w:pStyle w:val="Cuerpo"/>
        <w:rPr>
          <w:rStyle w:val="Ninguno"/>
        </w:rPr>
      </w:pPr>
    </w:p>
    <w:p w14:paraId="6742AE10" w14:textId="50456C2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</w:p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7777777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756B6A5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146507A7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E5C6D" w14:textId="77777777" w:rsidR="00F65E5A" w:rsidRDefault="00F65E5A">
      <w:r>
        <w:separator/>
      </w:r>
    </w:p>
  </w:endnote>
  <w:endnote w:type="continuationSeparator" w:id="0">
    <w:p w14:paraId="1DC97771" w14:textId="77777777" w:rsidR="00F65E5A" w:rsidRDefault="00F6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A8194" w14:textId="77777777" w:rsidR="00CE060B" w:rsidRDefault="00CE060B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ADA5" w14:textId="77777777" w:rsidR="00F65E5A" w:rsidRDefault="00F65E5A">
      <w:r>
        <w:separator/>
      </w:r>
    </w:p>
  </w:footnote>
  <w:footnote w:type="continuationSeparator" w:id="0">
    <w:p w14:paraId="4BED0883" w14:textId="77777777" w:rsidR="00F65E5A" w:rsidRDefault="00F6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7D42" w14:textId="77777777" w:rsidR="00CE060B" w:rsidRDefault="00CE060B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14655"/>
    <w:rsid w:val="000C180B"/>
    <w:rsid w:val="00115B1A"/>
    <w:rsid w:val="00172ACC"/>
    <w:rsid w:val="00381AEC"/>
    <w:rsid w:val="00560D2F"/>
    <w:rsid w:val="00572926"/>
    <w:rsid w:val="006E13E6"/>
    <w:rsid w:val="00927A9D"/>
    <w:rsid w:val="009326E5"/>
    <w:rsid w:val="00AA37CB"/>
    <w:rsid w:val="00AD234D"/>
    <w:rsid w:val="00B85D35"/>
    <w:rsid w:val="00CE060B"/>
    <w:rsid w:val="00F41534"/>
    <w:rsid w:val="00F45D33"/>
    <w:rsid w:val="00F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ROSAS LOPEZ</cp:lastModifiedBy>
  <cp:revision>7</cp:revision>
  <dcterms:created xsi:type="dcterms:W3CDTF">2021-03-16T15:25:00Z</dcterms:created>
  <dcterms:modified xsi:type="dcterms:W3CDTF">2021-03-17T15:01:00Z</dcterms:modified>
</cp:coreProperties>
</file>