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5B9D" w14:textId="3D7CBBFF" w:rsidR="000D6002" w:rsidRDefault="000D6002"/>
    <w:p w14:paraId="7544F342" w14:textId="3187E528" w:rsidR="00D53418" w:rsidRPr="00D53418" w:rsidRDefault="00D53418">
      <w:pPr>
        <w:rPr>
          <w:b/>
          <w:bCs/>
          <w:sz w:val="28"/>
          <w:szCs w:val="28"/>
        </w:rPr>
      </w:pPr>
      <w:r w:rsidRPr="00D53418">
        <w:rPr>
          <w:b/>
          <w:bCs/>
          <w:sz w:val="28"/>
          <w:szCs w:val="28"/>
        </w:rPr>
        <w:t>EVALUACIÓN DIAGNÓSTICO- TUTORÍA GRUPAL</w:t>
      </w:r>
    </w:p>
    <w:p w14:paraId="456F095F" w14:textId="417095E8" w:rsidR="00D53418" w:rsidRPr="00D53418" w:rsidRDefault="00D53418">
      <w:pPr>
        <w:rPr>
          <w:b/>
          <w:bCs/>
          <w:sz w:val="28"/>
          <w:szCs w:val="28"/>
        </w:rPr>
      </w:pPr>
      <w:r w:rsidRPr="00D53418">
        <w:rPr>
          <w:b/>
          <w:bCs/>
          <w:sz w:val="28"/>
          <w:szCs w:val="28"/>
        </w:rPr>
        <w:t>CORINA BELTRÁN GARCÍA</w:t>
      </w:r>
    </w:p>
    <w:p w14:paraId="113C314C" w14:textId="09A83374" w:rsidR="00D53418" w:rsidRDefault="00D53418">
      <w:r>
        <w:rPr>
          <w:noProof/>
        </w:rPr>
        <w:drawing>
          <wp:inline distT="0" distB="0" distL="0" distR="0" wp14:anchorId="14CA9E6B" wp14:editId="7095EE8B">
            <wp:extent cx="5612130" cy="31692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18"/>
    <w:rsid w:val="000D6002"/>
    <w:rsid w:val="00D5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0062"/>
  <w15:chartTrackingRefBased/>
  <w15:docId w15:val="{805734F2-A016-4C02-98BA-FAB89695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1</cp:revision>
  <dcterms:created xsi:type="dcterms:W3CDTF">2021-03-17T15:41:00Z</dcterms:created>
  <dcterms:modified xsi:type="dcterms:W3CDTF">2021-03-17T15:42:00Z</dcterms:modified>
</cp:coreProperties>
</file>