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27E" w:rsidRDefault="002D227E" w:rsidP="002D227E">
      <w:pPr>
        <w:pStyle w:val="Sinespaciad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1FEA9E1D" wp14:editId="06C083EC">
            <wp:simplePos x="0" y="0"/>
            <wp:positionH relativeFrom="column">
              <wp:posOffset>-904875</wp:posOffset>
            </wp:positionH>
            <wp:positionV relativeFrom="paragraph">
              <wp:posOffset>-532765</wp:posOffset>
            </wp:positionV>
            <wp:extent cx="1428750" cy="1066800"/>
            <wp:effectExtent l="0" t="0" r="0" b="0"/>
            <wp:wrapThrough wrapText="bothSides">
              <wp:wrapPolygon edited="0">
                <wp:start x="4608" y="0"/>
                <wp:lineTo x="4608" y="13886"/>
                <wp:lineTo x="5184" y="18514"/>
                <wp:lineTo x="5472" y="19286"/>
                <wp:lineTo x="8928" y="21214"/>
                <wp:lineTo x="10080" y="21214"/>
                <wp:lineTo x="12672" y="21214"/>
                <wp:lineTo x="13824" y="21214"/>
                <wp:lineTo x="17280" y="18514"/>
                <wp:lineTo x="17856" y="12343"/>
                <wp:lineTo x="17856" y="0"/>
                <wp:lineTo x="4608" y="0"/>
              </wp:wrapPolygon>
            </wp:wrapThrough>
            <wp:docPr id="1" name="Imagen 1" descr="Imagen que contiene señal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Imagen que contiene señal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227E" w:rsidRPr="000D64E1" w:rsidRDefault="002D227E" w:rsidP="002D227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D64E1">
        <w:rPr>
          <w:rFonts w:ascii="Arial" w:hAnsi="Arial" w:cs="Arial"/>
          <w:b/>
          <w:bCs/>
          <w:sz w:val="24"/>
          <w:szCs w:val="24"/>
        </w:rPr>
        <w:t>Escuela Normal De Educación Preescolar Del Estado De Coahuila</w:t>
      </w:r>
    </w:p>
    <w:p w:rsidR="002D227E" w:rsidRPr="000D64E1" w:rsidRDefault="002D227E" w:rsidP="002D227E">
      <w:pPr>
        <w:jc w:val="center"/>
        <w:rPr>
          <w:rFonts w:ascii="Arial" w:hAnsi="Arial" w:cs="Arial"/>
          <w:bCs/>
          <w:sz w:val="24"/>
          <w:szCs w:val="24"/>
        </w:rPr>
      </w:pPr>
      <w:r w:rsidRPr="000D64E1">
        <w:rPr>
          <w:rFonts w:ascii="Arial" w:hAnsi="Arial" w:cs="Arial"/>
          <w:bCs/>
          <w:sz w:val="24"/>
          <w:szCs w:val="24"/>
        </w:rPr>
        <w:t>Licenciatura de Educación Preescolar</w:t>
      </w:r>
    </w:p>
    <w:p w:rsidR="002D227E" w:rsidRPr="000D64E1" w:rsidRDefault="002D227E" w:rsidP="002D227E">
      <w:pPr>
        <w:jc w:val="center"/>
        <w:rPr>
          <w:rFonts w:ascii="Arial" w:hAnsi="Arial" w:cs="Arial"/>
          <w:sz w:val="24"/>
          <w:szCs w:val="24"/>
        </w:rPr>
      </w:pPr>
      <w:r w:rsidRPr="000D64E1">
        <w:rPr>
          <w:rFonts w:ascii="Arial" w:hAnsi="Arial" w:cs="Arial"/>
          <w:sz w:val="24"/>
          <w:szCs w:val="24"/>
        </w:rPr>
        <w:t>Segundo Semestre   Sección “C”</w:t>
      </w:r>
    </w:p>
    <w:p w:rsidR="002D227E" w:rsidRDefault="002D227E" w:rsidP="002D227E">
      <w:pPr>
        <w:jc w:val="center"/>
        <w:rPr>
          <w:rFonts w:ascii="Arial" w:hAnsi="Arial" w:cs="Arial"/>
          <w:sz w:val="24"/>
          <w:szCs w:val="24"/>
        </w:rPr>
      </w:pPr>
      <w:r w:rsidRPr="000D64E1">
        <w:rPr>
          <w:rFonts w:ascii="Arial" w:hAnsi="Arial" w:cs="Arial"/>
          <w:sz w:val="24"/>
          <w:szCs w:val="24"/>
        </w:rPr>
        <w:t>Materia: Forma, espacio y medida</w:t>
      </w:r>
      <w:r>
        <w:rPr>
          <w:rFonts w:ascii="Arial" w:hAnsi="Arial" w:cs="Arial"/>
          <w:sz w:val="24"/>
          <w:szCs w:val="24"/>
        </w:rPr>
        <w:t>.</w:t>
      </w:r>
    </w:p>
    <w:p w:rsidR="002D227E" w:rsidRPr="000D64E1" w:rsidRDefault="002D227E" w:rsidP="002D227E">
      <w:pPr>
        <w:jc w:val="center"/>
        <w:rPr>
          <w:rFonts w:ascii="Arial" w:hAnsi="Arial" w:cs="Arial"/>
          <w:sz w:val="24"/>
          <w:szCs w:val="24"/>
        </w:rPr>
      </w:pPr>
    </w:p>
    <w:p w:rsidR="002D227E" w:rsidRPr="000D64E1" w:rsidRDefault="002D227E" w:rsidP="002D227E">
      <w:pPr>
        <w:jc w:val="center"/>
        <w:rPr>
          <w:rFonts w:ascii="Arial" w:hAnsi="Arial" w:cs="Arial"/>
          <w:sz w:val="24"/>
          <w:szCs w:val="24"/>
        </w:rPr>
      </w:pPr>
      <w:r w:rsidRPr="000D64E1">
        <w:rPr>
          <w:rFonts w:ascii="Arial" w:hAnsi="Arial" w:cs="Arial"/>
          <w:sz w:val="24"/>
          <w:szCs w:val="24"/>
        </w:rPr>
        <w:t>Alumna: Fabiola Denisse Escobedo García #5</w:t>
      </w:r>
    </w:p>
    <w:p w:rsidR="002D227E" w:rsidRDefault="002D227E" w:rsidP="002D227E">
      <w:pPr>
        <w:jc w:val="center"/>
        <w:rPr>
          <w:rFonts w:ascii="Arial" w:hAnsi="Arial" w:cs="Arial"/>
          <w:sz w:val="24"/>
          <w:szCs w:val="24"/>
        </w:rPr>
      </w:pPr>
      <w:r w:rsidRPr="000D64E1">
        <w:rPr>
          <w:rFonts w:ascii="Arial" w:hAnsi="Arial" w:cs="Arial"/>
          <w:sz w:val="24"/>
          <w:szCs w:val="24"/>
        </w:rPr>
        <w:t xml:space="preserve">Maestra: </w:t>
      </w:r>
      <w:r>
        <w:rPr>
          <w:rFonts w:ascii="Arial" w:hAnsi="Arial" w:cs="Arial"/>
          <w:sz w:val="24"/>
          <w:szCs w:val="24"/>
        </w:rPr>
        <w:t xml:space="preserve">Eva Fabiola Ruiz </w:t>
      </w:r>
      <w:proofErr w:type="spellStart"/>
      <w:r>
        <w:rPr>
          <w:rFonts w:ascii="Arial" w:hAnsi="Arial" w:cs="Arial"/>
          <w:sz w:val="24"/>
          <w:szCs w:val="24"/>
        </w:rPr>
        <w:t>Pradis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2D227E" w:rsidRDefault="002D227E" w:rsidP="002D227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Competencias profesionales:</w:t>
      </w:r>
    </w:p>
    <w:p w:rsidR="00000000" w:rsidRPr="002D227E" w:rsidRDefault="002D227E" w:rsidP="002D227E">
      <w:pPr>
        <w:pStyle w:val="Prrafodelista"/>
        <w:numPr>
          <w:ilvl w:val="0"/>
          <w:numId w:val="3"/>
        </w:numPr>
        <w:jc w:val="center"/>
        <w:rPr>
          <w:rFonts w:ascii="Arial" w:hAnsi="Arial" w:cs="Arial"/>
          <w:b/>
          <w:sz w:val="24"/>
          <w:szCs w:val="24"/>
        </w:rPr>
      </w:pPr>
      <w:r w:rsidRPr="002D227E">
        <w:rPr>
          <w:rFonts w:ascii="Arial" w:hAnsi="Arial" w:cs="Arial"/>
          <w:b/>
          <w:sz w:val="24"/>
          <w:szCs w:val="24"/>
        </w:rPr>
        <w:t>Diseña planeaciones aplicando sus conocimientos curriculares, psicopedagógicos, disciplinares, didácticos y tecnológicos para propiciar espacios de aprendizaje incluyentes que respondan a las necesidades de todos los alumnos en el marco d</w:t>
      </w:r>
      <w:r w:rsidRPr="002D227E">
        <w:rPr>
          <w:rFonts w:ascii="Arial" w:hAnsi="Arial" w:cs="Arial"/>
          <w:b/>
          <w:sz w:val="24"/>
          <w:szCs w:val="24"/>
        </w:rPr>
        <w:t xml:space="preserve">el plan y programas de estudio. </w:t>
      </w:r>
    </w:p>
    <w:p w:rsidR="00000000" w:rsidRPr="002D227E" w:rsidRDefault="002D227E" w:rsidP="002D227E">
      <w:pPr>
        <w:pStyle w:val="Prrafodelista"/>
        <w:numPr>
          <w:ilvl w:val="0"/>
          <w:numId w:val="3"/>
        </w:numPr>
        <w:jc w:val="center"/>
        <w:rPr>
          <w:rFonts w:ascii="Arial" w:hAnsi="Arial" w:cs="Arial"/>
          <w:b/>
          <w:sz w:val="24"/>
          <w:szCs w:val="24"/>
        </w:rPr>
      </w:pPr>
      <w:r w:rsidRPr="002D227E">
        <w:rPr>
          <w:rFonts w:ascii="Arial" w:hAnsi="Arial" w:cs="Arial"/>
          <w:b/>
          <w:sz w:val="24"/>
          <w:szCs w:val="24"/>
        </w:rPr>
        <w:t xml:space="preserve">Integra recursos de la investigación educativa para enriquecer su práctica profesional expresando su interés por el </w:t>
      </w:r>
      <w:r w:rsidRPr="002D227E">
        <w:rPr>
          <w:rFonts w:ascii="Arial" w:hAnsi="Arial" w:cs="Arial"/>
          <w:b/>
          <w:sz w:val="24"/>
          <w:szCs w:val="24"/>
        </w:rPr>
        <w:t xml:space="preserve">conocimiento, la ciencia y la mejora de la educación. </w:t>
      </w:r>
    </w:p>
    <w:p w:rsidR="00000000" w:rsidRPr="002D227E" w:rsidRDefault="002D227E" w:rsidP="002D227E">
      <w:pPr>
        <w:pStyle w:val="Prrafodelista"/>
        <w:numPr>
          <w:ilvl w:val="0"/>
          <w:numId w:val="3"/>
        </w:numPr>
        <w:jc w:val="center"/>
        <w:rPr>
          <w:rFonts w:ascii="Arial" w:hAnsi="Arial" w:cs="Arial"/>
          <w:b/>
          <w:sz w:val="24"/>
          <w:szCs w:val="24"/>
        </w:rPr>
      </w:pPr>
      <w:r w:rsidRPr="002D227E">
        <w:rPr>
          <w:rFonts w:ascii="Arial" w:hAnsi="Arial" w:cs="Arial"/>
          <w:b/>
          <w:sz w:val="24"/>
          <w:szCs w:val="24"/>
        </w:rPr>
        <w:t>Emplea la evaluación para intervenir en los diferentes ámbitos y momentos de la tarea educativa para mejorar los aprendizajes de sus al</w:t>
      </w:r>
      <w:r w:rsidRPr="002D227E">
        <w:rPr>
          <w:rFonts w:ascii="Arial" w:hAnsi="Arial" w:cs="Arial"/>
          <w:b/>
          <w:sz w:val="24"/>
          <w:szCs w:val="24"/>
        </w:rPr>
        <w:t>umnos.</w:t>
      </w:r>
    </w:p>
    <w:p w:rsidR="002D227E" w:rsidRPr="002D227E" w:rsidRDefault="002D227E" w:rsidP="002D227E">
      <w:pPr>
        <w:pStyle w:val="Prrafodelista"/>
        <w:numPr>
          <w:ilvl w:val="0"/>
          <w:numId w:val="3"/>
        </w:numPr>
        <w:jc w:val="center"/>
        <w:rPr>
          <w:rFonts w:ascii="Arial" w:hAnsi="Arial" w:cs="Arial"/>
          <w:b/>
          <w:sz w:val="24"/>
          <w:szCs w:val="24"/>
        </w:rPr>
      </w:pPr>
    </w:p>
    <w:p w:rsidR="002D227E" w:rsidRDefault="002D227E" w:rsidP="002D227E">
      <w:pPr>
        <w:jc w:val="center"/>
        <w:rPr>
          <w:rFonts w:ascii="Arial" w:hAnsi="Arial" w:cs="Arial"/>
          <w:b/>
          <w:sz w:val="24"/>
          <w:szCs w:val="24"/>
        </w:rPr>
      </w:pPr>
    </w:p>
    <w:p w:rsidR="002D227E" w:rsidRDefault="002D227E" w:rsidP="002D227E">
      <w:pPr>
        <w:jc w:val="center"/>
        <w:rPr>
          <w:rFonts w:ascii="Arial" w:hAnsi="Arial" w:cs="Arial"/>
          <w:b/>
          <w:sz w:val="24"/>
          <w:szCs w:val="24"/>
        </w:rPr>
      </w:pPr>
    </w:p>
    <w:p w:rsidR="002D227E" w:rsidRDefault="002D227E" w:rsidP="002D227E">
      <w:pPr>
        <w:jc w:val="center"/>
        <w:rPr>
          <w:rFonts w:ascii="Arial" w:hAnsi="Arial" w:cs="Arial"/>
          <w:b/>
          <w:sz w:val="24"/>
          <w:szCs w:val="24"/>
        </w:rPr>
      </w:pPr>
    </w:p>
    <w:p w:rsidR="002D227E" w:rsidRDefault="002D227E" w:rsidP="002D227E">
      <w:pPr>
        <w:jc w:val="center"/>
        <w:rPr>
          <w:rFonts w:ascii="Arial" w:hAnsi="Arial" w:cs="Arial"/>
          <w:b/>
          <w:sz w:val="24"/>
          <w:szCs w:val="24"/>
        </w:rPr>
      </w:pPr>
    </w:p>
    <w:p w:rsidR="002D227E" w:rsidRDefault="002D227E" w:rsidP="002D227E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Saltillo,</w:t>
      </w:r>
      <w:r w:rsidRPr="00CD40B0">
        <w:rPr>
          <w:rFonts w:ascii="Arial" w:hAnsi="Arial" w:cs="Arial"/>
          <w:sz w:val="24"/>
          <w:szCs w:val="24"/>
        </w:rPr>
        <w:t xml:space="preserve"> Coahuila</w:t>
      </w:r>
    </w:p>
    <w:p w:rsidR="002D227E" w:rsidRPr="00CD40B0" w:rsidRDefault="002D227E" w:rsidP="002D227E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Marzo, 2021</w:t>
      </w:r>
    </w:p>
    <w:p w:rsidR="002D227E" w:rsidRPr="002D227E" w:rsidRDefault="002D227E" w:rsidP="002D227E">
      <w:pPr>
        <w:jc w:val="center"/>
        <w:rPr>
          <w:rFonts w:ascii="Arial" w:hAnsi="Arial" w:cs="Arial"/>
          <w:b/>
          <w:sz w:val="24"/>
          <w:szCs w:val="24"/>
        </w:rPr>
      </w:pPr>
    </w:p>
    <w:p w:rsidR="00693CBC" w:rsidRDefault="00693CBC">
      <w:pPr>
        <w:rPr>
          <w:rFonts w:ascii="Arial" w:hAnsi="Arial" w:cs="Arial"/>
          <w:sz w:val="24"/>
          <w:szCs w:val="24"/>
        </w:rPr>
      </w:pPr>
    </w:p>
    <w:p w:rsidR="00693CBC" w:rsidRPr="00322EB0" w:rsidRDefault="00693CBC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tbl>
      <w:tblPr>
        <w:tblStyle w:val="Tablaconcuadrcula"/>
        <w:tblpPr w:leftFromText="141" w:rightFromText="141" w:horzAnchor="margin" w:tblpXSpec="center" w:tblpY="-465"/>
        <w:tblW w:w="10065" w:type="dxa"/>
        <w:tblLook w:val="04A0" w:firstRow="1" w:lastRow="0" w:firstColumn="1" w:lastColumn="0" w:noHBand="0" w:noVBand="1"/>
      </w:tblPr>
      <w:tblGrid>
        <w:gridCol w:w="3198"/>
        <w:gridCol w:w="3023"/>
        <w:gridCol w:w="3844"/>
      </w:tblGrid>
      <w:tr w:rsidR="00693CBC" w:rsidRPr="00322EB0" w:rsidTr="002D227E">
        <w:trPr>
          <w:trHeight w:val="708"/>
        </w:trPr>
        <w:tc>
          <w:tcPr>
            <w:tcW w:w="3198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693CBC" w:rsidRPr="00322EB0" w:rsidRDefault="00693CBC" w:rsidP="00322EB0">
            <w:pPr>
              <w:rPr>
                <w:rFonts w:ascii="Arial" w:hAnsi="Arial" w:cs="Arial"/>
                <w:sz w:val="24"/>
                <w:szCs w:val="24"/>
              </w:rPr>
            </w:pPr>
            <w:r w:rsidRPr="00322EB0">
              <w:rPr>
                <w:rFonts w:ascii="Arial" w:hAnsi="Arial" w:cs="Arial"/>
                <w:sz w:val="24"/>
                <w:szCs w:val="24"/>
              </w:rPr>
              <w:lastRenderedPageBreak/>
              <w:t>Autores:</w:t>
            </w:r>
          </w:p>
        </w:tc>
        <w:tc>
          <w:tcPr>
            <w:tcW w:w="3023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693CBC" w:rsidRPr="00322EB0" w:rsidRDefault="00693CBC" w:rsidP="00322EB0">
            <w:pPr>
              <w:rPr>
                <w:rFonts w:ascii="Arial" w:hAnsi="Arial" w:cs="Arial"/>
                <w:sz w:val="24"/>
                <w:szCs w:val="24"/>
              </w:rPr>
            </w:pPr>
            <w:r w:rsidRPr="00322EB0">
              <w:rPr>
                <w:rFonts w:ascii="Arial" w:hAnsi="Arial" w:cs="Arial"/>
                <w:sz w:val="24"/>
                <w:szCs w:val="24"/>
              </w:rPr>
              <w:t xml:space="preserve">Características </w:t>
            </w:r>
          </w:p>
        </w:tc>
        <w:tc>
          <w:tcPr>
            <w:tcW w:w="3844" w:type="dxa"/>
            <w:shd w:val="clear" w:color="auto" w:fill="FBD4B4" w:themeFill="accent6" w:themeFillTint="66"/>
          </w:tcPr>
          <w:p w:rsidR="00693CBC" w:rsidRPr="00322EB0" w:rsidRDefault="00693CBC" w:rsidP="00322EB0">
            <w:pPr>
              <w:rPr>
                <w:rFonts w:ascii="Arial" w:hAnsi="Arial" w:cs="Arial"/>
                <w:sz w:val="24"/>
                <w:szCs w:val="24"/>
              </w:rPr>
            </w:pPr>
            <w:r w:rsidRPr="00322EB0">
              <w:rPr>
                <w:rFonts w:ascii="Arial" w:hAnsi="Arial" w:cs="Arial"/>
                <w:sz w:val="24"/>
                <w:szCs w:val="24"/>
              </w:rPr>
              <w:t>¿Cómo se da en niños de preescolar?</w:t>
            </w:r>
          </w:p>
        </w:tc>
      </w:tr>
      <w:tr w:rsidR="00693CBC" w:rsidRPr="00322EB0" w:rsidTr="002D227E">
        <w:trPr>
          <w:trHeight w:val="8767"/>
        </w:trPr>
        <w:tc>
          <w:tcPr>
            <w:tcW w:w="3198" w:type="dxa"/>
            <w:shd w:val="clear" w:color="auto" w:fill="auto"/>
          </w:tcPr>
          <w:p w:rsidR="00693CBC" w:rsidRPr="00322EB0" w:rsidRDefault="00693CBC" w:rsidP="00322E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EB0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Jean Piaget</w:t>
            </w:r>
          </w:p>
        </w:tc>
        <w:tc>
          <w:tcPr>
            <w:tcW w:w="3023" w:type="dxa"/>
            <w:shd w:val="clear" w:color="auto" w:fill="auto"/>
          </w:tcPr>
          <w:p w:rsidR="00693CBC" w:rsidRPr="00322EB0" w:rsidRDefault="00693CBC" w:rsidP="00322EB0">
            <w:pPr>
              <w:shd w:val="clear" w:color="auto" w:fill="FFFFFF"/>
              <w:spacing w:before="120" w:after="120"/>
              <w:jc w:val="center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693CBC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Jean Piaget </w:t>
            </w:r>
            <w:r w:rsidRPr="00322EB0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se </w:t>
            </w:r>
            <w:r w:rsidR="005D2324" w:rsidRPr="00322EB0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basó</w:t>
            </w:r>
            <w:r w:rsidRPr="00322EB0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 en las </w:t>
            </w:r>
            <w:r w:rsidRPr="00693CBC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teorías del aprendizaje de </w:t>
            </w:r>
            <w:hyperlink r:id="rId7" w:history="1">
              <w:r w:rsidRPr="00322EB0">
                <w:rPr>
                  <w:rFonts w:ascii="Arial" w:eastAsia="Times New Roman" w:hAnsi="Arial" w:cs="Arial"/>
                  <w:bCs/>
                  <w:sz w:val="24"/>
                  <w:szCs w:val="24"/>
                  <w:shd w:val="clear" w:color="auto" w:fill="FFFFFF"/>
                  <w:lang w:eastAsia="es-MX"/>
                </w:rPr>
                <w:t>Lev Vygotsky</w:t>
              </w:r>
            </w:hyperlink>
            <w:r w:rsidRPr="00322EB0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 y de</w:t>
            </w:r>
            <w:r w:rsidRPr="00693CBC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 </w:t>
            </w:r>
            <w:hyperlink r:id="rId8" w:history="1">
              <w:r w:rsidRPr="00322EB0">
                <w:rPr>
                  <w:rFonts w:ascii="Arial" w:eastAsia="Times New Roman" w:hAnsi="Arial" w:cs="Arial"/>
                  <w:bCs/>
                  <w:sz w:val="24"/>
                  <w:szCs w:val="24"/>
                  <w:shd w:val="clear" w:color="auto" w:fill="FFFFFF"/>
                  <w:lang w:eastAsia="es-MX"/>
                </w:rPr>
                <w:t>David Ausubel</w:t>
              </w:r>
            </w:hyperlink>
            <w:r w:rsidRPr="00693CBC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.</w:t>
            </w:r>
          </w:p>
          <w:p w:rsidR="00A80217" w:rsidRPr="00322EB0" w:rsidRDefault="00693CBC" w:rsidP="00322EB0">
            <w:pPr>
              <w:shd w:val="clear" w:color="auto" w:fill="FFFFFF"/>
              <w:spacing w:before="120" w:after="12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322EB0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En su</w:t>
            </w:r>
            <w:r w:rsidRPr="00322EB0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enfoque</w:t>
            </w:r>
            <w:r w:rsidRPr="00322EB0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, Piaget</w:t>
            </w:r>
            <w:r w:rsidRPr="00322EB0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Pr="00322EB0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habla de la manera de como entendemos  y explicamos</w:t>
            </w:r>
            <w:r w:rsidRPr="00322EB0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las formas en las que aprendemos. Los psicólogos </w:t>
            </w:r>
            <w:r w:rsidRPr="00322EB0">
              <w:rPr>
                <w:rStyle w:val="Textoennegrita"/>
                <w:rFonts w:ascii="Arial" w:hAnsi="Arial" w:cs="Arial"/>
                <w:b w:val="0"/>
                <w:sz w:val="24"/>
                <w:szCs w:val="24"/>
                <w:shd w:val="clear" w:color="auto" w:fill="FFFFFF"/>
              </w:rPr>
              <w:t xml:space="preserve">ponen énfasis en la figura </w:t>
            </w:r>
            <w:r w:rsidR="00A80217" w:rsidRPr="00322EB0">
              <w:rPr>
                <w:rStyle w:val="Textoennegrita"/>
                <w:rFonts w:ascii="Arial" w:hAnsi="Arial" w:cs="Arial"/>
                <w:b w:val="0"/>
                <w:sz w:val="24"/>
                <w:szCs w:val="24"/>
                <w:shd w:val="clear" w:color="auto" w:fill="FFFFFF"/>
              </w:rPr>
              <w:t xml:space="preserve">que </w:t>
            </w:r>
            <w:r w:rsidRPr="00322EB0">
              <w:rPr>
                <w:rStyle w:val="Textoennegrita"/>
                <w:rFonts w:ascii="Arial" w:hAnsi="Arial" w:cs="Arial"/>
                <w:b w:val="0"/>
                <w:sz w:val="24"/>
                <w:szCs w:val="24"/>
                <w:shd w:val="clear" w:color="auto" w:fill="FFFFFF"/>
              </w:rPr>
              <w:t>es el motor de su propio aprendizaje</w:t>
            </w:r>
            <w:r w:rsidR="00A80217" w:rsidRPr="00322EB0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, como los padres de familia y maestros, pero estos no son los principales. Esto se debe a que </w:t>
            </w:r>
            <w:r w:rsidR="00A80217" w:rsidRPr="00322EB0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las personas no interpretan lo que les llega del entorno</w:t>
            </w:r>
            <w:r w:rsidR="00A80217" w:rsidRPr="00322EB0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o a través de </w:t>
            </w:r>
            <w:r w:rsidR="00A80217" w:rsidRPr="00322EB0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explicaciones.</w:t>
            </w:r>
          </w:p>
          <w:p w:rsidR="00693CBC" w:rsidRPr="00693CBC" w:rsidRDefault="00A80217" w:rsidP="00322EB0">
            <w:pPr>
              <w:shd w:val="clear" w:color="auto" w:fill="FFFFFF"/>
              <w:spacing w:before="120" w:after="120"/>
              <w:jc w:val="center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322EB0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La teoría constructivista del conocimiento </w:t>
            </w:r>
            <w:r w:rsidRPr="00322EB0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habla de la</w:t>
            </w:r>
            <w:r w:rsidRPr="00322EB0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percepción de las propias vivenci</w:t>
            </w:r>
            <w:r w:rsidRPr="00322EB0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as que siempre están</w:t>
            </w:r>
            <w:r w:rsidRPr="00322EB0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sujeta</w:t>
            </w:r>
            <w:r w:rsidRPr="00322EB0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s</w:t>
            </w:r>
            <w:r w:rsidRPr="00322EB0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a marcos de interpretación del “aprendiz”.</w:t>
            </w:r>
          </w:p>
          <w:p w:rsidR="00693CBC" w:rsidRPr="00322EB0" w:rsidRDefault="00693CBC" w:rsidP="00322EB0">
            <w:pPr>
              <w:shd w:val="clear" w:color="auto" w:fill="FFFFFF"/>
              <w:spacing w:before="600" w:after="240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44" w:type="dxa"/>
          </w:tcPr>
          <w:p w:rsidR="005D2324" w:rsidRPr="00322EB0" w:rsidRDefault="00A80217" w:rsidP="00322EB0">
            <w:pPr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322EB0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Esta teoría habla de </w:t>
            </w:r>
            <w:r w:rsidR="005D2324" w:rsidRPr="00322EB0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cómo</w:t>
            </w:r>
            <w:r w:rsidRPr="00322EB0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el aprendizaje nos va cambiando y </w:t>
            </w:r>
            <w:r w:rsidRPr="00322EB0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nos h</w:t>
            </w:r>
            <w:r w:rsidRPr="00322EB0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ace pasar por diferentes </w:t>
            </w:r>
            <w:r w:rsidR="005D2324" w:rsidRPr="00322EB0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etapas, no</w:t>
            </w:r>
            <w:r w:rsidRPr="00322EB0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porque nuestra mente </w:t>
            </w:r>
            <w:r w:rsidR="005D2324" w:rsidRPr="00322EB0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cambie, sino porque</w:t>
            </w:r>
            <w:r w:rsidR="005D2324" w:rsidRPr="00322EB0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="005D2324" w:rsidRPr="00322EB0">
              <w:rPr>
                <w:rStyle w:val="Textoennegrita"/>
                <w:rFonts w:ascii="Arial" w:hAnsi="Arial" w:cs="Arial"/>
                <w:b w:val="0"/>
                <w:sz w:val="24"/>
                <w:szCs w:val="24"/>
                <w:shd w:val="clear" w:color="auto" w:fill="FFFFFF"/>
              </w:rPr>
              <w:t>se va</w:t>
            </w:r>
            <w:r w:rsidRPr="00322EB0">
              <w:rPr>
                <w:rStyle w:val="Textoennegrita"/>
                <w:rFonts w:ascii="Arial" w:hAnsi="Arial" w:cs="Arial"/>
                <w:b w:val="0"/>
                <w:sz w:val="24"/>
                <w:szCs w:val="24"/>
                <w:shd w:val="clear" w:color="auto" w:fill="FFFFFF"/>
              </w:rPr>
              <w:t xml:space="preserve"> organizando de manera distinta</w:t>
            </w:r>
            <w:r w:rsidRPr="00322EB0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 a medida que crecemos y vamos interactuando con el entorno</w:t>
            </w:r>
            <w:r w:rsidR="005D2324" w:rsidRPr="00322EB0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.</w:t>
            </w:r>
          </w:p>
          <w:p w:rsidR="00693CBC" w:rsidRPr="00322EB0" w:rsidRDefault="005D2324" w:rsidP="00322EB0">
            <w:pPr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322EB0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La</w:t>
            </w:r>
            <w:r w:rsidR="00A80217" w:rsidRPr="00322EB0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s relaciones establecidas entre nuestras ideas hacen cambiar el contenido de estas.</w:t>
            </w:r>
          </w:p>
          <w:p w:rsidR="005D2324" w:rsidRPr="00322EB0" w:rsidRDefault="005D2324" w:rsidP="00322E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EB0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Tomamos como ejemplo el que un niño tienen en su familia un papa y una mamá, estos al poco tiempo se divorcian y tienen nuevas parejas, el niño cambiara su forma de pensar dependiendo la experiencia entre las nuevas parejas de sus padres y el. Asimismo, cambiará el concepto que tenía como “familia”</w:t>
            </w:r>
          </w:p>
        </w:tc>
      </w:tr>
      <w:tr w:rsidR="00693CBC" w:rsidRPr="00322EB0" w:rsidTr="002D227E">
        <w:trPr>
          <w:trHeight w:val="5804"/>
        </w:trPr>
        <w:tc>
          <w:tcPr>
            <w:tcW w:w="3198" w:type="dxa"/>
            <w:tcBorders>
              <w:bottom w:val="single" w:sz="4" w:space="0" w:color="auto"/>
            </w:tcBorders>
            <w:shd w:val="clear" w:color="auto" w:fill="auto"/>
          </w:tcPr>
          <w:p w:rsidR="00693CBC" w:rsidRPr="00322EB0" w:rsidRDefault="00693CBC" w:rsidP="00322EB0">
            <w:pPr>
              <w:rPr>
                <w:rFonts w:ascii="Arial" w:hAnsi="Arial" w:cs="Arial"/>
                <w:sz w:val="24"/>
                <w:szCs w:val="24"/>
              </w:rPr>
            </w:pPr>
            <w:r w:rsidRPr="00322EB0">
              <w:rPr>
                <w:rFonts w:ascii="Arial" w:hAnsi="Arial" w:cs="Arial"/>
                <w:color w:val="141412"/>
                <w:sz w:val="24"/>
                <w:szCs w:val="24"/>
                <w:shd w:val="clear" w:color="auto" w:fill="FFFFFF"/>
              </w:rPr>
              <w:t xml:space="preserve">Lev </w:t>
            </w:r>
            <w:r w:rsidR="00322EB0" w:rsidRPr="00322EB0">
              <w:rPr>
                <w:rFonts w:ascii="Arial" w:hAnsi="Arial" w:cs="Arial"/>
                <w:color w:val="141412"/>
                <w:sz w:val="24"/>
                <w:szCs w:val="24"/>
                <w:shd w:val="clear" w:color="auto" w:fill="FFFFFF"/>
              </w:rPr>
              <w:t>Vygotsky</w:t>
            </w:r>
            <w:r w:rsidRPr="00322EB0">
              <w:rPr>
                <w:rFonts w:ascii="Arial" w:hAnsi="Arial" w:cs="Arial"/>
                <w:color w:val="141412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023" w:type="dxa"/>
            <w:tcBorders>
              <w:bottom w:val="single" w:sz="4" w:space="0" w:color="auto"/>
            </w:tcBorders>
            <w:shd w:val="clear" w:color="auto" w:fill="auto"/>
          </w:tcPr>
          <w:p w:rsidR="00693CBC" w:rsidRPr="00322EB0" w:rsidRDefault="005D2324" w:rsidP="00322EB0">
            <w:pPr>
              <w:rPr>
                <w:rFonts w:ascii="Arial" w:hAnsi="Arial" w:cs="Arial"/>
                <w:color w:val="141412"/>
                <w:sz w:val="24"/>
                <w:szCs w:val="24"/>
                <w:shd w:val="clear" w:color="auto" w:fill="FFFFFF"/>
              </w:rPr>
            </w:pPr>
            <w:r w:rsidRPr="00322EB0">
              <w:rPr>
                <w:rFonts w:ascii="Arial" w:hAnsi="Arial" w:cs="Arial"/>
                <w:color w:val="141412"/>
                <w:sz w:val="24"/>
                <w:szCs w:val="24"/>
                <w:shd w:val="clear" w:color="auto" w:fill="FFFFFF"/>
              </w:rPr>
              <w:t xml:space="preserve">Según </w:t>
            </w:r>
            <w:r w:rsidR="00322EB0" w:rsidRPr="00322EB0">
              <w:rPr>
                <w:rFonts w:ascii="Arial" w:hAnsi="Arial" w:cs="Arial"/>
                <w:color w:val="141412"/>
                <w:sz w:val="24"/>
                <w:szCs w:val="24"/>
                <w:shd w:val="clear" w:color="auto" w:fill="FFFFFF"/>
              </w:rPr>
              <w:t>Vygotsky</w:t>
            </w:r>
            <w:r w:rsidRPr="00322EB0">
              <w:rPr>
                <w:rFonts w:ascii="Arial" w:hAnsi="Arial" w:cs="Arial"/>
                <w:color w:val="141412"/>
                <w:sz w:val="24"/>
                <w:szCs w:val="24"/>
                <w:shd w:val="clear" w:color="auto" w:fill="FFFFFF"/>
              </w:rPr>
              <w:t>, el desarrollo sigue al aprendizaje y no</w:t>
            </w:r>
            <w:r w:rsidRPr="00322EB0">
              <w:rPr>
                <w:rFonts w:ascii="Arial" w:hAnsi="Arial" w:cs="Arial"/>
                <w:color w:val="141412"/>
                <w:sz w:val="24"/>
                <w:szCs w:val="24"/>
                <w:shd w:val="clear" w:color="auto" w:fill="FFFFFF"/>
              </w:rPr>
              <w:t xml:space="preserve"> al revés</w:t>
            </w:r>
            <w:r w:rsidRPr="00322EB0">
              <w:rPr>
                <w:rFonts w:ascii="Arial" w:hAnsi="Arial" w:cs="Arial"/>
                <w:color w:val="141412"/>
                <w:sz w:val="24"/>
                <w:szCs w:val="24"/>
                <w:shd w:val="clear" w:color="auto" w:fill="FFFFFF"/>
              </w:rPr>
              <w:t xml:space="preserve">. </w:t>
            </w:r>
            <w:r w:rsidR="00322EB0" w:rsidRPr="00322EB0">
              <w:rPr>
                <w:rFonts w:ascii="Arial" w:hAnsi="Arial" w:cs="Arial"/>
                <w:color w:val="141412"/>
                <w:sz w:val="24"/>
                <w:szCs w:val="24"/>
                <w:shd w:val="clear" w:color="auto" w:fill="FFFFFF"/>
              </w:rPr>
              <w:t>Para</w:t>
            </w:r>
            <w:r w:rsidRPr="00322EB0">
              <w:rPr>
                <w:rFonts w:ascii="Arial" w:hAnsi="Arial" w:cs="Arial"/>
                <w:color w:val="141412"/>
                <w:sz w:val="24"/>
                <w:szCs w:val="24"/>
                <w:shd w:val="clear" w:color="auto" w:fill="FFFFFF"/>
              </w:rPr>
              <w:t xml:space="preserve"> que </w:t>
            </w:r>
            <w:r w:rsidRPr="00322EB0">
              <w:rPr>
                <w:rFonts w:ascii="Arial" w:hAnsi="Arial" w:cs="Arial"/>
                <w:color w:val="141412"/>
                <w:sz w:val="24"/>
                <w:szCs w:val="24"/>
                <w:shd w:val="clear" w:color="auto" w:fill="FFFFFF"/>
              </w:rPr>
              <w:t>alguien se desarrolle, debe aprender primero.</w:t>
            </w:r>
          </w:p>
          <w:p w:rsidR="005D2324" w:rsidRDefault="00322EB0" w:rsidP="00322EB0">
            <w:pPr>
              <w:rPr>
                <w:rStyle w:val="Textoennegrita"/>
                <w:rFonts w:ascii="Arial" w:hAnsi="Arial" w:cs="Arial"/>
                <w:b w:val="0"/>
                <w:color w:val="141412"/>
                <w:sz w:val="24"/>
                <w:szCs w:val="24"/>
                <w:shd w:val="clear" w:color="auto" w:fill="FFFFFF"/>
              </w:rPr>
            </w:pPr>
            <w:r w:rsidRPr="00322EB0">
              <w:rPr>
                <w:rFonts w:ascii="Arial" w:hAnsi="Arial" w:cs="Arial"/>
                <w:color w:val="141412"/>
                <w:sz w:val="24"/>
                <w:szCs w:val="24"/>
                <w:shd w:val="clear" w:color="auto" w:fill="FFFFFF"/>
              </w:rPr>
              <w:t>Todo</w:t>
            </w:r>
            <w:r w:rsidR="005D2324" w:rsidRPr="00322EB0">
              <w:rPr>
                <w:rFonts w:ascii="Arial" w:hAnsi="Arial" w:cs="Arial"/>
                <w:color w:val="141412"/>
                <w:sz w:val="24"/>
                <w:szCs w:val="24"/>
                <w:shd w:val="clear" w:color="auto" w:fill="FFFFFF"/>
              </w:rPr>
              <w:t xml:space="preserve"> avance en el desarrollo de una persona se produce primero </w:t>
            </w:r>
            <w:r w:rsidR="005D2324" w:rsidRPr="00322EB0">
              <w:rPr>
                <w:rFonts w:ascii="Arial" w:hAnsi="Arial" w:cs="Arial"/>
                <w:color w:val="141412"/>
                <w:sz w:val="24"/>
                <w:szCs w:val="24"/>
                <w:shd w:val="clear" w:color="auto" w:fill="FFFFFF"/>
              </w:rPr>
              <w:t xml:space="preserve">en un entorno, </w:t>
            </w:r>
            <w:r w:rsidR="005D2324" w:rsidRPr="00322EB0">
              <w:rPr>
                <w:rFonts w:ascii="Arial" w:hAnsi="Arial" w:cs="Arial"/>
                <w:color w:val="141412"/>
                <w:sz w:val="24"/>
                <w:szCs w:val="24"/>
                <w:shd w:val="clear" w:color="auto" w:fill="FFFFFF"/>
              </w:rPr>
              <w:t xml:space="preserve">para después internalizarse y convertirse en pensamiento </w:t>
            </w:r>
            <w:r w:rsidR="005D2324" w:rsidRPr="00322EB0">
              <w:rPr>
                <w:rFonts w:ascii="Arial" w:hAnsi="Arial" w:cs="Arial"/>
                <w:color w:val="141412"/>
                <w:sz w:val="24"/>
                <w:szCs w:val="24"/>
                <w:shd w:val="clear" w:color="auto" w:fill="FFFFFF"/>
              </w:rPr>
              <w:t>propio/</w:t>
            </w:r>
            <w:r w:rsidRPr="00322EB0">
              <w:rPr>
                <w:rFonts w:ascii="Arial" w:hAnsi="Arial" w:cs="Arial"/>
                <w:color w:val="141412"/>
                <w:sz w:val="24"/>
                <w:szCs w:val="24"/>
                <w:shd w:val="clear" w:color="auto" w:fill="FFFFFF"/>
              </w:rPr>
              <w:t>individual, a</w:t>
            </w:r>
            <w:r w:rsidR="005D2324" w:rsidRPr="00322EB0">
              <w:rPr>
                <w:rFonts w:ascii="Arial" w:hAnsi="Arial" w:cs="Arial"/>
                <w:color w:val="141412"/>
                <w:sz w:val="24"/>
                <w:szCs w:val="24"/>
                <w:shd w:val="clear" w:color="auto" w:fill="FFFFFF"/>
              </w:rPr>
              <w:t xml:space="preserve"> lo que </w:t>
            </w:r>
            <w:r w:rsidRPr="00322EB0">
              <w:rPr>
                <w:rFonts w:ascii="Arial" w:hAnsi="Arial" w:cs="Arial"/>
                <w:color w:val="141412"/>
                <w:sz w:val="24"/>
                <w:szCs w:val="24"/>
                <w:shd w:val="clear" w:color="auto" w:fill="FFFFFF"/>
              </w:rPr>
              <w:t>Vygotsky hace llamar</w:t>
            </w:r>
            <w:r w:rsidR="005D2324" w:rsidRPr="00322EB0">
              <w:rPr>
                <w:rFonts w:ascii="Arial" w:hAnsi="Arial" w:cs="Arial"/>
                <w:color w:val="141412"/>
                <w:sz w:val="24"/>
                <w:szCs w:val="24"/>
                <w:shd w:val="clear" w:color="auto" w:fill="FFFFFF"/>
              </w:rPr>
              <w:t> </w:t>
            </w:r>
            <w:r w:rsidR="005D2324" w:rsidRPr="00322EB0">
              <w:rPr>
                <w:rStyle w:val="Textoennegrita"/>
                <w:rFonts w:ascii="Arial" w:hAnsi="Arial" w:cs="Arial"/>
                <w:b w:val="0"/>
                <w:color w:val="141412"/>
                <w:sz w:val="24"/>
                <w:szCs w:val="24"/>
                <w:shd w:val="clear" w:color="auto" w:fill="FFFFFF"/>
              </w:rPr>
              <w:t>ley de la doble formación de los procesos psicológicos superiore</w:t>
            </w:r>
            <w:r w:rsidRPr="00322EB0">
              <w:rPr>
                <w:rStyle w:val="Textoennegrita"/>
                <w:rFonts w:ascii="Arial" w:hAnsi="Arial" w:cs="Arial"/>
                <w:b w:val="0"/>
                <w:color w:val="141412"/>
                <w:sz w:val="24"/>
                <w:szCs w:val="24"/>
                <w:shd w:val="clear" w:color="auto" w:fill="FFFFFF"/>
              </w:rPr>
              <w:t>s.</w:t>
            </w:r>
          </w:p>
          <w:p w:rsidR="005A5F1F" w:rsidRDefault="005A5F1F" w:rsidP="005A5F1F">
            <w:pPr>
              <w:rPr>
                <w:rFonts w:ascii="Arial" w:hAnsi="Arial" w:cs="Arial"/>
                <w:color w:val="141412"/>
                <w:sz w:val="24"/>
                <w:szCs w:val="24"/>
                <w:shd w:val="clear" w:color="auto" w:fill="FFFFFF"/>
              </w:rPr>
            </w:pPr>
            <w:r w:rsidRPr="00322EB0">
              <w:rPr>
                <w:rFonts w:ascii="Arial" w:hAnsi="Arial" w:cs="Arial"/>
                <w:color w:val="141412"/>
                <w:sz w:val="24"/>
                <w:szCs w:val="24"/>
                <w:shd w:val="clear" w:color="auto" w:fill="FFFFFF"/>
              </w:rPr>
              <w:t>Tomamos como ejemplo</w:t>
            </w:r>
            <w:r>
              <w:rPr>
                <w:rFonts w:ascii="Arial" w:hAnsi="Arial" w:cs="Arial"/>
                <w:color w:val="141412"/>
                <w:sz w:val="24"/>
                <w:szCs w:val="24"/>
                <w:shd w:val="clear" w:color="auto" w:fill="FFFFFF"/>
              </w:rPr>
              <w:t xml:space="preserve"> </w:t>
            </w:r>
            <w:r w:rsidRPr="00322EB0">
              <w:rPr>
                <w:rFonts w:ascii="Arial" w:hAnsi="Arial" w:cs="Arial"/>
                <w:color w:val="141412"/>
                <w:sz w:val="24"/>
                <w:szCs w:val="24"/>
                <w:shd w:val="clear" w:color="auto" w:fill="FFFFFF"/>
              </w:rPr>
              <w:t>q</w:t>
            </w:r>
            <w:r>
              <w:rPr>
                <w:rFonts w:ascii="Arial" w:hAnsi="Arial" w:cs="Arial"/>
                <w:color w:val="141412"/>
                <w:sz w:val="24"/>
                <w:szCs w:val="24"/>
                <w:shd w:val="clear" w:color="auto" w:fill="FFFFFF"/>
              </w:rPr>
              <w:t xml:space="preserve">ue </w:t>
            </w:r>
            <w:r w:rsidRPr="00322EB0">
              <w:rPr>
                <w:rFonts w:ascii="Arial" w:hAnsi="Arial" w:cs="Arial"/>
                <w:color w:val="141412"/>
                <w:sz w:val="24"/>
                <w:szCs w:val="24"/>
                <w:shd w:val="clear" w:color="auto" w:fill="FFFFFF"/>
              </w:rPr>
              <w:t>e</w:t>
            </w:r>
            <w:r>
              <w:rPr>
                <w:rFonts w:ascii="Arial" w:hAnsi="Arial" w:cs="Arial"/>
                <w:color w:val="141412"/>
                <w:sz w:val="24"/>
                <w:szCs w:val="24"/>
                <w:shd w:val="clear" w:color="auto" w:fill="FFFFFF"/>
              </w:rPr>
              <w:t>n</w:t>
            </w:r>
            <w:r w:rsidRPr="00322EB0">
              <w:rPr>
                <w:rFonts w:ascii="Arial" w:hAnsi="Arial" w:cs="Arial"/>
                <w:color w:val="141412"/>
                <w:sz w:val="24"/>
                <w:szCs w:val="24"/>
                <w:shd w:val="clear" w:color="auto" w:fill="FFFFFF"/>
              </w:rPr>
              <w:t xml:space="preserve"> las sociedades occidentales es mega importancia el aprendizaje de lengua escrita. </w:t>
            </w:r>
            <w:r>
              <w:rPr>
                <w:rFonts w:ascii="Arial" w:hAnsi="Arial" w:cs="Arial"/>
                <w:color w:val="141412"/>
                <w:sz w:val="24"/>
                <w:szCs w:val="24"/>
                <w:shd w:val="clear" w:color="auto" w:fill="FFFFFF"/>
              </w:rPr>
              <w:t>Por eso, se desarrollaron</w:t>
            </w:r>
            <w:r w:rsidRPr="00322EB0">
              <w:rPr>
                <w:rFonts w:ascii="Arial" w:hAnsi="Arial" w:cs="Arial"/>
                <w:color w:val="141412"/>
                <w:sz w:val="24"/>
                <w:szCs w:val="24"/>
                <w:shd w:val="clear" w:color="auto" w:fill="FFFFFF"/>
              </w:rPr>
              <w:t xml:space="preserve"> instituciones sociales, como la escuela, para asegurar la transmisión de conocimientos que</w:t>
            </w:r>
            <w:r>
              <w:rPr>
                <w:rFonts w:ascii="Arial" w:hAnsi="Arial" w:cs="Arial"/>
                <w:color w:val="141412"/>
                <w:sz w:val="24"/>
                <w:szCs w:val="24"/>
                <w:shd w:val="clear" w:color="auto" w:fill="FFFFFF"/>
              </w:rPr>
              <w:t xml:space="preserve"> se </w:t>
            </w:r>
            <w:r w:rsidRPr="00322EB0">
              <w:rPr>
                <w:rFonts w:ascii="Arial" w:hAnsi="Arial" w:cs="Arial"/>
                <w:color w:val="141412"/>
                <w:sz w:val="24"/>
                <w:szCs w:val="24"/>
                <w:shd w:val="clear" w:color="auto" w:fill="FFFFFF"/>
              </w:rPr>
              <w:t xml:space="preserve"> considera</w:t>
            </w:r>
            <w:r>
              <w:rPr>
                <w:rFonts w:ascii="Arial" w:hAnsi="Arial" w:cs="Arial"/>
                <w:color w:val="141412"/>
                <w:sz w:val="24"/>
                <w:szCs w:val="24"/>
                <w:shd w:val="clear" w:color="auto" w:fill="FFFFFF"/>
              </w:rPr>
              <w:t>n</w:t>
            </w:r>
            <w:r w:rsidRPr="00322EB0">
              <w:rPr>
                <w:rFonts w:ascii="Arial" w:hAnsi="Arial" w:cs="Arial"/>
                <w:color w:val="141412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141412"/>
                <w:sz w:val="24"/>
                <w:szCs w:val="24"/>
                <w:shd w:val="clear" w:color="auto" w:fill="FFFFFF"/>
              </w:rPr>
              <w:t>básicos.</w:t>
            </w:r>
          </w:p>
          <w:p w:rsidR="005A5F1F" w:rsidRPr="00322EB0" w:rsidRDefault="005A5F1F" w:rsidP="005A5F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141412"/>
                <w:sz w:val="24"/>
                <w:szCs w:val="24"/>
                <w:shd w:val="clear" w:color="auto" w:fill="FFFFFF"/>
              </w:rPr>
              <w:t>En esta</w:t>
            </w:r>
            <w:r w:rsidRPr="00322EB0">
              <w:rPr>
                <w:rFonts w:ascii="Arial" w:hAnsi="Arial" w:cs="Arial"/>
                <w:color w:val="141412"/>
                <w:sz w:val="24"/>
                <w:szCs w:val="24"/>
                <w:shd w:val="clear" w:color="auto" w:fill="FFFFFF"/>
              </w:rPr>
              <w:t xml:space="preserve"> teoría</w:t>
            </w:r>
            <w:r>
              <w:rPr>
                <w:rFonts w:ascii="Arial" w:hAnsi="Arial" w:cs="Arial"/>
                <w:color w:val="141412"/>
                <w:sz w:val="24"/>
                <w:szCs w:val="24"/>
                <w:shd w:val="clear" w:color="auto" w:fill="FFFFFF"/>
              </w:rPr>
              <w:t>,</w:t>
            </w:r>
            <w:r w:rsidRPr="00322EB0">
              <w:rPr>
                <w:rFonts w:ascii="Arial" w:hAnsi="Arial" w:cs="Arial"/>
                <w:color w:val="141412"/>
                <w:sz w:val="24"/>
                <w:szCs w:val="24"/>
                <w:shd w:val="clear" w:color="auto" w:fill="FFFFFF"/>
              </w:rPr>
              <w:t xml:space="preserve"> el aprendizaje es el motor del desarrollo, las formas de influencia educativa deben ser tenidas en cuenta como un elemento crucial</w:t>
            </w:r>
            <w:r>
              <w:rPr>
                <w:rFonts w:ascii="Arial" w:hAnsi="Arial" w:cs="Arial"/>
                <w:color w:val="141412"/>
                <w:sz w:val="24"/>
                <w:szCs w:val="24"/>
                <w:shd w:val="clear" w:color="auto" w:fill="FFFFFF"/>
              </w:rPr>
              <w:t xml:space="preserve"> en esta</w:t>
            </w:r>
          </w:p>
        </w:tc>
        <w:tc>
          <w:tcPr>
            <w:tcW w:w="3844" w:type="dxa"/>
          </w:tcPr>
          <w:p w:rsidR="005A5F1F" w:rsidRPr="002D227E" w:rsidRDefault="005A5F1F" w:rsidP="002D227E">
            <w:pPr>
              <w:pStyle w:val="NormalWeb"/>
              <w:shd w:val="clear" w:color="auto" w:fill="FFFFFF"/>
              <w:spacing w:before="0" w:after="0"/>
              <w:textAlignment w:val="baseline"/>
              <w:rPr>
                <w:rFonts w:ascii="Arial" w:hAnsi="Arial" w:cs="Arial"/>
                <w:color w:val="000000" w:themeColor="text1"/>
              </w:rPr>
            </w:pPr>
            <w:r w:rsidRPr="002D227E">
              <w:rPr>
                <w:rFonts w:ascii="Arial" w:hAnsi="Arial" w:cs="Arial"/>
                <w:color w:val="000000" w:themeColor="text1"/>
              </w:rPr>
              <w:t xml:space="preserve">La teoría </w:t>
            </w:r>
            <w:r w:rsidRPr="002D227E">
              <w:rPr>
                <w:rFonts w:ascii="Arial" w:hAnsi="Arial" w:cs="Arial"/>
                <w:color w:val="000000" w:themeColor="text1"/>
              </w:rPr>
              <w:t xml:space="preserve">de </w:t>
            </w:r>
            <w:r w:rsidRPr="002D227E">
              <w:rPr>
                <w:rFonts w:ascii="Arial" w:hAnsi="Arial" w:cs="Arial"/>
                <w:color w:val="000000" w:themeColor="text1"/>
              </w:rPr>
              <w:t>Vygotsky desarrollando una i</w:t>
            </w:r>
            <w:r w:rsidRPr="002D227E">
              <w:rPr>
                <w:rFonts w:ascii="Arial" w:hAnsi="Arial" w:cs="Arial"/>
                <w:color w:val="000000" w:themeColor="text1"/>
              </w:rPr>
              <w:t xml:space="preserve">dea en la que los niños tomaban </w:t>
            </w:r>
            <w:r w:rsidRPr="002D227E">
              <w:rPr>
                <w:rFonts w:ascii="Arial" w:hAnsi="Arial" w:cs="Arial"/>
                <w:color w:val="000000" w:themeColor="text1"/>
              </w:rPr>
              <w:t xml:space="preserve">de sus padres, supervisores </w:t>
            </w:r>
            <w:r w:rsidRPr="002D227E">
              <w:rPr>
                <w:rFonts w:ascii="Arial" w:hAnsi="Arial" w:cs="Arial"/>
                <w:color w:val="000000" w:themeColor="text1"/>
              </w:rPr>
              <w:t xml:space="preserve"> y del medio ambiente que lo</w:t>
            </w:r>
            <w:r w:rsidRPr="002D227E">
              <w:rPr>
                <w:rFonts w:ascii="Arial" w:hAnsi="Arial" w:cs="Arial"/>
                <w:color w:val="000000" w:themeColor="text1"/>
              </w:rPr>
              <w:t xml:space="preserve">s rodea, todo el conocimiento para </w:t>
            </w:r>
            <w:r w:rsidRPr="002D227E">
              <w:rPr>
                <w:rFonts w:ascii="Arial" w:hAnsi="Arial" w:cs="Arial"/>
                <w:color w:val="000000" w:themeColor="text1"/>
              </w:rPr>
              <w:t xml:space="preserve">después </w:t>
            </w:r>
            <w:r w:rsidRPr="002D227E">
              <w:rPr>
                <w:rFonts w:ascii="Arial" w:hAnsi="Arial" w:cs="Arial"/>
                <w:color w:val="000000" w:themeColor="text1"/>
              </w:rPr>
              <w:t xml:space="preserve">volverlo propio </w:t>
            </w:r>
            <w:r w:rsidRPr="002D227E">
              <w:rPr>
                <w:rFonts w:ascii="Arial" w:hAnsi="Arial" w:cs="Arial"/>
                <w:color w:val="000000" w:themeColor="text1"/>
              </w:rPr>
              <w:t xml:space="preserve">y así, </w:t>
            </w:r>
            <w:r w:rsidRPr="002D227E">
              <w:rPr>
                <w:rFonts w:ascii="Arial" w:hAnsi="Arial" w:cs="Arial"/>
                <w:color w:val="000000" w:themeColor="text1"/>
              </w:rPr>
              <w:t>seguir desarrollándolo.</w:t>
            </w:r>
          </w:p>
          <w:p w:rsidR="00544BEE" w:rsidRPr="002D227E" w:rsidRDefault="005A5F1F" w:rsidP="002D227E">
            <w:pPr>
              <w:pStyle w:val="NormalWeb"/>
              <w:shd w:val="clear" w:color="auto" w:fill="FFFFFF"/>
              <w:spacing w:before="0" w:after="0"/>
              <w:textAlignment w:val="baseline"/>
              <w:rPr>
                <w:rFonts w:ascii="Arial" w:hAnsi="Arial" w:cs="Arial"/>
                <w:color w:val="000000" w:themeColor="text1"/>
              </w:rPr>
            </w:pPr>
            <w:r w:rsidRPr="002D227E">
              <w:rPr>
                <w:rFonts w:ascii="Arial" w:hAnsi="Arial" w:cs="Arial"/>
                <w:color w:val="000000" w:themeColor="text1"/>
              </w:rPr>
              <w:t xml:space="preserve">Según Vygotsky los niños nacen con un pizarrón en blanco y dependiendo de cómo se desarrollan en el entorno, sus creencias, con sus padres y con la sociedad, se va llenando </w:t>
            </w:r>
            <w:r w:rsidR="002D227E" w:rsidRPr="002D227E">
              <w:rPr>
                <w:rFonts w:ascii="Arial" w:hAnsi="Arial" w:cs="Arial"/>
                <w:color w:val="000000" w:themeColor="text1"/>
              </w:rPr>
              <w:t>este.</w:t>
            </w:r>
            <w:r w:rsidR="002D227E" w:rsidRPr="002D227E">
              <w:rPr>
                <w:rFonts w:ascii="Arial" w:hAnsi="Arial" w:cs="Arial"/>
                <w:color w:val="141412"/>
                <w:shd w:val="clear" w:color="auto" w:fill="FFFFFF"/>
              </w:rPr>
              <w:t xml:space="preserve"> Vygotsky señala que tanto el pensamiento como el lenguaje son dos estructuras completamente separadas y su fusión de da aproximadamente a los 3 años de edad donde el niño, a través de la apropiación del pensamiento verbal, lo unifica y desarrolla. Los adultos o alguna figura representativa del infante, son los que les transmiten todas y cada una de las herramientas necesarias al niño para que este se adapte sin ningún tipo de problema al medio ambiente desarrollando su vez capacidades cognitivas,</w:t>
            </w:r>
          </w:p>
        </w:tc>
      </w:tr>
    </w:tbl>
    <w:p w:rsidR="004D4B7D" w:rsidRDefault="004D4B7D"/>
    <w:p w:rsidR="005D2324" w:rsidRDefault="005D2324"/>
    <w:p w:rsidR="005D2324" w:rsidRDefault="005D2324"/>
    <w:sectPr w:rsidR="005D232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C2514"/>
    <w:multiLevelType w:val="hybridMultilevel"/>
    <w:tmpl w:val="54DA80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7B3FE0"/>
    <w:multiLevelType w:val="hybridMultilevel"/>
    <w:tmpl w:val="60C870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E803C0"/>
    <w:multiLevelType w:val="hybridMultilevel"/>
    <w:tmpl w:val="19A65D22"/>
    <w:lvl w:ilvl="0" w:tplc="55C60F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A40F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AEE8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5068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84BD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8657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34E5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4CF7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4E90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4DCB1EA4"/>
    <w:multiLevelType w:val="hybridMultilevel"/>
    <w:tmpl w:val="6F24545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CBC"/>
    <w:rsid w:val="002D227E"/>
    <w:rsid w:val="00322EB0"/>
    <w:rsid w:val="004D4B7D"/>
    <w:rsid w:val="00544BEE"/>
    <w:rsid w:val="005A5F1F"/>
    <w:rsid w:val="005D2324"/>
    <w:rsid w:val="00693CBC"/>
    <w:rsid w:val="00A80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693C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93C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ar">
    <w:name w:val="Título 2 Car"/>
    <w:basedOn w:val="Fuentedeprrafopredeter"/>
    <w:link w:val="Ttulo2"/>
    <w:uiPriority w:val="9"/>
    <w:rsid w:val="00693CBC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693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693CBC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693CBC"/>
    <w:rPr>
      <w:b/>
      <w:bCs/>
    </w:rPr>
  </w:style>
  <w:style w:type="paragraph" w:styleId="Prrafodelista">
    <w:name w:val="List Paragraph"/>
    <w:basedOn w:val="Normal"/>
    <w:uiPriority w:val="34"/>
    <w:qFormat/>
    <w:rsid w:val="002D227E"/>
    <w:pPr>
      <w:ind w:left="720"/>
      <w:contextualSpacing/>
    </w:pPr>
  </w:style>
  <w:style w:type="paragraph" w:styleId="Sinespaciado">
    <w:name w:val="No Spacing"/>
    <w:uiPriority w:val="1"/>
    <w:qFormat/>
    <w:rsid w:val="002D227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693C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93C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ar">
    <w:name w:val="Título 2 Car"/>
    <w:basedOn w:val="Fuentedeprrafopredeter"/>
    <w:link w:val="Ttulo2"/>
    <w:uiPriority w:val="9"/>
    <w:rsid w:val="00693CBC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693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693CBC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693CBC"/>
    <w:rPr>
      <w:b/>
      <w:bCs/>
    </w:rPr>
  </w:style>
  <w:style w:type="paragraph" w:styleId="Prrafodelista">
    <w:name w:val="List Paragraph"/>
    <w:basedOn w:val="Normal"/>
    <w:uiPriority w:val="34"/>
    <w:qFormat/>
    <w:rsid w:val="002D227E"/>
    <w:pPr>
      <w:ind w:left="720"/>
      <w:contextualSpacing/>
    </w:pPr>
  </w:style>
  <w:style w:type="paragraph" w:styleId="Sinespaciado">
    <w:name w:val="No Spacing"/>
    <w:uiPriority w:val="1"/>
    <w:qFormat/>
    <w:rsid w:val="002D22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7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5191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243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948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sicologiaymente.com/biografias/david-ausube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psicologiaymente.com/desarrollo/teoria-sociocultural-lev-vygotsk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626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1</cp:revision>
  <dcterms:created xsi:type="dcterms:W3CDTF">2021-03-21T03:49:00Z</dcterms:created>
  <dcterms:modified xsi:type="dcterms:W3CDTF">2021-03-21T04:57:00Z</dcterms:modified>
</cp:coreProperties>
</file>