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1E" w:rsidRPr="00DD6058" w:rsidRDefault="00A6061E" w:rsidP="00A6061E">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A6061E" w:rsidRDefault="00A6061E" w:rsidP="00A6061E">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A6061E" w:rsidRPr="00DD6058" w:rsidRDefault="00A6061E" w:rsidP="00A6061E">
      <w:pPr>
        <w:jc w:val="center"/>
        <w:rPr>
          <w:rFonts w:ascii="Times New Roman" w:hAnsi="Times New Roman" w:cs="Times New Roman"/>
          <w:b/>
          <w:sz w:val="26"/>
          <w:szCs w:val="26"/>
        </w:rPr>
      </w:pPr>
    </w:p>
    <w:p w:rsidR="00A6061E" w:rsidRDefault="00A6061E" w:rsidP="00A6061E">
      <w:pPr>
        <w:jc w:val="center"/>
      </w:pPr>
      <w:r>
        <w:rPr>
          <w:noProof/>
          <w:lang w:eastAsia="es-MX"/>
        </w:rPr>
        <w:drawing>
          <wp:inline distT="0" distB="0" distL="0" distR="0" wp14:anchorId="6269F6A6" wp14:editId="16283A50">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A6061E" w:rsidRPr="00110E0F" w:rsidRDefault="00A6061E" w:rsidP="00A6061E">
      <w:pPr>
        <w:jc w:val="center"/>
        <w:rPr>
          <w:sz w:val="28"/>
          <w:szCs w:val="28"/>
        </w:rPr>
      </w:pPr>
    </w:p>
    <w:p w:rsidR="00A6061E" w:rsidRPr="00A6061E" w:rsidRDefault="00A6061E" w:rsidP="00A6061E">
      <w:pPr>
        <w:spacing w:before="75" w:after="75" w:line="240" w:lineRule="auto"/>
        <w:jc w:val="both"/>
        <w:outlineLvl w:val="1"/>
        <w:rPr>
          <w:rFonts w:ascii="Times New Roman" w:eastAsia="Times New Roman" w:hAnsi="Times New Roman" w:cs="Times New Roman"/>
          <w:b/>
          <w:bCs/>
          <w:i/>
          <w:iCs/>
          <w:color w:val="000000"/>
          <w:sz w:val="26"/>
          <w:szCs w:val="26"/>
          <w:u w:val="single"/>
          <w:lang w:eastAsia="es-MX"/>
        </w:rPr>
      </w:pPr>
      <w:r w:rsidRPr="00A6061E">
        <w:rPr>
          <w:rFonts w:ascii="Times New Roman" w:eastAsia="Times New Roman" w:hAnsi="Times New Roman" w:cs="Times New Roman"/>
          <w:b/>
          <w:bCs/>
          <w:i/>
          <w:iCs/>
          <w:color w:val="000000"/>
          <w:sz w:val="26"/>
          <w:szCs w:val="26"/>
          <w:u w:val="single"/>
          <w:lang w:eastAsia="es-MX"/>
        </w:rPr>
        <w:t>PLANEACIÓN Y EVALUACIÓN DE LA ENSEÑANZA Y EL APRENDIZAJE</w:t>
      </w:r>
    </w:p>
    <w:p w:rsidR="00A6061E" w:rsidRPr="005E74A0" w:rsidRDefault="00A6061E" w:rsidP="00A6061E">
      <w:pPr>
        <w:jc w:val="center"/>
        <w:rPr>
          <w:rFonts w:ascii="Times New Roman" w:hAnsi="Times New Roman" w:cs="Times New Roman"/>
          <w:b/>
          <w:color w:val="000000" w:themeColor="text1"/>
          <w:sz w:val="26"/>
          <w:szCs w:val="26"/>
        </w:rPr>
      </w:pPr>
    </w:p>
    <w:p w:rsidR="005E74A0" w:rsidRPr="005E74A0" w:rsidRDefault="005E74A0" w:rsidP="005E74A0">
      <w:pPr>
        <w:pStyle w:val="Ttulo3"/>
        <w:spacing w:before="30" w:after="30"/>
        <w:ind w:left="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DOCENTE TITULAR DEL CURSO:</w:t>
      </w:r>
      <w:hyperlink r:id="rId6" w:history="1">
        <w:r w:rsidRPr="005E74A0">
          <w:rPr>
            <w:rStyle w:val="Hipervnculo"/>
            <w:rFonts w:ascii="Times New Roman" w:hAnsi="Times New Roman" w:cs="Times New Roman"/>
            <w:b/>
            <w:color w:val="000000" w:themeColor="text1"/>
            <w:sz w:val="26"/>
            <w:szCs w:val="26"/>
            <w:u w:val="none"/>
          </w:rPr>
          <w:t>EVA FABIOLA RUIZ PRADIS</w:t>
        </w:r>
      </w:hyperlink>
    </w:p>
    <w:p w:rsidR="00A6061E" w:rsidRDefault="00A6061E" w:rsidP="00A6061E">
      <w:pPr>
        <w:jc w:val="center"/>
        <w:rPr>
          <w:rFonts w:ascii="Times New Roman" w:hAnsi="Times New Roman" w:cs="Times New Roman"/>
          <w:b/>
          <w:sz w:val="26"/>
          <w:szCs w:val="26"/>
        </w:rPr>
      </w:pPr>
    </w:p>
    <w:p w:rsidR="00A6061E" w:rsidRPr="00DD6058" w:rsidRDefault="00A6061E" w:rsidP="00A6061E">
      <w:pPr>
        <w:jc w:val="center"/>
        <w:rPr>
          <w:rFonts w:ascii="Times New Roman" w:hAnsi="Times New Roman" w:cs="Times New Roman"/>
          <w:b/>
          <w:sz w:val="26"/>
          <w:szCs w:val="26"/>
        </w:rPr>
      </w:pPr>
    </w:p>
    <w:p w:rsidR="00A6061E" w:rsidRPr="00DD6058" w:rsidRDefault="00A6061E" w:rsidP="00A6061E">
      <w:pPr>
        <w:jc w:val="center"/>
        <w:rPr>
          <w:rFonts w:ascii="Times New Roman" w:hAnsi="Times New Roman" w:cs="Times New Roman"/>
          <w:b/>
          <w:sz w:val="26"/>
          <w:szCs w:val="26"/>
        </w:rPr>
      </w:pPr>
    </w:p>
    <w:p w:rsidR="00A6061E" w:rsidRDefault="00E705DE" w:rsidP="00A6061E">
      <w:pPr>
        <w:jc w:val="center"/>
        <w:rPr>
          <w:rFonts w:ascii="Times New Roman" w:hAnsi="Times New Roman" w:cs="Times New Roman"/>
          <w:b/>
          <w:sz w:val="26"/>
          <w:szCs w:val="26"/>
        </w:rPr>
      </w:pPr>
      <w:r>
        <w:rPr>
          <w:rFonts w:ascii="Times New Roman" w:hAnsi="Times New Roman" w:cs="Times New Roman"/>
          <w:b/>
          <w:sz w:val="26"/>
          <w:szCs w:val="26"/>
        </w:rPr>
        <w:t>“</w:t>
      </w:r>
      <w:r w:rsidR="00A6061E">
        <w:rPr>
          <w:rFonts w:ascii="Times New Roman" w:hAnsi="Times New Roman" w:cs="Times New Roman"/>
          <w:b/>
          <w:sz w:val="26"/>
          <w:szCs w:val="26"/>
        </w:rPr>
        <w:t>CONSULTA DE TEORIAS</w:t>
      </w:r>
      <w:r>
        <w:rPr>
          <w:rFonts w:ascii="Times New Roman" w:hAnsi="Times New Roman" w:cs="Times New Roman"/>
          <w:b/>
          <w:sz w:val="26"/>
          <w:szCs w:val="26"/>
        </w:rPr>
        <w:t>”</w:t>
      </w:r>
    </w:p>
    <w:p w:rsidR="00A6061E" w:rsidRDefault="00A6061E" w:rsidP="00A6061E">
      <w:pPr>
        <w:jc w:val="cente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A6061E" w:rsidRDefault="00A6061E" w:rsidP="00A6061E">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A6061E" w:rsidRDefault="00A6061E" w:rsidP="00A6061E">
      <w:pP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p>
    <w:p w:rsidR="00A6061E" w:rsidRDefault="00A6061E" w:rsidP="00A6061E">
      <w:pPr>
        <w:rPr>
          <w:rFonts w:ascii="Times New Roman" w:hAnsi="Times New Roman" w:cs="Times New Roman"/>
          <w:b/>
          <w:sz w:val="26"/>
          <w:szCs w:val="26"/>
        </w:rPr>
      </w:pPr>
    </w:p>
    <w:p w:rsidR="00A6061E" w:rsidRDefault="00A6061E" w:rsidP="00A6061E">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A6061E" w:rsidRDefault="00A6061E" w:rsidP="00A6061E">
      <w:pPr>
        <w:jc w:val="center"/>
        <w:rPr>
          <w:rFonts w:ascii="Times New Roman" w:hAnsi="Times New Roman" w:cs="Times New Roman"/>
          <w:sz w:val="28"/>
          <w:szCs w:val="28"/>
        </w:rPr>
      </w:pPr>
    </w:p>
    <w:p w:rsidR="00BF322A" w:rsidRPr="00E705DE" w:rsidRDefault="00CD0881">
      <w:pPr>
        <w:rPr>
          <w:rFonts w:ascii="Times New Roman" w:hAnsi="Times New Roman" w:cs="Times New Roman"/>
          <w:b/>
          <w:color w:val="000000" w:themeColor="text1"/>
          <w:sz w:val="25"/>
          <w:szCs w:val="25"/>
        </w:rPr>
      </w:pPr>
      <w:r w:rsidRPr="00E705DE">
        <w:rPr>
          <w:rFonts w:ascii="Times New Roman" w:hAnsi="Times New Roman" w:cs="Times New Roman"/>
          <w:b/>
          <w:color w:val="000000" w:themeColor="text1"/>
          <w:sz w:val="25"/>
          <w:szCs w:val="25"/>
        </w:rPr>
        <w:lastRenderedPageBreak/>
        <w:t xml:space="preserve">Teoría conductista de Jean Piaget </w:t>
      </w:r>
    </w:p>
    <w:p w:rsidR="00CD0881" w:rsidRPr="00E705DE" w:rsidRDefault="00CD0881"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Se considera que el ambiente es el único responsable de la conducta humana o animal, dejando al individuo como un ente totalmente pasivo que recibe la información del medio y que aprende a actuar asociando estas informaciones o estímulos con respuestas adaptativas.</w:t>
      </w:r>
      <w:r w:rsidRPr="00E705DE">
        <w:rPr>
          <w:rFonts w:ascii="Times New Roman" w:hAnsi="Times New Roman" w:cs="Times New Roman"/>
          <w:color w:val="000000" w:themeColor="text1"/>
          <w:sz w:val="25"/>
          <w:szCs w:val="25"/>
          <w:shd w:val="clear" w:color="auto" w:fill="FFFFFF"/>
        </w:rPr>
        <w:t xml:space="preserve"> </w:t>
      </w:r>
    </w:p>
    <w:p w:rsidR="00CD0881" w:rsidRPr="00E705DE" w:rsidRDefault="00CD0881"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El </w:t>
      </w:r>
      <w:r w:rsidRPr="00E705DE">
        <w:rPr>
          <w:rFonts w:ascii="Times New Roman" w:hAnsi="Times New Roman" w:cs="Times New Roman"/>
          <w:bCs/>
          <w:color w:val="000000" w:themeColor="text1"/>
          <w:sz w:val="25"/>
          <w:szCs w:val="25"/>
          <w:shd w:val="clear" w:color="auto" w:fill="FFFFFF"/>
        </w:rPr>
        <w:t>conductismo</w:t>
      </w:r>
      <w:r w:rsidRPr="00E705DE">
        <w:rPr>
          <w:rFonts w:ascii="Times New Roman" w:hAnsi="Times New Roman" w:cs="Times New Roman"/>
          <w:color w:val="000000" w:themeColor="text1"/>
          <w:sz w:val="25"/>
          <w:szCs w:val="25"/>
          <w:shd w:val="clear" w:color="auto" w:fill="FFFFFF"/>
        </w:rPr>
        <w:t> estudia las conductas y comportamientos, no los estados mentales, por ello, los </w:t>
      </w:r>
      <w:r w:rsidRPr="00E705DE">
        <w:rPr>
          <w:rFonts w:ascii="Times New Roman" w:hAnsi="Times New Roman" w:cs="Times New Roman"/>
          <w:bCs/>
          <w:color w:val="000000" w:themeColor="text1"/>
          <w:sz w:val="25"/>
          <w:szCs w:val="25"/>
          <w:shd w:val="clear" w:color="auto" w:fill="FFFFFF"/>
        </w:rPr>
        <w:t>conductistas</w:t>
      </w:r>
      <w:r w:rsidRPr="00E705DE">
        <w:rPr>
          <w:rFonts w:ascii="Times New Roman" w:hAnsi="Times New Roman" w:cs="Times New Roman"/>
          <w:color w:val="000000" w:themeColor="text1"/>
          <w:sz w:val="25"/>
          <w:szCs w:val="25"/>
          <w:shd w:val="clear" w:color="auto" w:fill="FFFFFF"/>
        </w:rPr>
        <w:t> determinan </w:t>
      </w:r>
      <w:r w:rsidRPr="00E705DE">
        <w:rPr>
          <w:rFonts w:ascii="Times New Roman" w:hAnsi="Times New Roman" w:cs="Times New Roman"/>
          <w:bCs/>
          <w:color w:val="000000" w:themeColor="text1"/>
          <w:sz w:val="25"/>
          <w:szCs w:val="25"/>
          <w:shd w:val="clear" w:color="auto" w:fill="FFFFFF"/>
        </w:rPr>
        <w:t>que</w:t>
      </w:r>
      <w:r w:rsidRPr="00E705DE">
        <w:rPr>
          <w:rFonts w:ascii="Times New Roman" w:hAnsi="Times New Roman" w:cs="Times New Roman"/>
          <w:color w:val="000000" w:themeColor="text1"/>
          <w:sz w:val="25"/>
          <w:szCs w:val="25"/>
          <w:shd w:val="clear" w:color="auto" w:fill="FFFFFF"/>
        </w:rPr>
        <w:t> el aprendizaje deriva de un cambio de conducta.</w:t>
      </w:r>
    </w:p>
    <w:p w:rsidR="00CD0881" w:rsidRPr="00E705DE" w:rsidRDefault="00CD0881"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Los </w:t>
      </w:r>
      <w:r w:rsidRPr="00E705DE">
        <w:rPr>
          <w:rFonts w:ascii="Times New Roman" w:hAnsi="Times New Roman" w:cs="Times New Roman"/>
          <w:bCs/>
          <w:color w:val="000000" w:themeColor="text1"/>
          <w:sz w:val="25"/>
          <w:szCs w:val="25"/>
          <w:shd w:val="clear" w:color="auto" w:fill="FFFFFF"/>
        </w:rPr>
        <w:t>conductistas</w:t>
      </w:r>
      <w:r w:rsidRPr="00E705DE">
        <w:rPr>
          <w:rFonts w:ascii="Times New Roman" w:hAnsi="Times New Roman" w:cs="Times New Roman"/>
          <w:color w:val="000000" w:themeColor="text1"/>
          <w:sz w:val="25"/>
          <w:szCs w:val="25"/>
          <w:shd w:val="clear" w:color="auto" w:fill="FFFFFF"/>
        </w:rPr>
        <w:t> definen el aprendizaje como la adquisición de nuevas conductas o comportamientos. La </w:t>
      </w:r>
      <w:r w:rsidRPr="00E705DE">
        <w:rPr>
          <w:rFonts w:ascii="Times New Roman" w:hAnsi="Times New Roman" w:cs="Times New Roman"/>
          <w:bCs/>
          <w:color w:val="000000" w:themeColor="text1"/>
          <w:sz w:val="25"/>
          <w:szCs w:val="25"/>
          <w:shd w:val="clear" w:color="auto" w:fill="FFFFFF"/>
        </w:rPr>
        <w:t>teoría</w:t>
      </w:r>
      <w:r w:rsidRPr="00E705DE">
        <w:rPr>
          <w:rFonts w:ascii="Times New Roman" w:hAnsi="Times New Roman" w:cs="Times New Roman"/>
          <w:color w:val="000000" w:themeColor="text1"/>
          <w:sz w:val="25"/>
          <w:szCs w:val="25"/>
          <w:shd w:val="clear" w:color="auto" w:fill="FFFFFF"/>
        </w:rPr>
        <w:t> del refuerzo consiste en describir el proceso por el que </w:t>
      </w:r>
      <w:r w:rsidRPr="00E705DE">
        <w:rPr>
          <w:rFonts w:ascii="Times New Roman" w:hAnsi="Times New Roman" w:cs="Times New Roman"/>
          <w:bCs/>
          <w:color w:val="000000" w:themeColor="text1"/>
          <w:sz w:val="25"/>
          <w:szCs w:val="25"/>
          <w:shd w:val="clear" w:color="auto" w:fill="FFFFFF"/>
        </w:rPr>
        <w:t>se</w:t>
      </w:r>
      <w:r w:rsidRPr="00E705DE">
        <w:rPr>
          <w:rFonts w:ascii="Times New Roman" w:hAnsi="Times New Roman" w:cs="Times New Roman"/>
          <w:color w:val="000000" w:themeColor="text1"/>
          <w:sz w:val="25"/>
          <w:szCs w:val="25"/>
          <w:shd w:val="clear" w:color="auto" w:fill="FFFFFF"/>
        </w:rPr>
        <w:t> incrementa la asociación continuada de una cierta respuesta ante un cierto estímulo, al obtener el sujeto un premio o recompensa (refuerzo positivo).</w:t>
      </w:r>
    </w:p>
    <w:p w:rsidR="00CD0881" w:rsidRPr="00E705DE" w:rsidRDefault="00CD0881"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bCs/>
          <w:color w:val="000000" w:themeColor="text1"/>
          <w:sz w:val="25"/>
          <w:szCs w:val="25"/>
          <w:shd w:val="clear" w:color="auto" w:fill="FFFFFF"/>
        </w:rPr>
        <w:t>Según</w:t>
      </w:r>
      <w:r w:rsidRPr="00E705DE">
        <w:rPr>
          <w:rFonts w:ascii="Times New Roman" w:hAnsi="Times New Roman" w:cs="Times New Roman"/>
          <w:color w:val="000000" w:themeColor="text1"/>
          <w:sz w:val="25"/>
          <w:szCs w:val="25"/>
          <w:shd w:val="clear" w:color="auto" w:fill="FFFFFF"/>
        </w:rPr>
        <w:t> la Teoría del Aprendizaje de </w:t>
      </w:r>
      <w:r w:rsidRPr="00E705DE">
        <w:rPr>
          <w:rFonts w:ascii="Times New Roman" w:hAnsi="Times New Roman" w:cs="Times New Roman"/>
          <w:bCs/>
          <w:color w:val="000000" w:themeColor="text1"/>
          <w:sz w:val="25"/>
          <w:szCs w:val="25"/>
          <w:shd w:val="clear" w:color="auto" w:fill="FFFFFF"/>
        </w:rPr>
        <w:t>Piaget</w:t>
      </w:r>
      <w:r w:rsidRPr="00E705DE">
        <w:rPr>
          <w:rFonts w:ascii="Times New Roman" w:hAnsi="Times New Roman" w:cs="Times New Roman"/>
          <w:color w:val="000000" w:themeColor="text1"/>
          <w:sz w:val="25"/>
          <w:szCs w:val="25"/>
          <w:shd w:val="clear" w:color="auto" w:fill="FFFFFF"/>
        </w:rPr>
        <w:t>, el aprendizaje es un proceso que sólo tiene sentido ante situaciones de cambio. Por eso, </w:t>
      </w:r>
      <w:r w:rsidRPr="00E705DE">
        <w:rPr>
          <w:rFonts w:ascii="Times New Roman" w:hAnsi="Times New Roman" w:cs="Times New Roman"/>
          <w:bCs/>
          <w:color w:val="000000" w:themeColor="text1"/>
          <w:sz w:val="25"/>
          <w:szCs w:val="25"/>
          <w:shd w:val="clear" w:color="auto" w:fill="FFFFFF"/>
        </w:rPr>
        <w:t>aprender</w:t>
      </w:r>
      <w:r w:rsidRPr="00E705DE">
        <w:rPr>
          <w:rFonts w:ascii="Times New Roman" w:hAnsi="Times New Roman" w:cs="Times New Roman"/>
          <w:color w:val="000000" w:themeColor="text1"/>
          <w:sz w:val="25"/>
          <w:szCs w:val="25"/>
          <w:shd w:val="clear" w:color="auto" w:fill="FFFFFF"/>
        </w:rPr>
        <w:t> es en parte saber adaptarse a esas novedades. Este psicólogo explica la dinámica de adaptación mediante dos procesos</w:t>
      </w:r>
      <w:r w:rsidRPr="00E705DE">
        <w:rPr>
          <w:rFonts w:ascii="Times New Roman" w:hAnsi="Times New Roman" w:cs="Times New Roman"/>
          <w:color w:val="000000" w:themeColor="text1"/>
          <w:sz w:val="25"/>
          <w:szCs w:val="25"/>
          <w:shd w:val="clear" w:color="auto" w:fill="FFFFFF"/>
        </w:rPr>
        <w:t xml:space="preserve">: asimilación y acomodación </w:t>
      </w:r>
    </w:p>
    <w:p w:rsidR="00044B7E" w:rsidRPr="00E705DE" w:rsidRDefault="00044B7E"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Esta corriente explica el comportamiento a partir del aprendizaje de patrones conductuales derivados de la asociación entre los diferentes estímulos posibles, en que elementos que por sí mismos generan un daño o un bienestar son vinculados con otros al estar en contacto en el espacio y el tiempo, llegando a adquirir éstos últimos las características del primero y provocando en el organismo las mismas reacciones. Posteriormente, </w:t>
      </w:r>
      <w:r w:rsidRPr="00E705DE">
        <w:rPr>
          <w:rStyle w:val="Textoennegrita"/>
          <w:rFonts w:ascii="Times New Roman" w:hAnsi="Times New Roman" w:cs="Times New Roman"/>
          <w:b w:val="0"/>
          <w:color w:val="000000" w:themeColor="text1"/>
          <w:sz w:val="25"/>
          <w:szCs w:val="25"/>
          <w:shd w:val="clear" w:color="auto" w:fill="FFFFFF"/>
        </w:rPr>
        <w:t>el individuo puede llegar a generalizar dichas asociaciones a estímulos y situaciones semejantes</w:t>
      </w:r>
      <w:r w:rsidRPr="00E705DE">
        <w:rPr>
          <w:rFonts w:ascii="Times New Roman" w:hAnsi="Times New Roman" w:cs="Times New Roman"/>
          <w:b/>
          <w:color w:val="000000" w:themeColor="text1"/>
          <w:sz w:val="25"/>
          <w:szCs w:val="25"/>
          <w:shd w:val="clear" w:color="auto" w:fill="FFFFFF"/>
        </w:rPr>
        <w:t>.</w:t>
      </w:r>
    </w:p>
    <w:p w:rsidR="00044B7E" w:rsidRPr="00044B7E" w:rsidRDefault="00044B7E" w:rsidP="00E705DE">
      <w:p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color w:val="000000" w:themeColor="text1"/>
          <w:sz w:val="25"/>
          <w:szCs w:val="25"/>
          <w:lang w:eastAsia="es-MX"/>
        </w:rPr>
        <w:t>El conductismo mantiene un punto de vista estrictamente mecanicista y </w:t>
      </w:r>
      <w:r w:rsidRPr="00E705DE">
        <w:rPr>
          <w:rFonts w:ascii="Times New Roman" w:eastAsia="Times New Roman" w:hAnsi="Times New Roman" w:cs="Times New Roman"/>
          <w:bCs/>
          <w:color w:val="000000" w:themeColor="text1"/>
          <w:sz w:val="25"/>
          <w:szCs w:val="25"/>
          <w:lang w:eastAsia="es-MX"/>
        </w:rPr>
        <w:t>propone que la conducta se rige por leyes claras e invariables</w:t>
      </w:r>
      <w:r w:rsidRPr="00044B7E">
        <w:rPr>
          <w:rFonts w:ascii="Times New Roman" w:eastAsia="Times New Roman" w:hAnsi="Times New Roman" w:cs="Times New Roman"/>
          <w:color w:val="000000" w:themeColor="text1"/>
          <w:sz w:val="25"/>
          <w:szCs w:val="25"/>
          <w:lang w:eastAsia="es-MX"/>
        </w:rPr>
        <w:t>. Se considera que el ambiente es el único responsable de la conducta humana o animal, dejando al individuo como un ente totalmente pasivo que recibe la información del medio y que aprende a actuar asociando estas informaciones o estímulos con respuestas adaptativas.</w:t>
      </w:r>
    </w:p>
    <w:p w:rsidR="00044B7E" w:rsidRPr="00044B7E" w:rsidRDefault="00044B7E" w:rsidP="00E705DE">
      <w:p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color w:val="000000" w:themeColor="text1"/>
          <w:sz w:val="25"/>
          <w:szCs w:val="25"/>
          <w:lang w:eastAsia="es-MX"/>
        </w:rPr>
        <w:t>La mente, aunque se reconoce que forma parte del proceso de aprendizaje, es vista como un elemento inaccesible que no se puede llegar a conocer. Los elementos principales a tener en cuenta son los estímulos, las respuestas, la asociación entre ambos y los posibles refuerzos o castigos derivados de la conducta finalmente realizada.</w:t>
      </w:r>
    </w:p>
    <w:p w:rsidR="00044B7E" w:rsidRPr="00E705DE" w:rsidRDefault="00044B7E" w:rsidP="00E705DE">
      <w:p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color w:val="000000" w:themeColor="text1"/>
          <w:sz w:val="25"/>
          <w:szCs w:val="25"/>
          <w:lang w:eastAsia="es-MX"/>
        </w:rPr>
        <w:t>En el conductismo clásico se considera que </w:t>
      </w:r>
      <w:r w:rsidRPr="00E705DE">
        <w:rPr>
          <w:rFonts w:ascii="Times New Roman" w:eastAsia="Times New Roman" w:hAnsi="Times New Roman" w:cs="Times New Roman"/>
          <w:bCs/>
          <w:color w:val="000000" w:themeColor="text1"/>
          <w:sz w:val="25"/>
          <w:szCs w:val="25"/>
          <w:lang w:eastAsia="es-MX"/>
        </w:rPr>
        <w:t>en la adquisición de conocimientos y conductas el sujeto va a ser un ente pasivo y reactivo</w:t>
      </w:r>
      <w:r w:rsidRPr="00044B7E">
        <w:rPr>
          <w:rFonts w:ascii="Times New Roman" w:eastAsia="Times New Roman" w:hAnsi="Times New Roman" w:cs="Times New Roman"/>
          <w:color w:val="000000" w:themeColor="text1"/>
          <w:sz w:val="25"/>
          <w:szCs w:val="25"/>
          <w:lang w:eastAsia="es-MX"/>
        </w:rPr>
        <w:t xml:space="preserve">, captando la estimulación y vinculando ésta a lo apetitivo o aversivo para terminar respondiendo en consecuencia a ello. El aprendizaje se adquiere a través de la repetición de las asociaciones entre </w:t>
      </w:r>
      <w:r w:rsidRPr="00044B7E">
        <w:rPr>
          <w:rFonts w:ascii="Times New Roman" w:eastAsia="Times New Roman" w:hAnsi="Times New Roman" w:cs="Times New Roman"/>
          <w:color w:val="000000" w:themeColor="text1"/>
          <w:sz w:val="25"/>
          <w:szCs w:val="25"/>
          <w:lang w:eastAsia="es-MX"/>
        </w:rPr>
        <w:lastRenderedPageBreak/>
        <w:t>estímulos, con lo que el enfoque en lo educativo se va a basar en el entrenamiento y memorización repetitiva.</w:t>
      </w:r>
    </w:p>
    <w:p w:rsidR="00CD0881" w:rsidRPr="00E705DE" w:rsidRDefault="00CD0881" w:rsidP="00E705DE">
      <w:pPr>
        <w:spacing w:line="276" w:lineRule="auto"/>
        <w:rPr>
          <w:rFonts w:ascii="Times New Roman" w:hAnsi="Times New Roman" w:cs="Times New Roman"/>
          <w:b/>
          <w:color w:val="000000" w:themeColor="text1"/>
          <w:sz w:val="25"/>
          <w:szCs w:val="25"/>
          <w:shd w:val="clear" w:color="auto" w:fill="FFFFFF"/>
        </w:rPr>
      </w:pPr>
      <w:r w:rsidRPr="00E705DE">
        <w:rPr>
          <w:rFonts w:ascii="Times New Roman" w:hAnsi="Times New Roman" w:cs="Times New Roman"/>
          <w:b/>
          <w:color w:val="000000" w:themeColor="text1"/>
          <w:sz w:val="25"/>
          <w:szCs w:val="25"/>
          <w:shd w:val="clear" w:color="auto" w:fill="FFFFFF"/>
        </w:rPr>
        <w:t>Teoría cognitiva de jean Piaget</w:t>
      </w:r>
    </w:p>
    <w:p w:rsidR="00044B7E" w:rsidRPr="00E705DE" w:rsidRDefault="00044B7E"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El </w:t>
      </w:r>
      <w:r w:rsidRPr="00E705DE">
        <w:rPr>
          <w:rFonts w:ascii="Times New Roman" w:hAnsi="Times New Roman" w:cs="Times New Roman"/>
          <w:bCs/>
          <w:color w:val="000000" w:themeColor="text1"/>
          <w:sz w:val="25"/>
          <w:szCs w:val="25"/>
          <w:shd w:val="clear" w:color="auto" w:fill="FFFFFF"/>
        </w:rPr>
        <w:t>desarrollo cognitivo</w:t>
      </w:r>
      <w:r w:rsidRPr="00E705DE">
        <w:rPr>
          <w:rFonts w:ascii="Times New Roman" w:hAnsi="Times New Roman" w:cs="Times New Roman"/>
          <w:color w:val="000000" w:themeColor="text1"/>
          <w:sz w:val="25"/>
          <w:szCs w:val="25"/>
          <w:shd w:val="clear" w:color="auto" w:fill="FFFFFF"/>
        </w:rPr>
        <w:t> es el proceso mediante el cual el ser humano va adquiriendo conocimiento a través del aprendizaje y la experiencia. Involucra funciones sofisticadas y únicas en cada ser humano y se aprende a través del aprendizaje y la experiencia</w:t>
      </w:r>
      <w:r w:rsidRPr="00E705DE">
        <w:rPr>
          <w:rFonts w:ascii="Times New Roman" w:hAnsi="Times New Roman" w:cs="Times New Roman"/>
          <w:color w:val="000000" w:themeColor="text1"/>
          <w:sz w:val="25"/>
          <w:szCs w:val="25"/>
          <w:shd w:val="clear" w:color="auto" w:fill="FFFFFF"/>
        </w:rPr>
        <w:t xml:space="preserve">. </w:t>
      </w:r>
      <w:r w:rsidRPr="00E705DE">
        <w:rPr>
          <w:rFonts w:ascii="Times New Roman" w:hAnsi="Times New Roman" w:cs="Times New Roman"/>
          <w:color w:val="000000" w:themeColor="text1"/>
          <w:sz w:val="25"/>
          <w:szCs w:val="25"/>
          <w:shd w:val="clear" w:color="auto" w:fill="FFFFFF"/>
        </w:rPr>
        <w:t>Uno de los puntos principales de la </w:t>
      </w:r>
      <w:r w:rsidRPr="00E705DE">
        <w:rPr>
          <w:rFonts w:ascii="Times New Roman" w:hAnsi="Times New Roman" w:cs="Times New Roman"/>
          <w:bCs/>
          <w:color w:val="000000" w:themeColor="text1"/>
          <w:sz w:val="25"/>
          <w:szCs w:val="25"/>
          <w:shd w:val="clear" w:color="auto" w:fill="FFFFFF"/>
        </w:rPr>
        <w:t>teoría de Piaget</w:t>
      </w:r>
      <w:r w:rsidRPr="00E705DE">
        <w:rPr>
          <w:rFonts w:ascii="Times New Roman" w:hAnsi="Times New Roman" w:cs="Times New Roman"/>
          <w:color w:val="000000" w:themeColor="text1"/>
          <w:sz w:val="25"/>
          <w:szCs w:val="25"/>
          <w:shd w:val="clear" w:color="auto" w:fill="FFFFFF"/>
        </w:rPr>
        <w:t> en la educación es el aprendizaje por descubrimiento. Los </w:t>
      </w:r>
      <w:r w:rsidRPr="00E705DE">
        <w:rPr>
          <w:rFonts w:ascii="Times New Roman" w:hAnsi="Times New Roman" w:cs="Times New Roman"/>
          <w:bCs/>
          <w:color w:val="000000" w:themeColor="text1"/>
          <w:sz w:val="25"/>
          <w:szCs w:val="25"/>
          <w:shd w:val="clear" w:color="auto" w:fill="FFFFFF"/>
        </w:rPr>
        <w:t>niños aprenden</w:t>
      </w:r>
      <w:r w:rsidRPr="00E705DE">
        <w:rPr>
          <w:rFonts w:ascii="Times New Roman" w:hAnsi="Times New Roman" w:cs="Times New Roman"/>
          <w:color w:val="000000" w:themeColor="text1"/>
          <w:sz w:val="25"/>
          <w:szCs w:val="25"/>
          <w:shd w:val="clear" w:color="auto" w:fill="FFFFFF"/>
        </w:rPr>
        <w:t> mejor explorando y practicando. Dentro del aula, el aprendizaje se centra en el alumno a través del aprendizaje activo del descubrimiento.</w:t>
      </w:r>
    </w:p>
    <w:p w:rsidR="00044B7E" w:rsidRPr="00E705DE" w:rsidRDefault="00044B7E"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bCs/>
          <w:color w:val="000000" w:themeColor="text1"/>
          <w:sz w:val="25"/>
          <w:szCs w:val="25"/>
          <w:shd w:val="clear" w:color="auto" w:fill="FFFFFF"/>
        </w:rPr>
        <w:t>Piaget</w:t>
      </w:r>
      <w:r w:rsidRPr="00E705DE">
        <w:rPr>
          <w:rFonts w:ascii="Times New Roman" w:hAnsi="Times New Roman" w:cs="Times New Roman"/>
          <w:color w:val="000000" w:themeColor="text1"/>
          <w:sz w:val="25"/>
          <w:szCs w:val="25"/>
          <w:shd w:val="clear" w:color="auto" w:fill="FFFFFF"/>
        </w:rPr>
        <w:t> fue un teórico de fases que dividió el </w:t>
      </w:r>
      <w:r w:rsidRPr="00E705DE">
        <w:rPr>
          <w:rFonts w:ascii="Times New Roman" w:hAnsi="Times New Roman" w:cs="Times New Roman"/>
          <w:bCs/>
          <w:color w:val="000000" w:themeColor="text1"/>
          <w:sz w:val="25"/>
          <w:szCs w:val="25"/>
          <w:shd w:val="clear" w:color="auto" w:fill="FFFFFF"/>
        </w:rPr>
        <w:t>desarrollo cognoscitivo</w:t>
      </w:r>
      <w:r w:rsidRPr="00E705DE">
        <w:rPr>
          <w:rFonts w:ascii="Times New Roman" w:hAnsi="Times New Roman" w:cs="Times New Roman"/>
          <w:color w:val="000000" w:themeColor="text1"/>
          <w:sz w:val="25"/>
          <w:szCs w:val="25"/>
          <w:shd w:val="clear" w:color="auto" w:fill="FFFFFF"/>
        </w:rPr>
        <w:t> en cuatro grandes </w:t>
      </w:r>
      <w:r w:rsidRPr="00E705DE">
        <w:rPr>
          <w:rFonts w:ascii="Times New Roman" w:hAnsi="Times New Roman" w:cs="Times New Roman"/>
          <w:bCs/>
          <w:color w:val="000000" w:themeColor="text1"/>
          <w:sz w:val="25"/>
          <w:szCs w:val="25"/>
          <w:shd w:val="clear" w:color="auto" w:fill="FFFFFF"/>
        </w:rPr>
        <w:t>etapas</w:t>
      </w:r>
      <w:r w:rsidRPr="00E705DE">
        <w:rPr>
          <w:rFonts w:ascii="Times New Roman" w:hAnsi="Times New Roman" w:cs="Times New Roman"/>
          <w:color w:val="000000" w:themeColor="text1"/>
          <w:sz w:val="25"/>
          <w:szCs w:val="25"/>
          <w:shd w:val="clear" w:color="auto" w:fill="FFFFFF"/>
        </w:rPr>
        <w:t>: </w:t>
      </w:r>
      <w:r w:rsidRPr="00E705DE">
        <w:rPr>
          <w:rFonts w:ascii="Times New Roman" w:hAnsi="Times New Roman" w:cs="Times New Roman"/>
          <w:bCs/>
          <w:color w:val="000000" w:themeColor="text1"/>
          <w:sz w:val="25"/>
          <w:szCs w:val="25"/>
          <w:shd w:val="clear" w:color="auto" w:fill="FFFFFF"/>
        </w:rPr>
        <w:t>etapa</w:t>
      </w:r>
      <w:r w:rsidRPr="00E705DE">
        <w:rPr>
          <w:rFonts w:ascii="Times New Roman" w:hAnsi="Times New Roman" w:cs="Times New Roman"/>
          <w:color w:val="000000" w:themeColor="text1"/>
          <w:sz w:val="25"/>
          <w:szCs w:val="25"/>
          <w:shd w:val="clear" w:color="auto" w:fill="FFFFFF"/>
        </w:rPr>
        <w:t> sensoriomotora, </w:t>
      </w:r>
      <w:r w:rsidRPr="00E705DE">
        <w:rPr>
          <w:rFonts w:ascii="Times New Roman" w:hAnsi="Times New Roman" w:cs="Times New Roman"/>
          <w:bCs/>
          <w:color w:val="000000" w:themeColor="text1"/>
          <w:sz w:val="25"/>
          <w:szCs w:val="25"/>
          <w:shd w:val="clear" w:color="auto" w:fill="FFFFFF"/>
        </w:rPr>
        <w:t>etapa</w:t>
      </w:r>
      <w:r w:rsidRPr="00E705DE">
        <w:rPr>
          <w:rFonts w:ascii="Times New Roman" w:hAnsi="Times New Roman" w:cs="Times New Roman"/>
          <w:color w:val="000000" w:themeColor="text1"/>
          <w:sz w:val="25"/>
          <w:szCs w:val="25"/>
          <w:shd w:val="clear" w:color="auto" w:fill="FFFFFF"/>
        </w:rPr>
        <w:t> preoperacional, </w:t>
      </w:r>
      <w:r w:rsidRPr="00E705DE">
        <w:rPr>
          <w:rFonts w:ascii="Times New Roman" w:hAnsi="Times New Roman" w:cs="Times New Roman"/>
          <w:bCs/>
          <w:color w:val="000000" w:themeColor="text1"/>
          <w:sz w:val="25"/>
          <w:szCs w:val="25"/>
          <w:shd w:val="clear" w:color="auto" w:fill="FFFFFF"/>
        </w:rPr>
        <w:t>etapa</w:t>
      </w:r>
      <w:r w:rsidRPr="00E705DE">
        <w:rPr>
          <w:rFonts w:ascii="Times New Roman" w:hAnsi="Times New Roman" w:cs="Times New Roman"/>
          <w:color w:val="000000" w:themeColor="text1"/>
          <w:sz w:val="25"/>
          <w:szCs w:val="25"/>
          <w:shd w:val="clear" w:color="auto" w:fill="FFFFFF"/>
        </w:rPr>
        <w:t> de las operaciones concretas y </w:t>
      </w:r>
      <w:r w:rsidRPr="00E705DE">
        <w:rPr>
          <w:rFonts w:ascii="Times New Roman" w:hAnsi="Times New Roman" w:cs="Times New Roman"/>
          <w:bCs/>
          <w:color w:val="000000" w:themeColor="text1"/>
          <w:sz w:val="25"/>
          <w:szCs w:val="25"/>
          <w:shd w:val="clear" w:color="auto" w:fill="FFFFFF"/>
        </w:rPr>
        <w:t>etapa</w:t>
      </w:r>
      <w:r w:rsidRPr="00E705DE">
        <w:rPr>
          <w:rFonts w:ascii="Times New Roman" w:hAnsi="Times New Roman" w:cs="Times New Roman"/>
          <w:color w:val="000000" w:themeColor="text1"/>
          <w:sz w:val="25"/>
          <w:szCs w:val="25"/>
          <w:shd w:val="clear" w:color="auto" w:fill="FFFFFF"/>
        </w:rPr>
        <w:t> de las operaciones formales, cada una de las </w:t>
      </w:r>
      <w:r w:rsidRPr="00E705DE">
        <w:rPr>
          <w:rFonts w:ascii="Times New Roman" w:hAnsi="Times New Roman" w:cs="Times New Roman"/>
          <w:bCs/>
          <w:color w:val="000000" w:themeColor="text1"/>
          <w:sz w:val="25"/>
          <w:szCs w:val="25"/>
          <w:shd w:val="clear" w:color="auto" w:fill="FFFFFF"/>
        </w:rPr>
        <w:t>cuales</w:t>
      </w:r>
      <w:r w:rsidRPr="00E705DE">
        <w:rPr>
          <w:rFonts w:ascii="Times New Roman" w:hAnsi="Times New Roman" w:cs="Times New Roman"/>
          <w:color w:val="000000" w:themeColor="text1"/>
          <w:sz w:val="25"/>
          <w:szCs w:val="25"/>
          <w:shd w:val="clear" w:color="auto" w:fill="FFFFFF"/>
        </w:rPr>
        <w:t> representa la transición a una forma más compleja y abstracta de conocer.</w:t>
      </w:r>
    </w:p>
    <w:p w:rsidR="00044B7E" w:rsidRPr="00044B7E" w:rsidRDefault="00044B7E" w:rsidP="00E705DE">
      <w:pPr>
        <w:numPr>
          <w:ilvl w:val="0"/>
          <w:numId w:val="1"/>
        </w:numPr>
        <w:shd w:val="clear" w:color="auto" w:fill="FFFFFF"/>
        <w:spacing w:after="60" w:line="276" w:lineRule="auto"/>
        <w:ind w:left="0"/>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bCs/>
          <w:color w:val="000000" w:themeColor="text1"/>
          <w:sz w:val="25"/>
          <w:szCs w:val="25"/>
          <w:lang w:eastAsia="es-MX"/>
        </w:rPr>
        <w:t>Etapa</w:t>
      </w:r>
      <w:r w:rsidRPr="00044B7E">
        <w:rPr>
          <w:rFonts w:ascii="Times New Roman" w:eastAsia="Times New Roman" w:hAnsi="Times New Roman" w:cs="Times New Roman"/>
          <w:color w:val="000000" w:themeColor="text1"/>
          <w:sz w:val="25"/>
          <w:szCs w:val="25"/>
          <w:lang w:eastAsia="es-MX"/>
        </w:rPr>
        <w:t> </w:t>
      </w:r>
      <w:r w:rsidR="00E705DE" w:rsidRPr="00E705DE">
        <w:rPr>
          <w:rFonts w:ascii="Times New Roman" w:eastAsia="Times New Roman" w:hAnsi="Times New Roman" w:cs="Times New Roman"/>
          <w:color w:val="000000" w:themeColor="text1"/>
          <w:sz w:val="25"/>
          <w:szCs w:val="25"/>
          <w:lang w:eastAsia="es-MX"/>
        </w:rPr>
        <w:t>sensomotriz</w:t>
      </w:r>
      <w:r w:rsidRPr="00044B7E">
        <w:rPr>
          <w:rFonts w:ascii="Times New Roman" w:eastAsia="Times New Roman" w:hAnsi="Times New Roman" w:cs="Times New Roman"/>
          <w:color w:val="000000" w:themeColor="text1"/>
          <w:sz w:val="25"/>
          <w:szCs w:val="25"/>
          <w:lang w:eastAsia="es-MX"/>
        </w:rPr>
        <w:t xml:space="preserve"> (0 a 2 años) ...</w:t>
      </w:r>
    </w:p>
    <w:p w:rsidR="00044B7E" w:rsidRPr="00044B7E" w:rsidRDefault="00044B7E" w:rsidP="00E705DE">
      <w:pPr>
        <w:numPr>
          <w:ilvl w:val="0"/>
          <w:numId w:val="1"/>
        </w:numPr>
        <w:shd w:val="clear" w:color="auto" w:fill="FFFFFF"/>
        <w:spacing w:after="60" w:line="276" w:lineRule="auto"/>
        <w:ind w:left="0"/>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bCs/>
          <w:color w:val="000000" w:themeColor="text1"/>
          <w:sz w:val="25"/>
          <w:szCs w:val="25"/>
          <w:lang w:eastAsia="es-MX"/>
        </w:rPr>
        <w:t>Etapa</w:t>
      </w:r>
      <w:r w:rsidRPr="00044B7E">
        <w:rPr>
          <w:rFonts w:ascii="Times New Roman" w:eastAsia="Times New Roman" w:hAnsi="Times New Roman" w:cs="Times New Roman"/>
          <w:color w:val="000000" w:themeColor="text1"/>
          <w:sz w:val="25"/>
          <w:szCs w:val="25"/>
          <w:lang w:eastAsia="es-MX"/>
        </w:rPr>
        <w:t> preoperacional (2 a 7 años) ...</w:t>
      </w:r>
    </w:p>
    <w:p w:rsidR="00044B7E" w:rsidRPr="00044B7E" w:rsidRDefault="00044B7E" w:rsidP="00E705DE">
      <w:pPr>
        <w:numPr>
          <w:ilvl w:val="0"/>
          <w:numId w:val="1"/>
        </w:numPr>
        <w:shd w:val="clear" w:color="auto" w:fill="FFFFFF"/>
        <w:spacing w:after="60" w:line="276" w:lineRule="auto"/>
        <w:ind w:left="0"/>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bCs/>
          <w:color w:val="000000" w:themeColor="text1"/>
          <w:sz w:val="25"/>
          <w:szCs w:val="25"/>
          <w:lang w:eastAsia="es-MX"/>
        </w:rPr>
        <w:t>Etapa</w:t>
      </w:r>
      <w:r w:rsidRPr="00044B7E">
        <w:rPr>
          <w:rFonts w:ascii="Times New Roman" w:eastAsia="Times New Roman" w:hAnsi="Times New Roman" w:cs="Times New Roman"/>
          <w:color w:val="000000" w:themeColor="text1"/>
          <w:sz w:val="25"/>
          <w:szCs w:val="25"/>
          <w:lang w:eastAsia="es-MX"/>
        </w:rPr>
        <w:t> de operaciones concretas (7 a 12 años) ...</w:t>
      </w:r>
    </w:p>
    <w:p w:rsidR="00044B7E" w:rsidRPr="00044B7E" w:rsidRDefault="00044B7E" w:rsidP="00E705DE">
      <w:pPr>
        <w:numPr>
          <w:ilvl w:val="0"/>
          <w:numId w:val="1"/>
        </w:numPr>
        <w:shd w:val="clear" w:color="auto" w:fill="FFFFFF"/>
        <w:spacing w:after="60" w:line="276" w:lineRule="auto"/>
        <w:ind w:left="0"/>
        <w:rPr>
          <w:rFonts w:ascii="Times New Roman" w:eastAsia="Times New Roman" w:hAnsi="Times New Roman" w:cs="Times New Roman"/>
          <w:color w:val="000000" w:themeColor="text1"/>
          <w:sz w:val="25"/>
          <w:szCs w:val="25"/>
          <w:lang w:eastAsia="es-MX"/>
        </w:rPr>
      </w:pPr>
      <w:r w:rsidRPr="00044B7E">
        <w:rPr>
          <w:rFonts w:ascii="Times New Roman" w:eastAsia="Times New Roman" w:hAnsi="Times New Roman" w:cs="Times New Roman"/>
          <w:bCs/>
          <w:color w:val="000000" w:themeColor="text1"/>
          <w:sz w:val="25"/>
          <w:szCs w:val="25"/>
          <w:lang w:eastAsia="es-MX"/>
        </w:rPr>
        <w:t>Etapa</w:t>
      </w:r>
      <w:r w:rsidRPr="00044B7E">
        <w:rPr>
          <w:rFonts w:ascii="Times New Roman" w:eastAsia="Times New Roman" w:hAnsi="Times New Roman" w:cs="Times New Roman"/>
          <w:color w:val="000000" w:themeColor="text1"/>
          <w:sz w:val="25"/>
          <w:szCs w:val="25"/>
          <w:lang w:eastAsia="es-MX"/>
        </w:rPr>
        <w:t> de operaciones formales (desde los 12 años hasta la vida adulta)</w:t>
      </w:r>
    </w:p>
    <w:p w:rsidR="00044B7E" w:rsidRPr="00E705DE" w:rsidRDefault="00044B7E" w:rsidP="00E705DE">
      <w:pPr>
        <w:spacing w:line="276" w:lineRule="auto"/>
        <w:rPr>
          <w:rFonts w:ascii="Times New Roman" w:hAnsi="Times New Roman" w:cs="Times New Roman"/>
          <w:color w:val="000000" w:themeColor="text1"/>
          <w:sz w:val="25"/>
          <w:szCs w:val="25"/>
          <w:shd w:val="clear" w:color="auto" w:fill="FFFFFF"/>
        </w:rPr>
      </w:pPr>
    </w:p>
    <w:p w:rsidR="005A2235" w:rsidRPr="00E705DE" w:rsidRDefault="00E705DE" w:rsidP="00E705DE">
      <w:pPr>
        <w:pStyle w:val="NormalWeb"/>
        <w:shd w:val="clear" w:color="auto" w:fill="FFFFFF"/>
        <w:spacing w:before="0" w:beforeAutospacing="0" w:after="0" w:afterAutospacing="0" w:line="276" w:lineRule="auto"/>
        <w:jc w:val="both"/>
        <w:rPr>
          <w:bCs/>
          <w:color w:val="000000" w:themeColor="text1"/>
          <w:sz w:val="25"/>
          <w:szCs w:val="25"/>
          <w:bdr w:val="none" w:sz="0" w:space="0" w:color="auto" w:frame="1"/>
        </w:rPr>
      </w:pPr>
      <w:r>
        <w:rPr>
          <w:rStyle w:val="Textoennegrita"/>
          <w:b w:val="0"/>
          <w:color w:val="000000" w:themeColor="text1"/>
          <w:sz w:val="25"/>
          <w:szCs w:val="25"/>
          <w:bdr w:val="none" w:sz="0" w:space="0" w:color="auto" w:frame="1"/>
        </w:rPr>
        <w:t>Sensomotriz</w:t>
      </w:r>
      <w:r w:rsidR="005A2235" w:rsidRPr="00E705DE">
        <w:rPr>
          <w:rStyle w:val="Textoennegrita"/>
          <w:b w:val="0"/>
          <w:color w:val="000000" w:themeColor="text1"/>
          <w:sz w:val="25"/>
          <w:szCs w:val="25"/>
          <w:bdr w:val="none" w:sz="0" w:space="0" w:color="auto" w:frame="1"/>
        </w:rPr>
        <w:t>:</w:t>
      </w:r>
      <w:r w:rsidR="005A2235" w:rsidRPr="00E705DE">
        <w:rPr>
          <w:color w:val="000000" w:themeColor="text1"/>
          <w:sz w:val="25"/>
          <w:szCs w:val="25"/>
        </w:rPr>
        <w:br/>
        <w:t>Abarca desde el nacimiento del individuo hasta los dos años de edad. </w:t>
      </w:r>
      <w:r w:rsidR="005A2235" w:rsidRPr="00E705DE">
        <w:rPr>
          <w:rStyle w:val="Textoennegrita"/>
          <w:b w:val="0"/>
          <w:color w:val="000000" w:themeColor="text1"/>
          <w:sz w:val="25"/>
          <w:szCs w:val="25"/>
          <w:bdr w:val="none" w:sz="0" w:space="0" w:color="auto" w:frame="1"/>
        </w:rPr>
        <w:t>El aprendizaje se lleva a cabo a través de la imitación</w:t>
      </w:r>
      <w:r w:rsidR="005A2235" w:rsidRPr="00E705DE">
        <w:rPr>
          <w:color w:val="000000" w:themeColor="text1"/>
          <w:sz w:val="25"/>
          <w:szCs w:val="25"/>
        </w:rPr>
        <w:t>: en este periodo de dos años el sujeto pasa de ser un sujeto reflejo a formar sus primeros esquemas conductuales. </w:t>
      </w:r>
    </w:p>
    <w:p w:rsidR="00E705DE" w:rsidRDefault="005A2235" w:rsidP="00E705DE">
      <w:pPr>
        <w:pStyle w:val="NormalWeb"/>
        <w:shd w:val="clear" w:color="auto" w:fill="FFFFFF"/>
        <w:spacing w:before="0" w:beforeAutospacing="0" w:after="0" w:afterAutospacing="0" w:line="276" w:lineRule="auto"/>
        <w:jc w:val="both"/>
        <w:rPr>
          <w:color w:val="000000" w:themeColor="text1"/>
          <w:sz w:val="25"/>
          <w:szCs w:val="25"/>
        </w:rPr>
      </w:pPr>
      <w:r w:rsidRPr="00E705DE">
        <w:rPr>
          <w:color w:val="000000" w:themeColor="text1"/>
          <w:sz w:val="25"/>
          <w:szCs w:val="25"/>
        </w:rPr>
        <w:br/>
      </w:r>
      <w:r w:rsidR="00E705DE">
        <w:rPr>
          <w:rStyle w:val="Textoennegrita"/>
          <w:b w:val="0"/>
          <w:color w:val="000000" w:themeColor="text1"/>
          <w:sz w:val="25"/>
          <w:szCs w:val="25"/>
          <w:bdr w:val="none" w:sz="0" w:space="0" w:color="auto" w:frame="1"/>
        </w:rPr>
        <w:t>P</w:t>
      </w:r>
      <w:r w:rsidRPr="00E705DE">
        <w:rPr>
          <w:rStyle w:val="Textoennegrita"/>
          <w:b w:val="0"/>
          <w:color w:val="000000" w:themeColor="text1"/>
          <w:sz w:val="25"/>
          <w:szCs w:val="25"/>
          <w:bdr w:val="none" w:sz="0" w:space="0" w:color="auto" w:frame="1"/>
        </w:rPr>
        <w:t>reoperacional:</w:t>
      </w:r>
      <w:r w:rsidRPr="00E705DE">
        <w:rPr>
          <w:color w:val="000000" w:themeColor="text1"/>
          <w:sz w:val="25"/>
          <w:szCs w:val="25"/>
        </w:rPr>
        <w:br/>
        <w:t>Desde los dos años hasta los siete se desarrolla el pensamiento egocéntrico que destaca en esta etapa: </w:t>
      </w:r>
      <w:r w:rsidRPr="00E705DE">
        <w:rPr>
          <w:rStyle w:val="Textoennegrita"/>
          <w:b w:val="0"/>
          <w:color w:val="000000" w:themeColor="text1"/>
          <w:sz w:val="25"/>
          <w:szCs w:val="25"/>
          <w:bdr w:val="none" w:sz="0" w:space="0" w:color="auto" w:frame="1"/>
        </w:rPr>
        <w:t>el sujeto piensa que él es el centro del mundo y todo su pensamiento transciende desde esta perspectiva</w:t>
      </w:r>
      <w:r w:rsidRPr="00E705DE">
        <w:rPr>
          <w:color w:val="000000" w:themeColor="text1"/>
          <w:sz w:val="25"/>
          <w:szCs w:val="25"/>
        </w:rPr>
        <w:t xml:space="preserve">. La imaginación de desarrolla en </w:t>
      </w:r>
      <w:r w:rsidR="00044B7E" w:rsidRPr="00E705DE">
        <w:rPr>
          <w:color w:val="000000" w:themeColor="text1"/>
          <w:sz w:val="25"/>
          <w:szCs w:val="25"/>
        </w:rPr>
        <w:t>esta etapa</w:t>
      </w:r>
      <w:r w:rsidRPr="00E705DE">
        <w:rPr>
          <w:color w:val="000000" w:themeColor="text1"/>
          <w:sz w:val="25"/>
          <w:szCs w:val="25"/>
        </w:rPr>
        <w:t xml:space="preserve"> y el lenguaje se convierte en un medio importante de autoexpresión e influencia de otros.</w:t>
      </w:r>
      <w:r w:rsidR="00E705DE">
        <w:rPr>
          <w:color w:val="000000" w:themeColor="text1"/>
          <w:sz w:val="25"/>
          <w:szCs w:val="25"/>
        </w:rPr>
        <w:t xml:space="preserve"> </w:t>
      </w:r>
    </w:p>
    <w:p w:rsidR="00E705DE" w:rsidRDefault="005A2235" w:rsidP="00E705DE">
      <w:pPr>
        <w:pStyle w:val="NormalWeb"/>
        <w:shd w:val="clear" w:color="auto" w:fill="FFFFFF"/>
        <w:spacing w:before="0" w:beforeAutospacing="0" w:after="0" w:afterAutospacing="0" w:line="276" w:lineRule="auto"/>
        <w:jc w:val="both"/>
        <w:rPr>
          <w:color w:val="000000" w:themeColor="text1"/>
          <w:sz w:val="25"/>
          <w:szCs w:val="25"/>
        </w:rPr>
      </w:pPr>
      <w:r w:rsidRPr="00E705DE">
        <w:rPr>
          <w:color w:val="000000" w:themeColor="text1"/>
          <w:sz w:val="25"/>
          <w:szCs w:val="25"/>
        </w:rPr>
        <w:br/>
      </w:r>
      <w:r w:rsidR="00E705DE">
        <w:rPr>
          <w:color w:val="000000" w:themeColor="text1"/>
          <w:sz w:val="25"/>
          <w:szCs w:val="25"/>
        </w:rPr>
        <w:t xml:space="preserve">Periodo de acciones concretas: </w:t>
      </w:r>
    </w:p>
    <w:p w:rsidR="005A2235" w:rsidRPr="00E705DE" w:rsidRDefault="005A2235" w:rsidP="00E705DE">
      <w:pPr>
        <w:pStyle w:val="NormalWeb"/>
        <w:shd w:val="clear" w:color="auto" w:fill="FFFFFF"/>
        <w:spacing w:before="0" w:beforeAutospacing="0" w:after="0" w:afterAutospacing="0" w:line="276" w:lineRule="auto"/>
        <w:jc w:val="both"/>
        <w:rPr>
          <w:color w:val="000000" w:themeColor="text1"/>
          <w:sz w:val="25"/>
          <w:szCs w:val="25"/>
        </w:rPr>
      </w:pPr>
      <w:r w:rsidRPr="00E705DE">
        <w:rPr>
          <w:color w:val="000000" w:themeColor="text1"/>
          <w:sz w:val="25"/>
          <w:szCs w:val="25"/>
        </w:rPr>
        <w:t>Desde los 7 hasta los 11 años se caracteriza por el </w:t>
      </w:r>
      <w:r w:rsidRPr="00E705DE">
        <w:rPr>
          <w:rStyle w:val="Textoennegrita"/>
          <w:b w:val="0"/>
          <w:color w:val="000000" w:themeColor="text1"/>
          <w:sz w:val="25"/>
          <w:szCs w:val="25"/>
          <w:bdr w:val="none" w:sz="0" w:space="0" w:color="auto" w:frame="1"/>
        </w:rPr>
        <w:t xml:space="preserve">desarrollo de la capacidad de razonamiento a través de la </w:t>
      </w:r>
      <w:r w:rsidR="00E705DE" w:rsidRPr="00E705DE">
        <w:rPr>
          <w:rStyle w:val="Textoennegrita"/>
          <w:b w:val="0"/>
          <w:color w:val="000000" w:themeColor="text1"/>
          <w:sz w:val="25"/>
          <w:szCs w:val="25"/>
          <w:bdr w:val="none" w:sz="0" w:space="0" w:color="auto" w:frame="1"/>
        </w:rPr>
        <w:t>lógica,</w:t>
      </w:r>
      <w:r w:rsidRPr="00E705DE">
        <w:rPr>
          <w:rStyle w:val="Textoennegrita"/>
          <w:b w:val="0"/>
          <w:color w:val="000000" w:themeColor="text1"/>
          <w:sz w:val="25"/>
          <w:szCs w:val="25"/>
          <w:bdr w:val="none" w:sz="0" w:space="0" w:color="auto" w:frame="1"/>
        </w:rPr>
        <w:t xml:space="preserve"> pero sobre situaciones presentes y concretas</w:t>
      </w:r>
      <w:r w:rsidRPr="00E705DE">
        <w:rPr>
          <w:color w:val="000000" w:themeColor="text1"/>
          <w:sz w:val="25"/>
          <w:szCs w:val="25"/>
        </w:rPr>
        <w:t>. Se distingue entre realidad y ficción y se comienza a conocer la moral. El niño entiende y aplica operaciones o principio lógicos para poder interpretar de manera objetiva y racional, por ello, su pensamiento se encuentra limitado por lo que puede oír, tocar y experimentar personalmente.</w:t>
      </w:r>
    </w:p>
    <w:p w:rsidR="00E705DE" w:rsidRDefault="005A2235" w:rsidP="00E705DE">
      <w:pPr>
        <w:pStyle w:val="NormalWeb"/>
        <w:shd w:val="clear" w:color="auto" w:fill="FFFFFF"/>
        <w:spacing w:before="0" w:beforeAutospacing="0" w:after="0" w:afterAutospacing="0" w:line="276" w:lineRule="auto"/>
        <w:jc w:val="both"/>
        <w:rPr>
          <w:color w:val="000000" w:themeColor="text1"/>
          <w:sz w:val="25"/>
          <w:szCs w:val="25"/>
        </w:rPr>
      </w:pPr>
      <w:r w:rsidRPr="00E705DE">
        <w:rPr>
          <w:color w:val="000000" w:themeColor="text1"/>
          <w:sz w:val="25"/>
          <w:szCs w:val="25"/>
        </w:rPr>
        <w:lastRenderedPageBreak/>
        <w:br/>
      </w:r>
      <w:r w:rsidR="00E705DE">
        <w:rPr>
          <w:color w:val="000000" w:themeColor="text1"/>
          <w:sz w:val="25"/>
          <w:szCs w:val="25"/>
        </w:rPr>
        <w:t>Periodo de operaciones formales:</w:t>
      </w:r>
    </w:p>
    <w:p w:rsidR="005A2235" w:rsidRPr="00E705DE" w:rsidRDefault="005A2235" w:rsidP="00E705DE">
      <w:pPr>
        <w:pStyle w:val="NormalWeb"/>
        <w:shd w:val="clear" w:color="auto" w:fill="FFFFFF"/>
        <w:spacing w:before="0" w:beforeAutospacing="0" w:after="0" w:afterAutospacing="0" w:line="276" w:lineRule="auto"/>
        <w:jc w:val="both"/>
        <w:rPr>
          <w:color w:val="000000" w:themeColor="text1"/>
          <w:sz w:val="25"/>
          <w:szCs w:val="25"/>
        </w:rPr>
      </w:pPr>
      <w:r w:rsidRPr="00E705DE">
        <w:rPr>
          <w:color w:val="000000" w:themeColor="text1"/>
          <w:sz w:val="25"/>
          <w:szCs w:val="25"/>
        </w:rPr>
        <w:t>Desde los 11 hasta los 15 años el individuo desarrolla la </w:t>
      </w:r>
      <w:r w:rsidRPr="00E705DE">
        <w:rPr>
          <w:rStyle w:val="Textoennegrita"/>
          <w:b w:val="0"/>
          <w:color w:val="000000" w:themeColor="text1"/>
          <w:sz w:val="25"/>
          <w:szCs w:val="25"/>
          <w:bdr w:val="none" w:sz="0" w:space="0" w:color="auto" w:frame="1"/>
        </w:rPr>
        <w:t>capacidad de formular hipótesis y llevar a cabo la resolución de problemas</w:t>
      </w:r>
      <w:r w:rsidRPr="00E705DE">
        <w:rPr>
          <w:color w:val="000000" w:themeColor="text1"/>
          <w:sz w:val="25"/>
          <w:szCs w:val="25"/>
        </w:rPr>
        <w:t>. Comienza el interés en las relaciones humanas y la identidad personal y se desarrollan otros tipos de pensamiento.</w:t>
      </w:r>
    </w:p>
    <w:p w:rsidR="00A1069F" w:rsidRPr="00E705DE" w:rsidRDefault="00A1069F" w:rsidP="005A2235">
      <w:pPr>
        <w:pStyle w:val="NormalWeb"/>
        <w:shd w:val="clear" w:color="auto" w:fill="FFFFFF"/>
        <w:spacing w:before="0" w:beforeAutospacing="0" w:after="0" w:afterAutospacing="0"/>
        <w:jc w:val="both"/>
        <w:rPr>
          <w:color w:val="000000" w:themeColor="text1"/>
          <w:sz w:val="25"/>
          <w:szCs w:val="25"/>
        </w:rPr>
      </w:pPr>
    </w:p>
    <w:p w:rsidR="00CD0881" w:rsidRPr="00E705DE" w:rsidRDefault="00CD0881">
      <w:pPr>
        <w:rPr>
          <w:rFonts w:ascii="Times New Roman" w:hAnsi="Times New Roman" w:cs="Times New Roman"/>
          <w:b/>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 xml:space="preserve"> </w:t>
      </w:r>
      <w:r w:rsidR="00044B7E" w:rsidRPr="00E705DE">
        <w:rPr>
          <w:rFonts w:ascii="Times New Roman" w:hAnsi="Times New Roman" w:cs="Times New Roman"/>
          <w:b/>
          <w:color w:val="000000" w:themeColor="text1"/>
          <w:sz w:val="25"/>
          <w:szCs w:val="25"/>
          <w:shd w:val="clear" w:color="auto" w:fill="FFFFFF"/>
        </w:rPr>
        <w:t>Teoría sociocultural de</w:t>
      </w:r>
      <w:r w:rsidR="007A041B" w:rsidRPr="00E705DE">
        <w:rPr>
          <w:rFonts w:ascii="Times New Roman" w:hAnsi="Times New Roman" w:cs="Times New Roman"/>
          <w:b/>
          <w:color w:val="000000" w:themeColor="text1"/>
          <w:sz w:val="25"/>
          <w:szCs w:val="25"/>
          <w:shd w:val="clear" w:color="auto" w:fill="FFFFFF"/>
        </w:rPr>
        <w:t xml:space="preserve">l desarrollo cognitivo </w:t>
      </w:r>
      <w:r w:rsidR="00B55F28" w:rsidRPr="00E705DE">
        <w:rPr>
          <w:rFonts w:ascii="Times New Roman" w:hAnsi="Times New Roman" w:cs="Times New Roman"/>
          <w:b/>
          <w:color w:val="000000" w:themeColor="text1"/>
          <w:sz w:val="25"/>
          <w:szCs w:val="25"/>
          <w:shd w:val="clear" w:color="auto" w:fill="FFFFFF"/>
        </w:rPr>
        <w:t>de Vigotsky</w:t>
      </w:r>
      <w:r w:rsidR="00044B7E" w:rsidRPr="00E705DE">
        <w:rPr>
          <w:rFonts w:ascii="Times New Roman" w:hAnsi="Times New Roman" w:cs="Times New Roman"/>
          <w:b/>
          <w:color w:val="000000" w:themeColor="text1"/>
          <w:sz w:val="25"/>
          <w:szCs w:val="25"/>
          <w:shd w:val="clear" w:color="auto" w:fill="FFFFFF"/>
        </w:rPr>
        <w:t xml:space="preserve"> </w:t>
      </w:r>
    </w:p>
    <w:p w:rsidR="00044B7E" w:rsidRPr="00E705DE" w:rsidRDefault="00A1069F" w:rsidP="00E705DE">
      <w:pPr>
        <w:spacing w:line="276" w:lineRule="auto"/>
        <w:rPr>
          <w:rFonts w:ascii="Times New Roman" w:hAnsi="Times New Roman" w:cs="Times New Roman"/>
          <w:color w:val="000000" w:themeColor="text1"/>
          <w:sz w:val="25"/>
          <w:szCs w:val="25"/>
          <w:shd w:val="clear" w:color="auto" w:fill="FFFFFF"/>
        </w:rPr>
      </w:pPr>
      <w:r w:rsidRPr="00E705DE">
        <w:rPr>
          <w:rFonts w:ascii="Times New Roman" w:hAnsi="Times New Roman" w:cs="Times New Roman"/>
          <w:color w:val="000000" w:themeColor="text1"/>
          <w:sz w:val="25"/>
          <w:szCs w:val="25"/>
          <w:shd w:val="clear" w:color="auto" w:fill="FFFFFF"/>
        </w:rPr>
        <w:t>De acuerdo c</w:t>
      </w:r>
      <w:r w:rsidR="00B55F28" w:rsidRPr="00E705DE">
        <w:rPr>
          <w:rFonts w:ascii="Times New Roman" w:hAnsi="Times New Roman" w:cs="Times New Roman"/>
          <w:color w:val="000000" w:themeColor="text1"/>
          <w:sz w:val="25"/>
          <w:szCs w:val="25"/>
          <w:shd w:val="clear" w:color="auto" w:fill="FFFFFF"/>
        </w:rPr>
        <w:t>on la teoría sociocultural de Vi</w:t>
      </w:r>
      <w:r w:rsidRPr="00E705DE">
        <w:rPr>
          <w:rFonts w:ascii="Times New Roman" w:hAnsi="Times New Roman" w:cs="Times New Roman"/>
          <w:color w:val="000000" w:themeColor="text1"/>
          <w:sz w:val="25"/>
          <w:szCs w:val="25"/>
          <w:shd w:val="clear" w:color="auto" w:fill="FFFFFF"/>
        </w:rPr>
        <w:t>gotsky, el desarrollo cognitivo de los individuos se encuentra directamente relacionado con la interacción social en el marco de la cultura dominante, es decir, que responde al proceso de socialización. Se comprende, pues, que el desarrollo de la persona es consecuencia de la socialización.</w:t>
      </w:r>
    </w:p>
    <w:p w:rsidR="00A1069F" w:rsidRPr="00A1069F" w:rsidRDefault="00A1069F" w:rsidP="00E705DE">
      <w:pPr>
        <w:spacing w:after="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shd w:val="clear" w:color="auto" w:fill="FFFFFF"/>
          <w:lang w:eastAsia="es-MX"/>
        </w:rPr>
        <w:t>Parte del método genético-comparativo y el método experimental-evolutivo, y distingue cuatro ámbitos de análisis:</w:t>
      </w:r>
    </w:p>
    <w:p w:rsidR="00A1069F" w:rsidRPr="00A1069F" w:rsidRDefault="00A1069F" w:rsidP="00E705DE">
      <w:pPr>
        <w:numPr>
          <w:ilvl w:val="0"/>
          <w:numId w:val="2"/>
        </w:numPr>
        <w:shd w:val="clear" w:color="auto" w:fill="FFFFFF"/>
        <w:spacing w:after="0" w:line="276" w:lineRule="auto"/>
        <w:ind w:left="0"/>
        <w:rPr>
          <w:rFonts w:ascii="Times New Roman" w:eastAsia="Times New Roman" w:hAnsi="Times New Roman" w:cs="Times New Roman"/>
          <w:color w:val="000000" w:themeColor="text1"/>
          <w:sz w:val="25"/>
          <w:szCs w:val="25"/>
          <w:lang w:eastAsia="es-MX"/>
        </w:rPr>
      </w:pPr>
      <w:r w:rsidRPr="00E705DE">
        <w:rPr>
          <w:rFonts w:ascii="Times New Roman" w:eastAsia="Times New Roman" w:hAnsi="Times New Roman" w:cs="Times New Roman"/>
          <w:bCs/>
          <w:color w:val="000000" w:themeColor="text1"/>
          <w:sz w:val="25"/>
          <w:szCs w:val="25"/>
          <w:bdr w:val="none" w:sz="0" w:space="0" w:color="auto" w:frame="1"/>
          <w:lang w:eastAsia="es-MX"/>
        </w:rPr>
        <w:t>filogenético</w:t>
      </w:r>
      <w:r w:rsidRPr="00A1069F">
        <w:rPr>
          <w:rFonts w:ascii="Times New Roman" w:eastAsia="Times New Roman" w:hAnsi="Times New Roman" w:cs="Times New Roman"/>
          <w:color w:val="000000" w:themeColor="text1"/>
          <w:sz w:val="25"/>
          <w:szCs w:val="25"/>
          <w:lang w:eastAsia="es-MX"/>
        </w:rPr>
        <w:t>, relativo al origen de las funciones psicológicas humanas como especie;</w:t>
      </w:r>
    </w:p>
    <w:p w:rsidR="00A1069F" w:rsidRPr="00A1069F" w:rsidRDefault="00A1069F" w:rsidP="00E705DE">
      <w:pPr>
        <w:numPr>
          <w:ilvl w:val="0"/>
          <w:numId w:val="2"/>
        </w:numPr>
        <w:shd w:val="clear" w:color="auto" w:fill="FFFFFF"/>
        <w:spacing w:after="0" w:line="276" w:lineRule="auto"/>
        <w:ind w:left="0"/>
        <w:rPr>
          <w:rFonts w:ascii="Times New Roman" w:eastAsia="Times New Roman" w:hAnsi="Times New Roman" w:cs="Times New Roman"/>
          <w:color w:val="000000" w:themeColor="text1"/>
          <w:sz w:val="25"/>
          <w:szCs w:val="25"/>
          <w:lang w:eastAsia="es-MX"/>
        </w:rPr>
      </w:pPr>
      <w:r w:rsidRPr="00E705DE">
        <w:rPr>
          <w:rFonts w:ascii="Times New Roman" w:eastAsia="Times New Roman" w:hAnsi="Times New Roman" w:cs="Times New Roman"/>
          <w:bCs/>
          <w:color w:val="000000" w:themeColor="text1"/>
          <w:sz w:val="25"/>
          <w:szCs w:val="25"/>
          <w:bdr w:val="none" w:sz="0" w:space="0" w:color="auto" w:frame="1"/>
          <w:lang w:eastAsia="es-MX"/>
        </w:rPr>
        <w:t>histórico sociocultural</w:t>
      </w:r>
      <w:r w:rsidRPr="00A1069F">
        <w:rPr>
          <w:rFonts w:ascii="Times New Roman" w:eastAsia="Times New Roman" w:hAnsi="Times New Roman" w:cs="Times New Roman"/>
          <w:color w:val="000000" w:themeColor="text1"/>
          <w:sz w:val="25"/>
          <w:szCs w:val="25"/>
          <w:lang w:eastAsia="es-MX"/>
        </w:rPr>
        <w:t>, relativo al contexto de inserción del sujeto;</w:t>
      </w:r>
    </w:p>
    <w:p w:rsidR="00A1069F" w:rsidRPr="00A1069F" w:rsidRDefault="00A1069F" w:rsidP="00E705DE">
      <w:pPr>
        <w:numPr>
          <w:ilvl w:val="0"/>
          <w:numId w:val="2"/>
        </w:numPr>
        <w:shd w:val="clear" w:color="auto" w:fill="FFFFFF"/>
        <w:spacing w:after="0" w:line="276" w:lineRule="auto"/>
        <w:ind w:left="0"/>
        <w:rPr>
          <w:rFonts w:ascii="Times New Roman" w:eastAsia="Times New Roman" w:hAnsi="Times New Roman" w:cs="Times New Roman"/>
          <w:color w:val="000000" w:themeColor="text1"/>
          <w:sz w:val="25"/>
          <w:szCs w:val="25"/>
          <w:lang w:eastAsia="es-MX"/>
        </w:rPr>
      </w:pPr>
      <w:r w:rsidRPr="00E705DE">
        <w:rPr>
          <w:rFonts w:ascii="Times New Roman" w:eastAsia="Times New Roman" w:hAnsi="Times New Roman" w:cs="Times New Roman"/>
          <w:bCs/>
          <w:color w:val="000000" w:themeColor="text1"/>
          <w:sz w:val="25"/>
          <w:szCs w:val="25"/>
          <w:bdr w:val="none" w:sz="0" w:space="0" w:color="auto" w:frame="1"/>
          <w:lang w:eastAsia="es-MX"/>
        </w:rPr>
        <w:t>ontogenético</w:t>
      </w:r>
      <w:r w:rsidRPr="00A1069F">
        <w:rPr>
          <w:rFonts w:ascii="Times New Roman" w:eastAsia="Times New Roman" w:hAnsi="Times New Roman" w:cs="Times New Roman"/>
          <w:color w:val="000000" w:themeColor="text1"/>
          <w:sz w:val="25"/>
          <w:szCs w:val="25"/>
          <w:lang w:eastAsia="es-MX"/>
        </w:rPr>
        <w:t>, relativo a la evolución biológica y sociocultural y, por último,</w:t>
      </w:r>
    </w:p>
    <w:p w:rsidR="00A1069F" w:rsidRPr="00A1069F" w:rsidRDefault="00A1069F" w:rsidP="00E705DE">
      <w:pPr>
        <w:numPr>
          <w:ilvl w:val="0"/>
          <w:numId w:val="2"/>
        </w:numPr>
        <w:shd w:val="clear" w:color="auto" w:fill="FFFFFF"/>
        <w:spacing w:after="0" w:line="276" w:lineRule="auto"/>
        <w:ind w:left="0"/>
        <w:rPr>
          <w:rFonts w:ascii="Times New Roman" w:eastAsia="Times New Roman" w:hAnsi="Times New Roman" w:cs="Times New Roman"/>
          <w:color w:val="000000" w:themeColor="text1"/>
          <w:sz w:val="25"/>
          <w:szCs w:val="25"/>
          <w:lang w:eastAsia="es-MX"/>
        </w:rPr>
      </w:pPr>
      <w:r w:rsidRPr="00E705DE">
        <w:rPr>
          <w:rFonts w:ascii="Times New Roman" w:eastAsia="Times New Roman" w:hAnsi="Times New Roman" w:cs="Times New Roman"/>
          <w:bCs/>
          <w:color w:val="000000" w:themeColor="text1"/>
          <w:sz w:val="25"/>
          <w:szCs w:val="25"/>
          <w:bdr w:val="none" w:sz="0" w:space="0" w:color="auto" w:frame="1"/>
          <w:lang w:eastAsia="es-MX"/>
        </w:rPr>
        <w:t>microgenético</w:t>
      </w:r>
      <w:r w:rsidRPr="00A1069F">
        <w:rPr>
          <w:rFonts w:ascii="Times New Roman" w:eastAsia="Times New Roman" w:hAnsi="Times New Roman" w:cs="Times New Roman"/>
          <w:color w:val="000000" w:themeColor="text1"/>
          <w:sz w:val="25"/>
          <w:szCs w:val="25"/>
          <w:lang w:eastAsia="es-MX"/>
        </w:rPr>
        <w:t>, relativo a las características psicológicas particulares del individuo.</w:t>
      </w:r>
    </w:p>
    <w:p w:rsidR="00A1069F" w:rsidRPr="00A1069F" w:rsidRDefault="00A1069F" w:rsidP="00E705DE">
      <w:pPr>
        <w:numPr>
          <w:ilvl w:val="0"/>
          <w:numId w:val="2"/>
        </w:num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Comprende al individuo y al proceso de aprendizaje desde una perspectiva evolutiva.</w:t>
      </w:r>
    </w:p>
    <w:p w:rsidR="00A1069F" w:rsidRPr="00A1069F" w:rsidRDefault="00A1069F" w:rsidP="00E705DE">
      <w:pPr>
        <w:numPr>
          <w:ilvl w:val="0"/>
          <w:numId w:val="2"/>
        </w:numPr>
        <w:shd w:val="clear" w:color="auto" w:fill="FFFFFF"/>
        <w:spacing w:after="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Toma en cuenta los instrumentos y signos que median entre el proceso de interacción social y el desarrollo del individuo, especialmente al </w:t>
      </w:r>
      <w:r w:rsidRPr="00E705DE">
        <w:rPr>
          <w:rFonts w:ascii="Times New Roman" w:eastAsia="Times New Roman" w:hAnsi="Times New Roman" w:cs="Times New Roman"/>
          <w:bCs/>
          <w:color w:val="000000" w:themeColor="text1"/>
          <w:sz w:val="25"/>
          <w:szCs w:val="25"/>
          <w:bdr w:val="none" w:sz="0" w:space="0" w:color="auto" w:frame="1"/>
          <w:lang w:eastAsia="es-MX"/>
        </w:rPr>
        <w:t>lenguaje</w:t>
      </w:r>
      <w:r w:rsidRPr="00A1069F">
        <w:rPr>
          <w:rFonts w:ascii="Times New Roman" w:eastAsia="Times New Roman" w:hAnsi="Times New Roman" w:cs="Times New Roman"/>
          <w:color w:val="000000" w:themeColor="text1"/>
          <w:sz w:val="25"/>
          <w:szCs w:val="25"/>
          <w:lang w:eastAsia="es-MX"/>
        </w:rPr>
        <w:t>.</w:t>
      </w:r>
    </w:p>
    <w:p w:rsidR="00A1069F" w:rsidRPr="00A1069F" w:rsidRDefault="00A1069F" w:rsidP="00E705DE">
      <w:pPr>
        <w:numPr>
          <w:ilvl w:val="0"/>
          <w:numId w:val="2"/>
        </w:num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Pone en evidencia la importancia de las relaciones del sujeto con la sociedad.</w:t>
      </w:r>
    </w:p>
    <w:p w:rsidR="00A1069F" w:rsidRPr="00A1069F" w:rsidRDefault="00A1069F" w:rsidP="00E705DE">
      <w:pPr>
        <w:numPr>
          <w:ilvl w:val="0"/>
          <w:numId w:val="2"/>
        </w:num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Considera que la comprensión del desarrollo cognitivo infantil solo es posible si se atiende a la cultura en que se desenvuelve el niño.</w:t>
      </w:r>
    </w:p>
    <w:p w:rsidR="00A1069F" w:rsidRPr="00A1069F" w:rsidRDefault="00A1069F" w:rsidP="00E705DE">
      <w:pPr>
        <w:numPr>
          <w:ilvl w:val="0"/>
          <w:numId w:val="2"/>
        </w:num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Comprende que los patrones de pensamiento responden a una construcción social y no a una condición innata del sujeto.</w:t>
      </w:r>
    </w:p>
    <w:p w:rsidR="00A1069F" w:rsidRPr="00A1069F" w:rsidRDefault="00A1069F" w:rsidP="00E705DE">
      <w:pPr>
        <w:numPr>
          <w:ilvl w:val="0"/>
          <w:numId w:val="2"/>
        </w:numPr>
        <w:shd w:val="clear" w:color="auto" w:fill="FFFFFF"/>
        <w:spacing w:after="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En tal sentido, el conocimiento es fruto de la </w:t>
      </w:r>
      <w:r w:rsidRPr="00E705DE">
        <w:rPr>
          <w:rFonts w:ascii="Times New Roman" w:eastAsia="Times New Roman" w:hAnsi="Times New Roman" w:cs="Times New Roman"/>
          <w:bCs/>
          <w:color w:val="000000" w:themeColor="text1"/>
          <w:sz w:val="25"/>
          <w:szCs w:val="25"/>
          <w:bdr w:val="none" w:sz="0" w:space="0" w:color="auto" w:frame="1"/>
          <w:lang w:eastAsia="es-MX"/>
        </w:rPr>
        <w:t>co-construcción</w:t>
      </w:r>
      <w:r w:rsidRPr="00A1069F">
        <w:rPr>
          <w:rFonts w:ascii="Times New Roman" w:eastAsia="Times New Roman" w:hAnsi="Times New Roman" w:cs="Times New Roman"/>
          <w:color w:val="000000" w:themeColor="text1"/>
          <w:sz w:val="25"/>
          <w:szCs w:val="25"/>
          <w:lang w:eastAsia="es-MX"/>
        </w:rPr>
        <w:t> donde participan tanto el individuo como el grupo social.</w:t>
      </w:r>
    </w:p>
    <w:p w:rsidR="00A1069F" w:rsidRPr="00A1069F" w:rsidRDefault="00A1069F" w:rsidP="00E705DE">
      <w:pPr>
        <w:numPr>
          <w:ilvl w:val="0"/>
          <w:numId w:val="2"/>
        </w:num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A1069F">
        <w:rPr>
          <w:rFonts w:ascii="Times New Roman" w:eastAsia="Times New Roman" w:hAnsi="Times New Roman" w:cs="Times New Roman"/>
          <w:color w:val="000000" w:themeColor="text1"/>
          <w:sz w:val="25"/>
          <w:szCs w:val="25"/>
          <w:lang w:eastAsia="es-MX"/>
        </w:rPr>
        <w:t>Reconoce que existen habilidades mentales innatas (como la percepción, la atención y la memoria), pero su desarrollo se posibilita en la interacción social.</w:t>
      </w:r>
    </w:p>
    <w:p w:rsidR="00A1069F" w:rsidRPr="00E705DE" w:rsidRDefault="00A1069F" w:rsidP="00E705DE">
      <w:pPr>
        <w:pStyle w:val="Ttulo3"/>
        <w:shd w:val="clear" w:color="auto" w:fill="FFFFFF"/>
        <w:spacing w:before="0" w:line="276" w:lineRule="auto"/>
        <w:textAlignment w:val="top"/>
        <w:rPr>
          <w:rFonts w:ascii="Times New Roman" w:hAnsi="Times New Roman" w:cs="Times New Roman"/>
          <w:color w:val="000000" w:themeColor="text1"/>
          <w:sz w:val="25"/>
          <w:szCs w:val="25"/>
        </w:rPr>
      </w:pPr>
      <w:r w:rsidRPr="00E705DE">
        <w:rPr>
          <w:rFonts w:ascii="Times New Roman" w:hAnsi="Times New Roman" w:cs="Times New Roman"/>
          <w:bCs/>
          <w:color w:val="000000" w:themeColor="text1"/>
          <w:sz w:val="25"/>
          <w:szCs w:val="25"/>
        </w:rPr>
        <w:t>Herramientas del pensamiento</w:t>
      </w:r>
    </w:p>
    <w:p w:rsidR="00A1069F" w:rsidRPr="00E705DE" w:rsidRDefault="00A1069F" w:rsidP="00E705DE">
      <w:pPr>
        <w:pStyle w:val="NormalWeb"/>
        <w:shd w:val="clear" w:color="auto" w:fill="FFFFFF"/>
        <w:spacing w:before="0" w:beforeAutospacing="0" w:after="300" w:afterAutospacing="0" w:line="276" w:lineRule="auto"/>
        <w:textAlignment w:val="top"/>
        <w:rPr>
          <w:color w:val="000000" w:themeColor="text1"/>
          <w:sz w:val="25"/>
          <w:szCs w:val="25"/>
        </w:rPr>
      </w:pPr>
      <w:r w:rsidRPr="00E705DE">
        <w:rPr>
          <w:color w:val="000000" w:themeColor="text1"/>
          <w:sz w:val="25"/>
          <w:szCs w:val="25"/>
        </w:rPr>
        <w:t>Las herramientas del pensamiento se refieren a todas aquellas herramientas construidas socialmente que permiten estimular u optimizar el pensamiento.</w:t>
      </w:r>
    </w:p>
    <w:p w:rsidR="00A1069F" w:rsidRPr="00E705DE" w:rsidRDefault="00A1069F" w:rsidP="00E705DE">
      <w:pPr>
        <w:pStyle w:val="NormalWeb"/>
        <w:shd w:val="clear" w:color="auto" w:fill="FFFFFF"/>
        <w:spacing w:before="0" w:beforeAutospacing="0" w:after="300" w:afterAutospacing="0" w:line="276" w:lineRule="auto"/>
        <w:textAlignment w:val="top"/>
        <w:rPr>
          <w:color w:val="000000" w:themeColor="text1"/>
          <w:sz w:val="25"/>
          <w:szCs w:val="25"/>
        </w:rPr>
      </w:pPr>
      <w:r w:rsidRPr="00E705DE">
        <w:rPr>
          <w:color w:val="000000" w:themeColor="text1"/>
          <w:sz w:val="25"/>
          <w:szCs w:val="25"/>
        </w:rPr>
        <w:t xml:space="preserve">Hay de dos tipos de </w:t>
      </w:r>
      <w:r w:rsidR="00B55F28" w:rsidRPr="00E705DE">
        <w:rPr>
          <w:color w:val="000000" w:themeColor="text1"/>
          <w:sz w:val="25"/>
          <w:szCs w:val="25"/>
        </w:rPr>
        <w:t>herramientas</w:t>
      </w:r>
      <w:r w:rsidRPr="00E705DE">
        <w:rPr>
          <w:color w:val="000000" w:themeColor="text1"/>
          <w:sz w:val="25"/>
          <w:szCs w:val="25"/>
        </w:rPr>
        <w:t xml:space="preserve"> esenciales:</w:t>
      </w:r>
    </w:p>
    <w:p w:rsidR="00A1069F" w:rsidRPr="00192501" w:rsidRDefault="00A1069F" w:rsidP="00192501">
      <w:pPr>
        <w:numPr>
          <w:ilvl w:val="0"/>
          <w:numId w:val="4"/>
        </w:numPr>
        <w:shd w:val="clear" w:color="auto" w:fill="FFFFFF"/>
        <w:spacing w:after="0" w:line="276" w:lineRule="auto"/>
        <w:ind w:left="0"/>
        <w:rPr>
          <w:rFonts w:ascii="Times New Roman" w:hAnsi="Times New Roman" w:cs="Times New Roman"/>
          <w:color w:val="000000" w:themeColor="text1"/>
          <w:sz w:val="25"/>
          <w:szCs w:val="25"/>
        </w:rPr>
      </w:pPr>
      <w:r w:rsidRPr="00192501">
        <w:rPr>
          <w:rStyle w:val="Textoennegrita"/>
          <w:rFonts w:ascii="Times New Roman" w:hAnsi="Times New Roman" w:cs="Times New Roman"/>
          <w:b w:val="0"/>
          <w:color w:val="000000" w:themeColor="text1"/>
          <w:sz w:val="25"/>
          <w:szCs w:val="25"/>
          <w:bdr w:val="none" w:sz="0" w:space="0" w:color="auto" w:frame="1"/>
        </w:rPr>
        <w:lastRenderedPageBreak/>
        <w:t>Herramientas psicológicas</w:t>
      </w:r>
      <w:r w:rsidRPr="00192501">
        <w:rPr>
          <w:rFonts w:ascii="Times New Roman" w:hAnsi="Times New Roman" w:cs="Times New Roman"/>
          <w:color w:val="000000" w:themeColor="text1"/>
          <w:sz w:val="25"/>
          <w:szCs w:val="25"/>
        </w:rPr>
        <w:t>: el lenguaje, los números y los sistemas de símbolos en general. Aplican también otras como las convenciones sociales, las normas, los mapas, las obras de arte, los esquemas, etc.</w:t>
      </w:r>
    </w:p>
    <w:p w:rsidR="00A1069F" w:rsidRDefault="00A1069F" w:rsidP="00192501">
      <w:pPr>
        <w:numPr>
          <w:ilvl w:val="0"/>
          <w:numId w:val="4"/>
        </w:numPr>
        <w:shd w:val="clear" w:color="auto" w:fill="FFFFFF"/>
        <w:spacing w:after="0" w:line="276" w:lineRule="auto"/>
        <w:ind w:left="0"/>
        <w:rPr>
          <w:rFonts w:ascii="Times New Roman" w:hAnsi="Times New Roman" w:cs="Times New Roman"/>
          <w:color w:val="000000" w:themeColor="text1"/>
          <w:sz w:val="25"/>
          <w:szCs w:val="25"/>
        </w:rPr>
      </w:pPr>
      <w:r w:rsidRPr="00192501">
        <w:rPr>
          <w:rStyle w:val="Textoennegrita"/>
          <w:rFonts w:ascii="Times New Roman" w:hAnsi="Times New Roman" w:cs="Times New Roman"/>
          <w:b w:val="0"/>
          <w:color w:val="000000" w:themeColor="text1"/>
          <w:sz w:val="25"/>
          <w:szCs w:val="25"/>
          <w:bdr w:val="none" w:sz="0" w:space="0" w:color="auto" w:frame="1"/>
        </w:rPr>
        <w:t>Herramientas técnicas</w:t>
      </w:r>
      <w:r w:rsidRPr="00192501">
        <w:rPr>
          <w:rFonts w:ascii="Times New Roman" w:hAnsi="Times New Roman" w:cs="Times New Roman"/>
          <w:color w:val="000000" w:themeColor="text1"/>
          <w:sz w:val="25"/>
          <w:szCs w:val="25"/>
        </w:rPr>
        <w:t>: todo tipo de herramientas materiales como lápices, papeles, máquinas, instrumentos, etc.</w:t>
      </w:r>
    </w:p>
    <w:p w:rsidR="00192501" w:rsidRPr="00192501" w:rsidRDefault="00192501" w:rsidP="00192501">
      <w:pPr>
        <w:numPr>
          <w:ilvl w:val="0"/>
          <w:numId w:val="4"/>
        </w:numPr>
        <w:shd w:val="clear" w:color="auto" w:fill="FFFFFF"/>
        <w:spacing w:after="0" w:line="276" w:lineRule="auto"/>
        <w:ind w:left="0"/>
        <w:rPr>
          <w:rFonts w:ascii="Times New Roman" w:hAnsi="Times New Roman" w:cs="Times New Roman"/>
          <w:color w:val="000000" w:themeColor="text1"/>
          <w:sz w:val="25"/>
          <w:szCs w:val="25"/>
        </w:rPr>
      </w:pPr>
    </w:p>
    <w:p w:rsidR="00B55F28" w:rsidRPr="00192501" w:rsidRDefault="00B55F28" w:rsidP="00192501">
      <w:pPr>
        <w:spacing w:line="276" w:lineRule="auto"/>
        <w:rPr>
          <w:rFonts w:ascii="Times New Roman" w:hAnsi="Times New Roman" w:cs="Times New Roman"/>
          <w:b/>
          <w:color w:val="000000" w:themeColor="text1"/>
          <w:sz w:val="25"/>
          <w:szCs w:val="25"/>
        </w:rPr>
      </w:pPr>
      <w:r w:rsidRPr="00192501">
        <w:rPr>
          <w:rFonts w:ascii="Times New Roman" w:hAnsi="Times New Roman" w:cs="Times New Roman"/>
          <w:b/>
          <w:color w:val="000000" w:themeColor="text1"/>
          <w:sz w:val="25"/>
          <w:szCs w:val="25"/>
        </w:rPr>
        <w:t>Teoría constructivista de Vigotsky</w:t>
      </w:r>
    </w:p>
    <w:p w:rsidR="007A041B" w:rsidRPr="00192501" w:rsidRDefault="00B55F28" w:rsidP="00192501">
      <w:pPr>
        <w:spacing w:line="276" w:lineRule="auto"/>
        <w:rPr>
          <w:rFonts w:ascii="Times New Roman" w:hAnsi="Times New Roman" w:cs="Times New Roman"/>
          <w:color w:val="000000" w:themeColor="text1"/>
          <w:sz w:val="25"/>
          <w:szCs w:val="25"/>
        </w:rPr>
      </w:pPr>
      <w:r w:rsidRPr="00192501">
        <w:rPr>
          <w:rFonts w:ascii="Times New Roman" w:hAnsi="Times New Roman" w:cs="Times New Roman"/>
          <w:color w:val="000000" w:themeColor="text1"/>
          <w:sz w:val="25"/>
          <w:szCs w:val="25"/>
          <w:shd w:val="clear" w:color="auto" w:fill="FFFFFF"/>
        </w:rPr>
        <w:t xml:space="preserve">En este sentido la teoría de Vigotsky concede al maestro un papel esencial al considerarlo facilitador del desarrollo de estructuras mentales en el estudiante para que sea capaz de construir aprendizajes </w:t>
      </w:r>
      <w:r w:rsidRPr="00192501">
        <w:rPr>
          <w:rFonts w:ascii="Times New Roman" w:hAnsi="Times New Roman" w:cs="Times New Roman"/>
          <w:color w:val="000000" w:themeColor="text1"/>
          <w:sz w:val="25"/>
          <w:szCs w:val="25"/>
          <w:shd w:val="clear" w:color="auto" w:fill="FFFFFF"/>
        </w:rPr>
        <w:t>más</w:t>
      </w:r>
      <w:r w:rsidRPr="00192501">
        <w:rPr>
          <w:rFonts w:ascii="Times New Roman" w:hAnsi="Times New Roman" w:cs="Times New Roman"/>
          <w:color w:val="000000" w:themeColor="text1"/>
          <w:sz w:val="25"/>
          <w:szCs w:val="25"/>
          <w:shd w:val="clear" w:color="auto" w:fill="FFFFFF"/>
        </w:rPr>
        <w:t xml:space="preserve"> complejos.</w:t>
      </w:r>
      <w:r w:rsidRPr="00192501">
        <w:rPr>
          <w:rFonts w:ascii="Times New Roman" w:hAnsi="Times New Roman" w:cs="Times New Roman"/>
          <w:color w:val="000000" w:themeColor="text1"/>
          <w:sz w:val="25"/>
          <w:szCs w:val="25"/>
          <w:shd w:val="clear" w:color="auto" w:fill="FFFFFF"/>
        </w:rPr>
        <w:br/>
      </w:r>
      <w:r w:rsidRPr="00192501">
        <w:rPr>
          <w:rFonts w:ascii="Times New Roman" w:hAnsi="Times New Roman" w:cs="Times New Roman"/>
          <w:color w:val="000000" w:themeColor="text1"/>
          <w:sz w:val="25"/>
          <w:szCs w:val="25"/>
          <w:shd w:val="clear" w:color="auto" w:fill="FFFFFF"/>
        </w:rPr>
        <w:br/>
      </w:r>
      <w:r w:rsidRPr="00192501">
        <w:rPr>
          <w:rFonts w:ascii="Times New Roman" w:hAnsi="Times New Roman" w:cs="Times New Roman"/>
          <w:color w:val="000000" w:themeColor="text1"/>
          <w:sz w:val="25"/>
          <w:szCs w:val="25"/>
          <w:shd w:val="clear" w:color="auto" w:fill="FFFFFF"/>
        </w:rPr>
        <w:t>Vigotsky</w:t>
      </w:r>
      <w:r w:rsidRPr="00192501">
        <w:rPr>
          <w:rFonts w:ascii="Times New Roman" w:hAnsi="Times New Roman" w:cs="Times New Roman"/>
          <w:color w:val="000000" w:themeColor="text1"/>
          <w:sz w:val="25"/>
          <w:szCs w:val="25"/>
          <w:shd w:val="clear" w:color="auto" w:fill="FFFFFF"/>
        </w:rPr>
        <w:t xml:space="preserve"> propone también la idea de la doble formación, al defender de toda función cognitiva aparece primero en el plano interpersonal y posteriormente se reconstruye en el plano interpersonal, es decir se aprende interacción con los demás y se produce el desarrollo cuando internamente se controla el proceso, integrando nuevas competencias a la estructura cognitiva existente.</w:t>
      </w:r>
      <w:r w:rsidRPr="00192501">
        <w:rPr>
          <w:rFonts w:ascii="Times New Roman" w:hAnsi="Times New Roman" w:cs="Times New Roman"/>
          <w:color w:val="000000" w:themeColor="text1"/>
          <w:sz w:val="25"/>
          <w:szCs w:val="25"/>
          <w:shd w:val="clear" w:color="auto" w:fill="FFFFFF"/>
        </w:rPr>
        <w:br/>
      </w:r>
      <w:r w:rsidRPr="00192501">
        <w:rPr>
          <w:rFonts w:ascii="Times New Roman" w:hAnsi="Times New Roman" w:cs="Times New Roman"/>
          <w:color w:val="000000" w:themeColor="text1"/>
          <w:sz w:val="25"/>
          <w:szCs w:val="25"/>
          <w:shd w:val="clear" w:color="auto" w:fill="FFFFFF"/>
        </w:rPr>
        <w:br/>
        <w:t xml:space="preserve">La interacción entre los estudiantes y los adultos se produce atreves </w:t>
      </w:r>
      <w:r w:rsidRPr="00192501">
        <w:rPr>
          <w:rFonts w:ascii="Times New Roman" w:hAnsi="Times New Roman" w:cs="Times New Roman"/>
          <w:color w:val="000000" w:themeColor="text1"/>
          <w:sz w:val="25"/>
          <w:szCs w:val="25"/>
          <w:shd w:val="clear" w:color="auto" w:fill="FFFFFF"/>
        </w:rPr>
        <w:t>del</w:t>
      </w:r>
      <w:r w:rsidRPr="00192501">
        <w:rPr>
          <w:rFonts w:ascii="Times New Roman" w:hAnsi="Times New Roman" w:cs="Times New Roman"/>
          <w:color w:val="000000" w:themeColor="text1"/>
          <w:sz w:val="25"/>
          <w:szCs w:val="25"/>
          <w:shd w:val="clear" w:color="auto" w:fill="FFFFFF"/>
        </w:rPr>
        <w:t xml:space="preserve"> lenguaje, por lo que verbalizarlos pensamientos lleva a reorganizar las ideas, lo que facilita el desarrollo y hace que sea necesario propiciar interacciones en el aula, cada vez </w:t>
      </w:r>
      <w:r w:rsidRPr="00192501">
        <w:rPr>
          <w:rFonts w:ascii="Times New Roman" w:hAnsi="Times New Roman" w:cs="Times New Roman"/>
          <w:color w:val="000000" w:themeColor="text1"/>
          <w:sz w:val="25"/>
          <w:szCs w:val="25"/>
          <w:shd w:val="clear" w:color="auto" w:fill="FFFFFF"/>
        </w:rPr>
        <w:t>más</w:t>
      </w:r>
      <w:r w:rsidRPr="00192501">
        <w:rPr>
          <w:rFonts w:ascii="Times New Roman" w:hAnsi="Times New Roman" w:cs="Times New Roman"/>
          <w:color w:val="000000" w:themeColor="text1"/>
          <w:sz w:val="25"/>
          <w:szCs w:val="25"/>
          <w:shd w:val="clear" w:color="auto" w:fill="FFFFFF"/>
        </w:rPr>
        <w:t xml:space="preserve"> ricas, estimulantes y saludables. En el punto de partida la responsabilidad es el maestro y en el de llegada será el estudiante, con la consiguiente retirada </w:t>
      </w:r>
      <w:r w:rsidRPr="00192501">
        <w:rPr>
          <w:rFonts w:ascii="Times New Roman" w:hAnsi="Times New Roman" w:cs="Times New Roman"/>
          <w:color w:val="000000" w:themeColor="text1"/>
          <w:sz w:val="25"/>
          <w:szCs w:val="25"/>
          <w:shd w:val="clear" w:color="auto" w:fill="FFFFFF"/>
        </w:rPr>
        <w:t>del</w:t>
      </w:r>
      <w:r w:rsidRPr="00192501">
        <w:rPr>
          <w:rFonts w:ascii="Times New Roman" w:hAnsi="Times New Roman" w:cs="Times New Roman"/>
          <w:color w:val="000000" w:themeColor="text1"/>
          <w:sz w:val="25"/>
          <w:szCs w:val="25"/>
          <w:shd w:val="clear" w:color="auto" w:fill="FFFFFF"/>
        </w:rPr>
        <w:t xml:space="preserve"> maestro.</w:t>
      </w:r>
      <w:r w:rsidRPr="00192501">
        <w:rPr>
          <w:rFonts w:ascii="Times New Roman" w:hAnsi="Times New Roman" w:cs="Times New Roman"/>
          <w:color w:val="000000" w:themeColor="text1"/>
          <w:sz w:val="25"/>
          <w:szCs w:val="25"/>
          <w:shd w:val="clear" w:color="auto" w:fill="FFFFFF"/>
        </w:rPr>
        <w:br/>
      </w:r>
      <w:r w:rsidRPr="00192501">
        <w:rPr>
          <w:rFonts w:ascii="Times New Roman" w:hAnsi="Times New Roman" w:cs="Times New Roman"/>
          <w:color w:val="000000" w:themeColor="text1"/>
          <w:sz w:val="25"/>
          <w:szCs w:val="25"/>
          <w:shd w:val="clear" w:color="auto" w:fill="FFFFFF"/>
        </w:rPr>
        <w:br/>
        <w:t>Las contribuciones de Vigotsky como hemos visto anteriormente, tienen gran significado para la teoría constructivista y han logrado que el aprendizaje no sea considerado como una actividad individual y por lo contrario sea entendido como una construcción social.</w:t>
      </w:r>
      <w:r w:rsidRPr="00192501">
        <w:rPr>
          <w:rFonts w:ascii="Times New Roman" w:hAnsi="Times New Roman" w:cs="Times New Roman"/>
          <w:color w:val="000000" w:themeColor="text1"/>
          <w:sz w:val="25"/>
          <w:szCs w:val="25"/>
          <w:shd w:val="clear" w:color="auto" w:fill="FFFFFF"/>
        </w:rPr>
        <w:br/>
      </w:r>
      <w:r w:rsidRPr="00192501">
        <w:rPr>
          <w:rFonts w:ascii="Times New Roman" w:hAnsi="Times New Roman" w:cs="Times New Roman"/>
          <w:color w:val="000000" w:themeColor="text1"/>
          <w:sz w:val="25"/>
          <w:szCs w:val="25"/>
          <w:shd w:val="clear" w:color="auto" w:fill="FFFFFF"/>
        </w:rPr>
        <w:t>Lev Vi</w:t>
      </w:r>
      <w:r w:rsidRPr="00192501">
        <w:rPr>
          <w:rFonts w:ascii="Times New Roman" w:hAnsi="Times New Roman" w:cs="Times New Roman"/>
          <w:color w:val="000000" w:themeColor="text1"/>
          <w:sz w:val="25"/>
          <w:szCs w:val="25"/>
          <w:shd w:val="clear" w:color="auto" w:fill="FFFFFF"/>
        </w:rPr>
        <w:t>gotsky es considerado el precursor del constructivismo social. A partir de él, se han desarrollado diversas concepciones sociales sobre el aprendizaje. Algunas de ellas amplían o modifican sus postulados, pero la esencia del enfoque constructivista social permanece. Lo f</w:t>
      </w:r>
      <w:r w:rsidRPr="00192501">
        <w:rPr>
          <w:rFonts w:ascii="Times New Roman" w:hAnsi="Times New Roman" w:cs="Times New Roman"/>
          <w:color w:val="000000" w:themeColor="text1"/>
          <w:sz w:val="25"/>
          <w:szCs w:val="25"/>
          <w:shd w:val="clear" w:color="auto" w:fill="FFFFFF"/>
        </w:rPr>
        <w:t>undamental del enfoque de Lev Vi</w:t>
      </w:r>
      <w:r w:rsidRPr="00192501">
        <w:rPr>
          <w:rFonts w:ascii="Times New Roman" w:hAnsi="Times New Roman" w:cs="Times New Roman"/>
          <w:color w:val="000000" w:themeColor="text1"/>
          <w:sz w:val="25"/>
          <w:szCs w:val="25"/>
          <w:shd w:val="clear" w:color="auto" w:fill="FFFFFF"/>
        </w:rPr>
        <w:t>gotsky consiste en considerar al individuo como el resultado del proceso histórico y social donde el lenguaje desempeñ</w:t>
      </w:r>
      <w:r w:rsidRPr="00192501">
        <w:rPr>
          <w:rFonts w:ascii="Times New Roman" w:hAnsi="Times New Roman" w:cs="Times New Roman"/>
          <w:color w:val="000000" w:themeColor="text1"/>
          <w:sz w:val="25"/>
          <w:szCs w:val="25"/>
          <w:shd w:val="clear" w:color="auto" w:fill="FFFFFF"/>
        </w:rPr>
        <w:t>a un papel esencial. Para Lev Vi</w:t>
      </w:r>
      <w:r w:rsidRPr="00192501">
        <w:rPr>
          <w:rFonts w:ascii="Times New Roman" w:hAnsi="Times New Roman" w:cs="Times New Roman"/>
          <w:color w:val="000000" w:themeColor="text1"/>
          <w:sz w:val="25"/>
          <w:szCs w:val="25"/>
          <w:shd w:val="clear" w:color="auto" w:fill="FFFFFF"/>
        </w:rPr>
        <w:t>gotsky, el conocimiento es un proceso de interacción entre el sujeto y el medio, pero el medio entendido como algo social y cultural, no solamente físico. También rechaza los enfoques que reducen la Psicología y el aprendizaje a una simple acumulación de reflejos o asociaciones entre estímulos y respuestas. Existen rasgos específicamente humanos no reducibles a asociaciones, tales como la conciencia y el lenguaje, que no pueden ser ajenos a la Psicología. A difere</w:t>
      </w:r>
      <w:r w:rsidRPr="00192501">
        <w:rPr>
          <w:rFonts w:ascii="Times New Roman" w:hAnsi="Times New Roman" w:cs="Times New Roman"/>
          <w:color w:val="000000" w:themeColor="text1"/>
          <w:sz w:val="25"/>
          <w:szCs w:val="25"/>
          <w:shd w:val="clear" w:color="auto" w:fill="FFFFFF"/>
        </w:rPr>
        <w:t xml:space="preserve">ncia </w:t>
      </w:r>
      <w:r w:rsidRPr="00192501">
        <w:rPr>
          <w:rFonts w:ascii="Times New Roman" w:hAnsi="Times New Roman" w:cs="Times New Roman"/>
          <w:color w:val="000000" w:themeColor="text1"/>
          <w:sz w:val="25"/>
          <w:szCs w:val="25"/>
          <w:shd w:val="clear" w:color="auto" w:fill="FFFFFF"/>
        </w:rPr>
        <w:lastRenderedPageBreak/>
        <w:t>de otras posiciones, Lev Vi</w:t>
      </w:r>
      <w:r w:rsidRPr="00192501">
        <w:rPr>
          <w:rFonts w:ascii="Times New Roman" w:hAnsi="Times New Roman" w:cs="Times New Roman"/>
          <w:color w:val="000000" w:themeColor="text1"/>
          <w:sz w:val="25"/>
          <w:szCs w:val="25"/>
          <w:shd w:val="clear" w:color="auto" w:fill="FFFFFF"/>
        </w:rPr>
        <w:t>gotsky no niega la importancia del aprendizaje asociativo, pero lo considera claramente insuficiente.</w:t>
      </w:r>
      <w:r w:rsidRPr="00192501">
        <w:rPr>
          <w:rFonts w:ascii="Times New Roman" w:hAnsi="Times New Roman" w:cs="Times New Roman"/>
          <w:color w:val="000000" w:themeColor="text1"/>
          <w:sz w:val="25"/>
          <w:szCs w:val="25"/>
        </w:rPr>
        <w:t xml:space="preserve"> </w:t>
      </w:r>
    </w:p>
    <w:p w:rsidR="0093482E" w:rsidRPr="00192501" w:rsidRDefault="00B55F28" w:rsidP="00192501">
      <w:pPr>
        <w:spacing w:line="276" w:lineRule="auto"/>
        <w:rPr>
          <w:rFonts w:ascii="Times New Roman" w:hAnsi="Times New Roman" w:cs="Times New Roman"/>
          <w:b/>
          <w:color w:val="000000" w:themeColor="text1"/>
          <w:sz w:val="25"/>
          <w:szCs w:val="25"/>
        </w:rPr>
      </w:pPr>
      <w:r w:rsidRPr="00192501">
        <w:rPr>
          <w:rFonts w:ascii="Times New Roman" w:hAnsi="Times New Roman" w:cs="Times New Roman"/>
          <w:b/>
          <w:color w:val="000000" w:themeColor="text1"/>
          <w:sz w:val="25"/>
          <w:szCs w:val="25"/>
        </w:rPr>
        <w:t>Teoría constructivista de jean Piaget</w:t>
      </w:r>
    </w:p>
    <w:p w:rsidR="0093482E" w:rsidRPr="00192501" w:rsidRDefault="0093482E" w:rsidP="00192501">
      <w:pPr>
        <w:spacing w:line="276" w:lineRule="auto"/>
        <w:rPr>
          <w:rFonts w:ascii="Times New Roman" w:hAnsi="Times New Roman" w:cs="Times New Roman"/>
          <w:color w:val="000000" w:themeColor="text1"/>
          <w:sz w:val="25"/>
          <w:szCs w:val="25"/>
        </w:rPr>
      </w:pPr>
      <w:r w:rsidRPr="00192501">
        <w:rPr>
          <w:rFonts w:ascii="Times New Roman" w:hAnsi="Times New Roman" w:cs="Times New Roman"/>
          <w:color w:val="000000" w:themeColor="text1"/>
          <w:sz w:val="25"/>
          <w:szCs w:val="25"/>
        </w:rPr>
        <w:t xml:space="preserve">Jean Piaget (1896-1980) es el psicólogo constructivista más influyente en el ámbito educativo. Se centró principalmente en la psicología del desarrollo, prefiriendo el estudio de casos individuales, con entrevistas y observación de niños, que el recurso de las pruebas estandarizadas. Quiso comprender cómo el niño construye la realidad, cómo adquiere conceptos fundamentales (los de número, espacio, tiempo, causalidad, juicio, moral). El creador de la psicología genética, Jean Piaget, define al constructivismo en base a sus investigaciones realizadas (Serulnikov, A. &amp; Suarez, R. 2001), de la siguiente manera: “El sujeto interactúa con la realidad, construyendo su conocimiento y, al mismo tiempo, su propia mente. El conocimiento nunca es copia de la realidad, siempre es una construcción”. </w:t>
      </w:r>
    </w:p>
    <w:p w:rsidR="0093482E" w:rsidRPr="00192501" w:rsidRDefault="0093482E" w:rsidP="00192501">
      <w:pPr>
        <w:spacing w:line="276" w:lineRule="auto"/>
        <w:rPr>
          <w:rFonts w:ascii="Times New Roman" w:hAnsi="Times New Roman" w:cs="Times New Roman"/>
          <w:color w:val="000000" w:themeColor="text1"/>
          <w:sz w:val="25"/>
          <w:szCs w:val="25"/>
        </w:rPr>
      </w:pPr>
      <w:r w:rsidRPr="00192501">
        <w:rPr>
          <w:rFonts w:ascii="Times New Roman" w:hAnsi="Times New Roman" w:cs="Times New Roman"/>
          <w:color w:val="000000" w:themeColor="text1"/>
          <w:sz w:val="25"/>
          <w:szCs w:val="25"/>
        </w:rPr>
        <w:t xml:space="preserve">“…lo fundamental para lograr el aprendizaje, es propiciar los espacios, medios y recursos necesarios para que el niño construya a partir de la interacción activa sus propios esquemas mentales. Por lo que se insiste en que, es indispensable que el niño disponga en su medio de materiales concretos para que pueda manipular, indagar, explorar, crear hipótesis, verificarlas o desecharlas; porque con un simple registro de observaciones, incluyendo en esta actividad la del maestro, no se alcanzara un óptimo desarrollo cognitivo”. Es importante destacar que Piaget atribuye a la acción un papel predominante en el aprendizaje del niño y ante la ausencia de acción no hay constructivismo, por lo que la acción, para Piaget es más que un simple movimiento corporal, es un acto intencionado dirigido a objetos externos con el fin de dar un significado al mismo. </w:t>
      </w:r>
    </w:p>
    <w:p w:rsidR="008528B2" w:rsidRDefault="0093482E" w:rsidP="00192501">
      <w:pPr>
        <w:spacing w:line="276" w:lineRule="auto"/>
        <w:rPr>
          <w:rFonts w:ascii="Times New Roman" w:hAnsi="Times New Roman" w:cs="Times New Roman"/>
          <w:color w:val="000000" w:themeColor="text1"/>
          <w:sz w:val="25"/>
          <w:szCs w:val="25"/>
        </w:rPr>
      </w:pPr>
      <w:r w:rsidRPr="00192501">
        <w:rPr>
          <w:rFonts w:ascii="Times New Roman" w:hAnsi="Times New Roman" w:cs="Times New Roman"/>
          <w:color w:val="000000" w:themeColor="text1"/>
          <w:sz w:val="25"/>
          <w:szCs w:val="25"/>
        </w:rPr>
        <w:t xml:space="preserve">De esta forma, el aprendizaje no es una manifestación natural o espontánea que puede ser aprendida de manera aislada, sino que se convierte en una actividad indivisible estructurada por diferentes procesos y etapas. </w:t>
      </w:r>
    </w:p>
    <w:p w:rsidR="00B55F28" w:rsidRPr="008528B2" w:rsidRDefault="00192501" w:rsidP="008528B2">
      <w:pPr>
        <w:spacing w:line="276" w:lineRule="auto"/>
        <w:rPr>
          <w:rFonts w:ascii="Times New Roman" w:hAnsi="Times New Roman" w:cs="Times New Roman"/>
          <w:b/>
          <w:color w:val="000000" w:themeColor="text1"/>
          <w:sz w:val="25"/>
          <w:szCs w:val="25"/>
        </w:rPr>
      </w:pPr>
      <w:r w:rsidRPr="008528B2">
        <w:rPr>
          <w:rFonts w:ascii="Times New Roman" w:hAnsi="Times New Roman" w:cs="Times New Roman"/>
          <w:b/>
          <w:color w:val="000000" w:themeColor="text1"/>
          <w:sz w:val="25"/>
          <w:szCs w:val="25"/>
        </w:rPr>
        <w:t xml:space="preserve">Teoría psicosexual de Freud </w:t>
      </w:r>
    </w:p>
    <w:p w:rsidR="008528B2" w:rsidRPr="008528B2" w:rsidRDefault="008528B2" w:rsidP="008528B2">
      <w:pPr>
        <w:spacing w:line="276" w:lineRule="auto"/>
        <w:rPr>
          <w:rFonts w:ascii="Times New Roman" w:hAnsi="Times New Roman" w:cs="Times New Roman"/>
          <w:color w:val="000000" w:themeColor="text1"/>
          <w:sz w:val="25"/>
          <w:szCs w:val="25"/>
          <w:shd w:val="clear" w:color="auto" w:fill="FFFFFF"/>
        </w:rPr>
      </w:pPr>
      <w:r w:rsidRPr="008528B2">
        <w:rPr>
          <w:rFonts w:ascii="Times New Roman" w:hAnsi="Times New Roman" w:cs="Times New Roman"/>
          <w:bCs/>
          <w:color w:val="000000" w:themeColor="text1"/>
          <w:sz w:val="25"/>
          <w:szCs w:val="25"/>
          <w:shd w:val="clear" w:color="auto" w:fill="FFFFFF"/>
        </w:rPr>
        <w:t>Freud</w:t>
      </w:r>
      <w:r w:rsidRPr="008528B2">
        <w:rPr>
          <w:rFonts w:ascii="Times New Roman" w:hAnsi="Times New Roman" w:cs="Times New Roman"/>
          <w:color w:val="000000" w:themeColor="text1"/>
          <w:sz w:val="25"/>
          <w:szCs w:val="25"/>
          <w:shd w:val="clear" w:color="auto" w:fill="FFFFFF"/>
        </w:rPr>
        <w:t> creía que la personalidad se desarrollaba a través de una serie de etapas en la infancia en las que las energías o impulsos que buscan el placer de la Identificación se enfocan en ciertas zonas erógenas. Esta energía </w:t>
      </w:r>
      <w:r w:rsidRPr="008528B2">
        <w:rPr>
          <w:rFonts w:ascii="Times New Roman" w:hAnsi="Times New Roman" w:cs="Times New Roman"/>
          <w:bCs/>
          <w:color w:val="000000" w:themeColor="text1"/>
          <w:sz w:val="25"/>
          <w:szCs w:val="25"/>
          <w:shd w:val="clear" w:color="auto" w:fill="FFFFFF"/>
        </w:rPr>
        <w:t>psicosexual</w:t>
      </w:r>
      <w:r w:rsidRPr="008528B2">
        <w:rPr>
          <w:rFonts w:ascii="Times New Roman" w:hAnsi="Times New Roman" w:cs="Times New Roman"/>
          <w:color w:val="000000" w:themeColor="text1"/>
          <w:sz w:val="25"/>
          <w:szCs w:val="25"/>
          <w:shd w:val="clear" w:color="auto" w:fill="FFFFFF"/>
        </w:rPr>
        <w:t>, o libido, la describió como la fuerza impulsora detrás de la conducta</w:t>
      </w:r>
      <w:r w:rsidRPr="008528B2">
        <w:rPr>
          <w:rFonts w:ascii="Times New Roman" w:hAnsi="Times New Roman" w:cs="Times New Roman"/>
          <w:color w:val="000000" w:themeColor="text1"/>
          <w:sz w:val="25"/>
          <w:szCs w:val="25"/>
          <w:shd w:val="clear" w:color="auto" w:fill="FFFFFF"/>
        </w:rPr>
        <w:t>.</w:t>
      </w:r>
    </w:p>
    <w:p w:rsidR="008528B2" w:rsidRPr="008528B2" w:rsidRDefault="008528B2" w:rsidP="008528B2">
      <w:p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8528B2">
        <w:rPr>
          <w:rFonts w:ascii="Times New Roman" w:eastAsia="Times New Roman" w:hAnsi="Times New Roman" w:cs="Times New Roman"/>
          <w:color w:val="000000" w:themeColor="text1"/>
          <w:sz w:val="25"/>
          <w:szCs w:val="25"/>
          <w:lang w:eastAsia="es-MX"/>
        </w:rPr>
        <w:t>A partir de los diferentes modos en los que la etapa de crecimiento de los menores condiciona la aparición de uno u otro tipo de fijación, Sigmund Freud </w:t>
      </w:r>
      <w:r w:rsidRPr="008528B2">
        <w:rPr>
          <w:rFonts w:ascii="Times New Roman" w:eastAsia="Times New Roman" w:hAnsi="Times New Roman" w:cs="Times New Roman"/>
          <w:bCs/>
          <w:color w:val="000000" w:themeColor="text1"/>
          <w:sz w:val="25"/>
          <w:szCs w:val="25"/>
          <w:lang w:eastAsia="es-MX"/>
        </w:rPr>
        <w:t>formuló la teoría que uniría la sexualidad con el desarrollo del inconsciente freudiano</w:t>
      </w:r>
      <w:r w:rsidRPr="008528B2">
        <w:rPr>
          <w:rFonts w:ascii="Times New Roman" w:eastAsia="Times New Roman" w:hAnsi="Times New Roman" w:cs="Times New Roman"/>
          <w:color w:val="000000" w:themeColor="text1"/>
          <w:sz w:val="25"/>
          <w:szCs w:val="25"/>
          <w:lang w:eastAsia="es-MX"/>
        </w:rPr>
        <w:t>. </w:t>
      </w:r>
    </w:p>
    <w:p w:rsidR="008528B2" w:rsidRPr="008528B2" w:rsidRDefault="008528B2" w:rsidP="008528B2">
      <w:pPr>
        <w:shd w:val="clear" w:color="auto" w:fill="FFFFFF"/>
        <w:spacing w:before="120" w:after="120" w:line="276" w:lineRule="auto"/>
        <w:rPr>
          <w:rFonts w:ascii="Times New Roman" w:eastAsia="Times New Roman" w:hAnsi="Times New Roman" w:cs="Times New Roman"/>
          <w:color w:val="000000" w:themeColor="text1"/>
          <w:sz w:val="25"/>
          <w:szCs w:val="25"/>
          <w:lang w:eastAsia="es-MX"/>
        </w:rPr>
      </w:pPr>
      <w:r w:rsidRPr="008528B2">
        <w:rPr>
          <w:rFonts w:ascii="Times New Roman" w:eastAsia="Times New Roman" w:hAnsi="Times New Roman" w:cs="Times New Roman"/>
          <w:color w:val="000000" w:themeColor="text1"/>
          <w:sz w:val="25"/>
          <w:szCs w:val="25"/>
          <w:lang w:eastAsia="es-MX"/>
        </w:rPr>
        <w:lastRenderedPageBreak/>
        <w:t>En ella, se propone que en los primeros años de nuestras vidas atravesamos distintas etapas de desarrollo vinculadas a la sexualidad y a distintas fijaciones, y que lo que ocurra durante ellas influirá en el modo en el que el inconsciente condicione a la persona una vez haya llegado a la adultez. Es decir, que cada una de las etapas del desarrollo psicosexual marcarían los tempos que delimitan qué tipo de acciones son necesarias para </w:t>
      </w:r>
      <w:r w:rsidRPr="008528B2">
        <w:rPr>
          <w:rFonts w:ascii="Times New Roman" w:eastAsia="Times New Roman" w:hAnsi="Times New Roman" w:cs="Times New Roman"/>
          <w:bCs/>
          <w:color w:val="000000" w:themeColor="text1"/>
          <w:sz w:val="25"/>
          <w:szCs w:val="25"/>
          <w:lang w:eastAsia="es-MX"/>
        </w:rPr>
        <w:t xml:space="preserve">expresar la </w:t>
      </w:r>
      <w:r>
        <w:rPr>
          <w:rFonts w:ascii="Times New Roman" w:eastAsia="Times New Roman" w:hAnsi="Times New Roman" w:cs="Times New Roman"/>
          <w:bCs/>
          <w:color w:val="000000" w:themeColor="text1"/>
          <w:sz w:val="25"/>
          <w:szCs w:val="25"/>
          <w:lang w:eastAsia="es-MX"/>
        </w:rPr>
        <w:t>lib</w:t>
      </w:r>
      <w:r w:rsidRPr="008528B2">
        <w:rPr>
          <w:rFonts w:ascii="Times New Roman" w:eastAsia="Times New Roman" w:hAnsi="Times New Roman" w:cs="Times New Roman"/>
          <w:bCs/>
          <w:color w:val="000000" w:themeColor="text1"/>
          <w:sz w:val="25"/>
          <w:szCs w:val="25"/>
          <w:lang w:eastAsia="es-MX"/>
        </w:rPr>
        <w:t>ido</w:t>
      </w:r>
      <w:r w:rsidRPr="008528B2">
        <w:rPr>
          <w:rFonts w:ascii="Times New Roman" w:eastAsia="Times New Roman" w:hAnsi="Times New Roman" w:cs="Times New Roman"/>
          <w:color w:val="000000" w:themeColor="text1"/>
          <w:sz w:val="25"/>
          <w:szCs w:val="25"/>
          <w:lang w:eastAsia="es-MX"/>
        </w:rPr>
        <w:t> de manera satisfactoria y cuáles pueden llegar a crear conflictos que queden enquistados en nosotros de manera inconsciente.</w:t>
      </w:r>
    </w:p>
    <w:p w:rsidR="008528B2" w:rsidRDefault="008528B2" w:rsidP="008528B2">
      <w:pPr>
        <w:spacing w:line="276" w:lineRule="auto"/>
        <w:rPr>
          <w:rFonts w:ascii="Times New Roman" w:hAnsi="Times New Roman" w:cs="Times New Roman"/>
          <w:color w:val="000000" w:themeColor="text1"/>
          <w:sz w:val="25"/>
          <w:szCs w:val="25"/>
          <w:shd w:val="clear" w:color="auto" w:fill="FFFFFF"/>
        </w:rPr>
      </w:pPr>
      <w:bookmarkStart w:id="0" w:name="_GoBack"/>
      <w:bookmarkEnd w:id="0"/>
      <w:r w:rsidRPr="008528B2">
        <w:rPr>
          <w:rFonts w:ascii="Times New Roman" w:hAnsi="Times New Roman" w:cs="Times New Roman"/>
          <w:color w:val="000000" w:themeColor="text1"/>
          <w:sz w:val="25"/>
          <w:szCs w:val="25"/>
          <w:shd w:val="clear" w:color="auto" w:fill="FFFFFF"/>
        </w:rPr>
        <w:t>El desarrollo </w:t>
      </w:r>
      <w:r w:rsidRPr="008528B2">
        <w:rPr>
          <w:rFonts w:ascii="Times New Roman" w:hAnsi="Times New Roman" w:cs="Times New Roman"/>
          <w:bCs/>
          <w:color w:val="000000" w:themeColor="text1"/>
          <w:sz w:val="25"/>
          <w:szCs w:val="25"/>
          <w:shd w:val="clear" w:color="auto" w:fill="FFFFFF"/>
        </w:rPr>
        <w:t>psicosexual</w:t>
      </w:r>
      <w:r w:rsidRPr="008528B2">
        <w:rPr>
          <w:rFonts w:ascii="Times New Roman" w:hAnsi="Times New Roman" w:cs="Times New Roman"/>
          <w:color w:val="000000" w:themeColor="text1"/>
          <w:sz w:val="25"/>
          <w:szCs w:val="25"/>
          <w:shd w:val="clear" w:color="auto" w:fill="FFFFFF"/>
        </w:rPr>
        <w:t> es un elemento central de la </w:t>
      </w:r>
      <w:r w:rsidRPr="008528B2">
        <w:rPr>
          <w:rFonts w:ascii="Times New Roman" w:hAnsi="Times New Roman" w:cs="Times New Roman"/>
          <w:bCs/>
          <w:color w:val="000000" w:themeColor="text1"/>
          <w:sz w:val="25"/>
          <w:szCs w:val="25"/>
          <w:shd w:val="clear" w:color="auto" w:fill="FFFFFF"/>
        </w:rPr>
        <w:t>teoría</w:t>
      </w:r>
      <w:r w:rsidRPr="008528B2">
        <w:rPr>
          <w:rFonts w:ascii="Times New Roman" w:hAnsi="Times New Roman" w:cs="Times New Roman"/>
          <w:color w:val="000000" w:themeColor="text1"/>
          <w:sz w:val="25"/>
          <w:szCs w:val="25"/>
          <w:shd w:val="clear" w:color="auto" w:fill="FFFFFF"/>
        </w:rPr>
        <w:t> psicoanalítica de las pulsiones sexuales que sostiene que el ser humano, desde el nacimiento, posee una libido instintiva (energía sexual) que se desarrolla en cinco etapas, que son: Oral, Anal, Fálica, Latencia y Genital.</w:t>
      </w:r>
    </w:p>
    <w:p w:rsidR="008528B2" w:rsidRPr="008528B2" w:rsidRDefault="008528B2" w:rsidP="008528B2">
      <w:pPr>
        <w:spacing w:line="276" w:lineRule="auto"/>
        <w:rPr>
          <w:rFonts w:ascii="Times New Roman" w:hAnsi="Times New Roman" w:cs="Times New Roman"/>
          <w:color w:val="000000" w:themeColor="text1"/>
          <w:sz w:val="25"/>
          <w:szCs w:val="25"/>
          <w:shd w:val="clear" w:color="auto" w:fill="FFFFFF"/>
        </w:rPr>
      </w:pPr>
      <w:r w:rsidRPr="008528B2">
        <w:rPr>
          <w:rFonts w:ascii="Times New Roman" w:hAnsi="Times New Roman" w:cs="Times New Roman"/>
          <w:color w:val="000000" w:themeColor="text1"/>
          <w:sz w:val="25"/>
          <w:szCs w:val="25"/>
        </w:rPr>
        <w:t>Etapa oral</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rStyle w:val="Textoennegrita"/>
          <w:b w:val="0"/>
          <w:color w:val="000000" w:themeColor="text1"/>
          <w:sz w:val="25"/>
          <w:szCs w:val="25"/>
        </w:rPr>
        <w:t>La etapa oral ocupa aproximadamente los primeros 18 meses de vida</w:t>
      </w:r>
      <w:r w:rsidRPr="008528B2">
        <w:rPr>
          <w:color w:val="000000" w:themeColor="text1"/>
          <w:sz w:val="25"/>
          <w:szCs w:val="25"/>
        </w:rPr>
        <w:t>, y en ella aparecen los primeros intentos por satisfacer las demandas promovidas por la libido. En ella, la boca es la principal zona en la que se busca el placer. También es la boca una de las principales zonas del cuerpo a la hora de explorar el entorno y sus elementos, y esto explicaría la propensión de los más pequeños a intentar "morderlo" todo.</w:t>
      </w:r>
    </w:p>
    <w:p w:rsid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Si se impide tajantemente que los bebés utilicen su boca para satisfacerse, esto podría producir un bloqueo que haría que ciertos problemas quedasen fijados en el inconsciente (siempre según Freud).</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Etapa anal</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rStyle w:val="Textoennegrita"/>
          <w:b w:val="0"/>
          <w:color w:val="000000" w:themeColor="text1"/>
          <w:sz w:val="25"/>
          <w:szCs w:val="25"/>
        </w:rPr>
        <w:t>Esta etapa se produciría desde el fin de la etapa oral y hasta los 3 años de edad</w:t>
      </w:r>
      <w:r w:rsidRPr="008528B2">
        <w:rPr>
          <w:color w:val="000000" w:themeColor="text1"/>
          <w:sz w:val="25"/>
          <w:szCs w:val="25"/>
        </w:rPr>
        <w:t>. Se trapa de la fase en la que se empiezan a controlar el esfínter en la defecación. Para Freud, esta actividad está vinculada al placer y la sexualidad.</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Las fijaciones relacionadas con esta fase del desarrollo psicosexual tienen que ver con la acumulación y con el gasto, vinculadas con el espíritu ahorrador y la disciplina en el primer caso, y con la desorganización y el derroche de recursos en el segundo. Sin embargo, según el padre del psicoanálisis, estas dinámicas de gasto y ahorro no se expresarían solamente o principalmente a través de la gestión del dinero.</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Etapa fálica</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rStyle w:val="Textoennegrita"/>
          <w:b w:val="0"/>
          <w:color w:val="000000" w:themeColor="text1"/>
          <w:sz w:val="25"/>
          <w:szCs w:val="25"/>
        </w:rPr>
        <w:t>Esta fase pulsional duraría entre los 3 y los 6 años</w:t>
      </w:r>
      <w:r w:rsidRPr="008528B2">
        <w:rPr>
          <w:color w:val="000000" w:themeColor="text1"/>
          <w:sz w:val="25"/>
          <w:szCs w:val="25"/>
        </w:rPr>
        <w:t>, y su zona erógena asociada es la de los genitales. De este modo, la principal sensación placentera sería la de orinar, pero también se originaría en esta fase el inicio de la curiosidad por las diferencias entre hombres y mujeres, niños y niñas, empezando por las evidentes disimilitudes en la forma de los genitales y terminando en intereses, modos de ser y de vestir, etc.</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lastRenderedPageBreak/>
        <w:t>Además, Freud relacionó esta fase con la aparición del "</w:t>
      </w:r>
      <w:hyperlink r:id="rId7" w:tgtFrame="_blank" w:history="1">
        <w:r w:rsidRPr="008528B2">
          <w:rPr>
            <w:rStyle w:val="Hipervnculo"/>
            <w:bCs/>
            <w:color w:val="000000" w:themeColor="text1"/>
            <w:sz w:val="25"/>
            <w:szCs w:val="25"/>
            <w:shd w:val="clear" w:color="auto" w:fill="FFFFFF"/>
          </w:rPr>
          <w:t>complejo de Edipo</w:t>
        </w:r>
      </w:hyperlink>
      <w:r w:rsidRPr="008528B2">
        <w:rPr>
          <w:color w:val="000000" w:themeColor="text1"/>
          <w:sz w:val="25"/>
          <w:szCs w:val="25"/>
        </w:rPr>
        <w:t>", en el que los niños varones sienten atracción hacia la persona que ejerce el rol de madre y sienten celos y miedo hacia la persona que ejerce el rol de padre. En cuanto a las niñas que pasan por esta etapa del desarrollo psicosexual Freud "adaptó ligeramente la idea con Complejo de Edipo para que englobas a estas, a pesar de que el concepto había sido desarrollado para que cobrase sentido principalmente en los varones. Fue más tarde cuando Carl Jung propuso el </w:t>
      </w:r>
      <w:hyperlink r:id="rId8" w:tgtFrame="_blank" w:history="1">
        <w:r w:rsidRPr="008528B2">
          <w:rPr>
            <w:rStyle w:val="Hipervnculo"/>
            <w:bCs/>
            <w:color w:val="000000" w:themeColor="text1"/>
            <w:sz w:val="25"/>
            <w:szCs w:val="25"/>
            <w:shd w:val="clear" w:color="auto" w:fill="FFFFFF"/>
          </w:rPr>
          <w:t>complejo de Electra</w:t>
        </w:r>
      </w:hyperlink>
      <w:r w:rsidRPr="008528B2">
        <w:rPr>
          <w:color w:val="000000" w:themeColor="text1"/>
          <w:sz w:val="25"/>
          <w:szCs w:val="25"/>
        </w:rPr>
        <w:t> como contraparte femenina al Edipo.</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Etapa de latencia</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rStyle w:val="Textoennegrita"/>
          <w:b w:val="0"/>
          <w:color w:val="000000" w:themeColor="text1"/>
          <w:sz w:val="25"/>
          <w:szCs w:val="25"/>
        </w:rPr>
        <w:t>Esta fase empieza hacia los 7 años y se extiende hasta el inicio de la pubertad</w:t>
      </w:r>
      <w:r w:rsidRPr="008528B2">
        <w:rPr>
          <w:color w:val="000000" w:themeColor="text1"/>
          <w:sz w:val="25"/>
          <w:szCs w:val="25"/>
        </w:rPr>
        <w:t>. La etapa de latencia se caracteriza por no tener una zona erógena concreta asociada y, en general, por representar una congelación de las experimentaciones en materia de sexualidad por parte de los niños, en parte a causa de todos los castigos y amonestaciones recibidas. Es por eso que Freud describía esta fase como una en la que la sexualidad queda más camuflada que en las anteriores.</w:t>
      </w:r>
    </w:p>
    <w:p w:rsid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La etapa de latencia ha estado asociada a la aparición del pudor y la vergüenza relacionada con la sexualidad.</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Etapa genital</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rStyle w:val="Textoennegrita"/>
          <w:b w:val="0"/>
          <w:color w:val="000000" w:themeColor="text1"/>
          <w:sz w:val="25"/>
          <w:szCs w:val="25"/>
        </w:rPr>
        <w:t>La etapa genital aparece con la pubertad y se prolonga en adelante</w:t>
      </w:r>
      <w:r w:rsidRPr="008528B2">
        <w:rPr>
          <w:color w:val="000000" w:themeColor="text1"/>
          <w:sz w:val="25"/>
          <w:szCs w:val="25"/>
        </w:rPr>
        <w:t>. Está relacionada con los cambios físicos que acompañan a la adolescencia. Además, en esta fase del desarrollo psicosexual el deseo relacionado con lo sexual se vuelve tan intenso que no se puede reprimir con la misma eficacia que en etapas anteriores.</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r w:rsidRPr="008528B2">
        <w:rPr>
          <w:color w:val="000000" w:themeColor="text1"/>
          <w:sz w:val="25"/>
          <w:szCs w:val="25"/>
        </w:rPr>
        <w:t>La zona erógena relacionada con este momento vital vuelve a ser la de los genitales, pero a diferencia de lo que ocurre en la fase fálica, aquí ya se han desarrollado las competencias necesarias para expresar la sexualidad a través de vínculos de unión de carácter más abstracto y simbólico que tienen que ver con el consenso y el apego con otras personas. </w:t>
      </w:r>
      <w:r w:rsidRPr="008528B2">
        <w:rPr>
          <w:rStyle w:val="Textoennegrita"/>
          <w:b w:val="0"/>
          <w:color w:val="000000" w:themeColor="text1"/>
          <w:sz w:val="25"/>
          <w:szCs w:val="25"/>
        </w:rPr>
        <w:t>Es el nacimiento de la sexualidad adulta</w:t>
      </w:r>
      <w:r w:rsidRPr="008528B2">
        <w:rPr>
          <w:color w:val="000000" w:themeColor="text1"/>
          <w:sz w:val="25"/>
          <w:szCs w:val="25"/>
        </w:rPr>
        <w:t>, en contraposición a otra ligada solo a las simples gratificaciones instantáneas y obtenidas mediante actividades estereotípicas.</w:t>
      </w:r>
    </w:p>
    <w:p w:rsidR="008528B2" w:rsidRPr="008528B2" w:rsidRDefault="008528B2" w:rsidP="008528B2">
      <w:pPr>
        <w:pStyle w:val="NormalWeb"/>
        <w:shd w:val="clear" w:color="auto" w:fill="FFFFFF"/>
        <w:spacing w:before="120" w:beforeAutospacing="0" w:after="120" w:afterAutospacing="0" w:line="276" w:lineRule="auto"/>
        <w:rPr>
          <w:color w:val="000000" w:themeColor="text1"/>
          <w:sz w:val="25"/>
          <w:szCs w:val="25"/>
        </w:rPr>
      </w:pPr>
    </w:p>
    <w:p w:rsidR="008528B2" w:rsidRPr="008528B2" w:rsidRDefault="008528B2" w:rsidP="008528B2">
      <w:pPr>
        <w:spacing w:line="276" w:lineRule="auto"/>
        <w:rPr>
          <w:rFonts w:ascii="Times New Roman" w:hAnsi="Times New Roman" w:cs="Times New Roman"/>
          <w:color w:val="000000" w:themeColor="text1"/>
          <w:sz w:val="25"/>
          <w:szCs w:val="25"/>
        </w:rPr>
      </w:pPr>
    </w:p>
    <w:sectPr w:rsidR="008528B2" w:rsidRPr="008528B2" w:rsidSect="009A119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31F"/>
    <w:multiLevelType w:val="multilevel"/>
    <w:tmpl w:val="4F6A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569BE"/>
    <w:multiLevelType w:val="multilevel"/>
    <w:tmpl w:val="CEA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07CBE"/>
    <w:multiLevelType w:val="multilevel"/>
    <w:tmpl w:val="CEE8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C001F"/>
    <w:multiLevelType w:val="multilevel"/>
    <w:tmpl w:val="9A0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9C"/>
    <w:rsid w:val="00044B7E"/>
    <w:rsid w:val="00192501"/>
    <w:rsid w:val="005A2235"/>
    <w:rsid w:val="005E74A0"/>
    <w:rsid w:val="007A041B"/>
    <w:rsid w:val="008528B2"/>
    <w:rsid w:val="0093482E"/>
    <w:rsid w:val="009A119C"/>
    <w:rsid w:val="00A1069F"/>
    <w:rsid w:val="00A6061E"/>
    <w:rsid w:val="00B55F28"/>
    <w:rsid w:val="00BF322A"/>
    <w:rsid w:val="00C64F53"/>
    <w:rsid w:val="00CD0881"/>
    <w:rsid w:val="00E705DE"/>
    <w:rsid w:val="00EB6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78C9"/>
  <w15:chartTrackingRefBased/>
  <w15:docId w15:val="{7010CA32-0E13-4FB8-A4A8-D13B2FDF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1E"/>
  </w:style>
  <w:style w:type="paragraph" w:styleId="Ttulo2">
    <w:name w:val="heading 2"/>
    <w:basedOn w:val="Normal"/>
    <w:link w:val="Ttulo2Car"/>
    <w:uiPriority w:val="9"/>
    <w:qFormat/>
    <w:rsid w:val="00A6061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E7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061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5E74A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5E74A0"/>
    <w:rPr>
      <w:color w:val="0000FF"/>
      <w:u w:val="single"/>
    </w:rPr>
  </w:style>
  <w:style w:type="paragraph" w:styleId="NormalWeb">
    <w:name w:val="Normal (Web)"/>
    <w:basedOn w:val="Normal"/>
    <w:uiPriority w:val="99"/>
    <w:unhideWhenUsed/>
    <w:rsid w:val="005A22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2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472">
      <w:bodyDiv w:val="1"/>
      <w:marLeft w:val="0"/>
      <w:marRight w:val="0"/>
      <w:marTop w:val="0"/>
      <w:marBottom w:val="0"/>
      <w:divBdr>
        <w:top w:val="none" w:sz="0" w:space="0" w:color="auto"/>
        <w:left w:val="none" w:sz="0" w:space="0" w:color="auto"/>
        <w:bottom w:val="none" w:sz="0" w:space="0" w:color="auto"/>
        <w:right w:val="none" w:sz="0" w:space="0" w:color="auto"/>
      </w:divBdr>
    </w:div>
    <w:div w:id="96677489">
      <w:bodyDiv w:val="1"/>
      <w:marLeft w:val="0"/>
      <w:marRight w:val="0"/>
      <w:marTop w:val="0"/>
      <w:marBottom w:val="0"/>
      <w:divBdr>
        <w:top w:val="none" w:sz="0" w:space="0" w:color="auto"/>
        <w:left w:val="none" w:sz="0" w:space="0" w:color="auto"/>
        <w:bottom w:val="none" w:sz="0" w:space="0" w:color="auto"/>
        <w:right w:val="none" w:sz="0" w:space="0" w:color="auto"/>
      </w:divBdr>
    </w:div>
    <w:div w:id="246430497">
      <w:bodyDiv w:val="1"/>
      <w:marLeft w:val="0"/>
      <w:marRight w:val="0"/>
      <w:marTop w:val="0"/>
      <w:marBottom w:val="0"/>
      <w:divBdr>
        <w:top w:val="none" w:sz="0" w:space="0" w:color="auto"/>
        <w:left w:val="none" w:sz="0" w:space="0" w:color="auto"/>
        <w:bottom w:val="none" w:sz="0" w:space="0" w:color="auto"/>
        <w:right w:val="none" w:sz="0" w:space="0" w:color="auto"/>
      </w:divBdr>
    </w:div>
    <w:div w:id="452332187">
      <w:bodyDiv w:val="1"/>
      <w:marLeft w:val="0"/>
      <w:marRight w:val="0"/>
      <w:marTop w:val="0"/>
      <w:marBottom w:val="0"/>
      <w:divBdr>
        <w:top w:val="none" w:sz="0" w:space="0" w:color="auto"/>
        <w:left w:val="none" w:sz="0" w:space="0" w:color="auto"/>
        <w:bottom w:val="none" w:sz="0" w:space="0" w:color="auto"/>
        <w:right w:val="none" w:sz="0" w:space="0" w:color="auto"/>
      </w:divBdr>
    </w:div>
    <w:div w:id="538511020">
      <w:bodyDiv w:val="1"/>
      <w:marLeft w:val="0"/>
      <w:marRight w:val="0"/>
      <w:marTop w:val="0"/>
      <w:marBottom w:val="0"/>
      <w:divBdr>
        <w:top w:val="none" w:sz="0" w:space="0" w:color="auto"/>
        <w:left w:val="none" w:sz="0" w:space="0" w:color="auto"/>
        <w:bottom w:val="none" w:sz="0" w:space="0" w:color="auto"/>
        <w:right w:val="none" w:sz="0" w:space="0" w:color="auto"/>
      </w:divBdr>
    </w:div>
    <w:div w:id="764034586">
      <w:bodyDiv w:val="1"/>
      <w:marLeft w:val="0"/>
      <w:marRight w:val="0"/>
      <w:marTop w:val="0"/>
      <w:marBottom w:val="0"/>
      <w:divBdr>
        <w:top w:val="none" w:sz="0" w:space="0" w:color="auto"/>
        <w:left w:val="none" w:sz="0" w:space="0" w:color="auto"/>
        <w:bottom w:val="none" w:sz="0" w:space="0" w:color="auto"/>
        <w:right w:val="none" w:sz="0" w:space="0" w:color="auto"/>
      </w:divBdr>
    </w:div>
    <w:div w:id="829373512">
      <w:bodyDiv w:val="1"/>
      <w:marLeft w:val="0"/>
      <w:marRight w:val="0"/>
      <w:marTop w:val="0"/>
      <w:marBottom w:val="0"/>
      <w:divBdr>
        <w:top w:val="none" w:sz="0" w:space="0" w:color="auto"/>
        <w:left w:val="none" w:sz="0" w:space="0" w:color="auto"/>
        <w:bottom w:val="none" w:sz="0" w:space="0" w:color="auto"/>
        <w:right w:val="none" w:sz="0" w:space="0" w:color="auto"/>
      </w:divBdr>
    </w:div>
    <w:div w:id="1116755045">
      <w:bodyDiv w:val="1"/>
      <w:marLeft w:val="0"/>
      <w:marRight w:val="0"/>
      <w:marTop w:val="0"/>
      <w:marBottom w:val="0"/>
      <w:divBdr>
        <w:top w:val="none" w:sz="0" w:space="0" w:color="auto"/>
        <w:left w:val="none" w:sz="0" w:space="0" w:color="auto"/>
        <w:bottom w:val="none" w:sz="0" w:space="0" w:color="auto"/>
        <w:right w:val="none" w:sz="0" w:space="0" w:color="auto"/>
      </w:divBdr>
    </w:div>
    <w:div w:id="1297951980">
      <w:bodyDiv w:val="1"/>
      <w:marLeft w:val="0"/>
      <w:marRight w:val="0"/>
      <w:marTop w:val="0"/>
      <w:marBottom w:val="0"/>
      <w:divBdr>
        <w:top w:val="none" w:sz="0" w:space="0" w:color="auto"/>
        <w:left w:val="none" w:sz="0" w:space="0" w:color="auto"/>
        <w:bottom w:val="none" w:sz="0" w:space="0" w:color="auto"/>
        <w:right w:val="none" w:sz="0" w:space="0" w:color="auto"/>
      </w:divBdr>
    </w:div>
    <w:div w:id="1314336352">
      <w:bodyDiv w:val="1"/>
      <w:marLeft w:val="0"/>
      <w:marRight w:val="0"/>
      <w:marTop w:val="0"/>
      <w:marBottom w:val="0"/>
      <w:divBdr>
        <w:top w:val="none" w:sz="0" w:space="0" w:color="auto"/>
        <w:left w:val="none" w:sz="0" w:space="0" w:color="auto"/>
        <w:bottom w:val="none" w:sz="0" w:space="0" w:color="auto"/>
        <w:right w:val="none" w:sz="0" w:space="0" w:color="auto"/>
      </w:divBdr>
    </w:div>
    <w:div w:id="1618826193">
      <w:bodyDiv w:val="1"/>
      <w:marLeft w:val="0"/>
      <w:marRight w:val="0"/>
      <w:marTop w:val="0"/>
      <w:marBottom w:val="0"/>
      <w:divBdr>
        <w:top w:val="none" w:sz="0" w:space="0" w:color="auto"/>
        <w:left w:val="none" w:sz="0" w:space="0" w:color="auto"/>
        <w:bottom w:val="none" w:sz="0" w:space="0" w:color="auto"/>
        <w:right w:val="none" w:sz="0" w:space="0" w:color="auto"/>
      </w:divBdr>
    </w:div>
    <w:div w:id="1810202305">
      <w:bodyDiv w:val="1"/>
      <w:marLeft w:val="0"/>
      <w:marRight w:val="0"/>
      <w:marTop w:val="0"/>
      <w:marBottom w:val="0"/>
      <w:divBdr>
        <w:top w:val="none" w:sz="0" w:space="0" w:color="auto"/>
        <w:left w:val="none" w:sz="0" w:space="0" w:color="auto"/>
        <w:bottom w:val="none" w:sz="0" w:space="0" w:color="auto"/>
        <w:right w:val="none" w:sz="0" w:space="0" w:color="auto"/>
      </w:divBdr>
    </w:div>
    <w:div w:id="19646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psicologia/complejo-electra" TargetMode="External"/><Relationship Id="rId3" Type="http://schemas.openxmlformats.org/officeDocument/2006/relationships/settings" Target="settings.xml"/><Relationship Id="rId7" Type="http://schemas.openxmlformats.org/officeDocument/2006/relationships/hyperlink" Target="https://psicologiaymente.com/desarrollo/complejo-de-edipo-concepto-fre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072B19B72B1M1373BB174564&amp;idMateria=6115&amp;idMateria=6115&amp;a=M208&amp;an=EVA%20FABIOLA%20RUIZ%20PRADI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15027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2</cp:revision>
  <dcterms:created xsi:type="dcterms:W3CDTF">2021-03-21T01:33:00Z</dcterms:created>
  <dcterms:modified xsi:type="dcterms:W3CDTF">2021-03-21T01:33:00Z</dcterms:modified>
</cp:coreProperties>
</file>