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051" w:rsidRPr="00321E16" w:rsidRDefault="003F6051" w:rsidP="003F6051">
      <w:pPr>
        <w:jc w:val="center"/>
        <w:rPr>
          <w:rFonts w:ascii="Arial" w:hAnsi="Arial" w:cs="Arial"/>
          <w:b/>
          <w:bCs/>
          <w:sz w:val="40"/>
          <w:szCs w:val="40"/>
        </w:rPr>
      </w:pPr>
      <w:r w:rsidRPr="00321E16">
        <w:rPr>
          <w:rFonts w:ascii="Arial" w:hAnsi="Arial" w:cs="Arial"/>
          <w:b/>
          <w:bCs/>
          <w:sz w:val="40"/>
          <w:szCs w:val="40"/>
        </w:rPr>
        <w:t>Escuela Normal De Educación Preescolar.</w:t>
      </w:r>
    </w:p>
    <w:p w:rsidR="003F6051" w:rsidRPr="00321E16" w:rsidRDefault="003F6051" w:rsidP="003F6051">
      <w:pPr>
        <w:jc w:val="center"/>
        <w:rPr>
          <w:rFonts w:ascii="Arial" w:hAnsi="Arial" w:cs="Arial"/>
          <w:b/>
          <w:bCs/>
          <w:sz w:val="40"/>
          <w:szCs w:val="40"/>
        </w:rPr>
      </w:pPr>
      <w:r w:rsidRPr="00321E16">
        <w:rPr>
          <w:rFonts w:ascii="Arial" w:hAnsi="Arial" w:cs="Arial"/>
          <w:b/>
          <w:bCs/>
          <w:sz w:val="40"/>
          <w:szCs w:val="40"/>
        </w:rPr>
        <w:t>Licenciatura en educación preescolar.</w:t>
      </w:r>
    </w:p>
    <w:p w:rsidR="003F6051" w:rsidRPr="00321E16" w:rsidRDefault="003F6051" w:rsidP="003F6051">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3F6051" w:rsidRPr="00321E16" w:rsidRDefault="003F6051" w:rsidP="003F6051">
      <w:pPr>
        <w:jc w:val="center"/>
        <w:rPr>
          <w:rFonts w:ascii="Arial" w:hAnsi="Arial" w:cs="Arial"/>
          <w:sz w:val="32"/>
          <w:szCs w:val="32"/>
        </w:rPr>
      </w:pPr>
      <w:r>
        <w:rPr>
          <w:noProof/>
        </w:rPr>
        <w:drawing>
          <wp:inline distT="0" distB="0" distL="0" distR="0" wp14:anchorId="050F40CA" wp14:editId="35354440">
            <wp:extent cx="1050479" cy="137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3F6051" w:rsidRPr="009F67D2" w:rsidRDefault="003F6051" w:rsidP="003F6051">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3F6051" w:rsidRPr="009F67D2" w:rsidRDefault="003F6051" w:rsidP="003F6051">
      <w:pPr>
        <w:jc w:val="center"/>
        <w:rPr>
          <w:rFonts w:ascii="Arial" w:hAnsi="Arial" w:cs="Arial"/>
          <w:b/>
          <w:bCs/>
          <w:sz w:val="32"/>
          <w:szCs w:val="32"/>
        </w:rPr>
      </w:pPr>
      <w:r w:rsidRPr="009F67D2">
        <w:rPr>
          <w:rFonts w:ascii="Arial" w:hAnsi="Arial" w:cs="Arial"/>
          <w:b/>
          <w:bCs/>
          <w:sz w:val="32"/>
          <w:szCs w:val="32"/>
        </w:rPr>
        <w:t>Curso:</w:t>
      </w:r>
    </w:p>
    <w:p w:rsidR="003F6051" w:rsidRPr="009F67D2" w:rsidRDefault="003F6051" w:rsidP="003F6051">
      <w:pPr>
        <w:jc w:val="center"/>
        <w:rPr>
          <w:rFonts w:ascii="Arial" w:hAnsi="Arial" w:cs="Arial"/>
          <w:sz w:val="32"/>
          <w:szCs w:val="32"/>
        </w:rPr>
      </w:pPr>
      <w:r>
        <w:rPr>
          <w:rFonts w:ascii="Arial" w:hAnsi="Arial" w:cs="Arial"/>
          <w:sz w:val="32"/>
          <w:szCs w:val="32"/>
        </w:rPr>
        <w:t>Bases legales y normativas de la educación básica</w:t>
      </w:r>
    </w:p>
    <w:p w:rsidR="003F6051" w:rsidRPr="009F67D2" w:rsidRDefault="003F6051" w:rsidP="003F6051">
      <w:pPr>
        <w:jc w:val="center"/>
        <w:rPr>
          <w:rFonts w:ascii="Arial" w:hAnsi="Arial" w:cs="Arial"/>
          <w:b/>
          <w:bCs/>
          <w:sz w:val="32"/>
          <w:szCs w:val="32"/>
        </w:rPr>
      </w:pPr>
      <w:r w:rsidRPr="009F67D2">
        <w:rPr>
          <w:rFonts w:ascii="Arial" w:hAnsi="Arial" w:cs="Arial"/>
          <w:b/>
          <w:bCs/>
          <w:sz w:val="32"/>
          <w:szCs w:val="32"/>
        </w:rPr>
        <w:t>Maestr</w:t>
      </w:r>
      <w:r>
        <w:rPr>
          <w:rFonts w:ascii="Arial" w:hAnsi="Arial" w:cs="Arial"/>
          <w:b/>
          <w:bCs/>
          <w:sz w:val="32"/>
          <w:szCs w:val="32"/>
        </w:rPr>
        <w:t>o</w:t>
      </w:r>
      <w:r w:rsidRPr="009F67D2">
        <w:rPr>
          <w:rFonts w:ascii="Arial" w:hAnsi="Arial" w:cs="Arial"/>
          <w:b/>
          <w:bCs/>
          <w:sz w:val="32"/>
          <w:szCs w:val="32"/>
        </w:rPr>
        <w:t>:</w:t>
      </w:r>
    </w:p>
    <w:p w:rsidR="003F6051" w:rsidRPr="009F67D2" w:rsidRDefault="003F6051" w:rsidP="003F6051">
      <w:pPr>
        <w:jc w:val="center"/>
        <w:rPr>
          <w:rFonts w:ascii="Arial" w:hAnsi="Arial" w:cs="Arial"/>
          <w:sz w:val="32"/>
          <w:szCs w:val="32"/>
        </w:rPr>
      </w:pPr>
      <w:r>
        <w:rPr>
          <w:rFonts w:ascii="Arial" w:hAnsi="Arial" w:cs="Arial"/>
          <w:sz w:val="32"/>
          <w:szCs w:val="32"/>
        </w:rPr>
        <w:t xml:space="preserve">Arturo Flores Rodríguez </w:t>
      </w:r>
    </w:p>
    <w:p w:rsidR="003F6051" w:rsidRPr="009237C2" w:rsidRDefault="003F6051" w:rsidP="003F6051">
      <w:pPr>
        <w:pStyle w:val="Ttulo2"/>
        <w:spacing w:before="75" w:beforeAutospacing="0" w:after="75" w:afterAutospacing="0"/>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Actividad 1.2</w:t>
      </w:r>
      <w:r w:rsidRPr="009237C2">
        <w:rPr>
          <w:rFonts w:ascii="Arial" w:hAnsi="Arial" w:cs="Arial"/>
          <w:sz w:val="32"/>
          <w:szCs w:val="32"/>
        </w:rPr>
        <w:t>”</w:t>
      </w:r>
    </w:p>
    <w:p w:rsidR="003F6051" w:rsidRPr="009F67D2" w:rsidRDefault="003F6051" w:rsidP="003F6051">
      <w:pPr>
        <w:jc w:val="center"/>
        <w:rPr>
          <w:rFonts w:ascii="Arial" w:hAnsi="Arial" w:cs="Arial"/>
          <w:b/>
          <w:bCs/>
          <w:sz w:val="32"/>
          <w:szCs w:val="32"/>
        </w:rPr>
      </w:pPr>
      <w:r w:rsidRPr="009F67D2">
        <w:rPr>
          <w:rFonts w:ascii="Arial" w:hAnsi="Arial" w:cs="Arial"/>
          <w:b/>
          <w:bCs/>
          <w:sz w:val="32"/>
          <w:szCs w:val="32"/>
        </w:rPr>
        <w:t>Alumna:</w:t>
      </w:r>
    </w:p>
    <w:p w:rsidR="003F6051" w:rsidRPr="009F67D2" w:rsidRDefault="003F6051" w:rsidP="003F6051">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3F6051" w:rsidRDefault="003F6051" w:rsidP="003F6051">
      <w:pPr>
        <w:rPr>
          <w:rFonts w:ascii="Arial" w:hAnsi="Arial" w:cs="Arial"/>
          <w:sz w:val="32"/>
          <w:szCs w:val="32"/>
        </w:rPr>
      </w:pPr>
    </w:p>
    <w:p w:rsidR="003F6051" w:rsidRDefault="003F6051" w:rsidP="003F6051">
      <w:pPr>
        <w:rPr>
          <w:rFonts w:ascii="Arial" w:hAnsi="Arial" w:cs="Arial"/>
          <w:sz w:val="32"/>
          <w:szCs w:val="32"/>
        </w:rPr>
      </w:pPr>
    </w:p>
    <w:p w:rsidR="003F6051" w:rsidRDefault="003F6051" w:rsidP="003F6051">
      <w:pPr>
        <w:rPr>
          <w:rFonts w:ascii="Arial" w:hAnsi="Arial" w:cs="Arial"/>
          <w:sz w:val="32"/>
          <w:szCs w:val="32"/>
        </w:rPr>
      </w:pPr>
    </w:p>
    <w:p w:rsidR="003F6051" w:rsidRDefault="003F6051" w:rsidP="003F6051">
      <w:pPr>
        <w:rPr>
          <w:rFonts w:ascii="Arial" w:hAnsi="Arial" w:cs="Arial"/>
          <w:sz w:val="32"/>
          <w:szCs w:val="32"/>
        </w:rPr>
      </w:pPr>
    </w:p>
    <w:p w:rsidR="003F6051" w:rsidRPr="009F67D2" w:rsidRDefault="003F6051" w:rsidP="003F6051">
      <w:pPr>
        <w:rPr>
          <w:rFonts w:ascii="Arial" w:hAnsi="Arial" w:cs="Arial"/>
          <w:sz w:val="32"/>
          <w:szCs w:val="32"/>
        </w:rPr>
      </w:pPr>
    </w:p>
    <w:p w:rsidR="00A11A76" w:rsidRDefault="003F6051" w:rsidP="003F6051">
      <w:pPr>
        <w:rPr>
          <w:rFonts w:ascii="Arial" w:hAnsi="Arial" w:cs="Arial"/>
          <w:sz w:val="24"/>
          <w:szCs w:val="24"/>
          <w:lang w:val="es-ES_tradnl"/>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22</w:t>
      </w:r>
      <w:r w:rsidRPr="009F67D2">
        <w:rPr>
          <w:rFonts w:ascii="Arial" w:hAnsi="Arial" w:cs="Arial"/>
          <w:sz w:val="32"/>
          <w:szCs w:val="32"/>
        </w:rPr>
        <w:t>/0</w:t>
      </w:r>
      <w:r>
        <w:rPr>
          <w:rFonts w:ascii="Arial" w:hAnsi="Arial" w:cs="Arial"/>
          <w:sz w:val="32"/>
          <w:szCs w:val="32"/>
        </w:rPr>
        <w:t>3</w:t>
      </w:r>
      <w:r w:rsidRPr="009F67D2">
        <w:rPr>
          <w:rFonts w:ascii="Arial" w:hAnsi="Arial" w:cs="Arial"/>
          <w:sz w:val="32"/>
          <w:szCs w:val="32"/>
        </w:rPr>
        <w:t>/2021</w:t>
      </w:r>
      <w:r w:rsidR="00A11A76">
        <w:rPr>
          <w:rFonts w:ascii="Arial" w:hAnsi="Arial" w:cs="Arial"/>
          <w:sz w:val="24"/>
          <w:szCs w:val="24"/>
          <w:lang w:val="es-ES_tradnl"/>
        </w:rPr>
        <w:br w:type="page"/>
      </w:r>
    </w:p>
    <w:p w:rsidR="003F6051" w:rsidRPr="003F6051" w:rsidRDefault="003F6051" w:rsidP="003F6051">
      <w:pPr>
        <w:spacing w:line="360" w:lineRule="auto"/>
        <w:jc w:val="center"/>
        <w:rPr>
          <w:rFonts w:ascii="Arial" w:hAnsi="Arial" w:cs="Arial"/>
          <w:b/>
          <w:bCs/>
          <w:sz w:val="24"/>
          <w:szCs w:val="24"/>
        </w:rPr>
      </w:pPr>
      <w:r w:rsidRPr="003F6051">
        <w:rPr>
          <w:rFonts w:ascii="Arial" w:hAnsi="Arial" w:cs="Arial"/>
          <w:b/>
          <w:bCs/>
          <w:sz w:val="24"/>
          <w:szCs w:val="24"/>
        </w:rPr>
        <w:lastRenderedPageBreak/>
        <w:t>Video del Consejo Técnico Escolar de 2019, en el cual el Secretario de Educación Pública, Esteban Moctezuma Barragán, presenta los elementos centrales de las leyes emanadas de la reforma al artículo 3° constitucional.</w:t>
      </w:r>
    </w:p>
    <w:p w:rsidR="003F6051" w:rsidRDefault="003F6051" w:rsidP="003F6051">
      <w:pPr>
        <w:spacing w:line="360" w:lineRule="auto"/>
        <w:rPr>
          <w:rFonts w:ascii="Arial" w:hAnsi="Arial" w:cs="Arial"/>
          <w:sz w:val="24"/>
          <w:szCs w:val="24"/>
          <w:lang w:val="es-ES_tradnl"/>
        </w:rPr>
      </w:pPr>
      <w:r>
        <w:rPr>
          <w:rFonts w:ascii="Arial" w:hAnsi="Arial" w:cs="Arial"/>
          <w:sz w:val="24"/>
          <w:szCs w:val="24"/>
          <w:lang w:val="es-ES_tradnl"/>
        </w:rPr>
        <w:t>Dentro del video se desarrollar diversos puntos sobre la reforma del artículo 3</w:t>
      </w:r>
      <w:r w:rsidRPr="003F6051">
        <w:rPr>
          <w:rFonts w:ascii="Arial" w:hAnsi="Arial" w:cs="Arial"/>
          <w:sz w:val="24"/>
          <w:szCs w:val="24"/>
        </w:rPr>
        <w:t>°</w:t>
      </w:r>
      <w:r w:rsidRPr="003F6051">
        <w:rPr>
          <w:rFonts w:ascii="Arial" w:hAnsi="Arial" w:cs="Arial"/>
          <w:sz w:val="24"/>
          <w:szCs w:val="24"/>
          <w:lang w:val="es-ES_tradnl"/>
        </w:rPr>
        <w:t xml:space="preserve"> </w:t>
      </w:r>
      <w:r>
        <w:rPr>
          <w:rFonts w:ascii="Arial" w:hAnsi="Arial" w:cs="Arial"/>
          <w:sz w:val="24"/>
          <w:szCs w:val="24"/>
          <w:lang w:val="es-ES_tradnl"/>
        </w:rPr>
        <w:t>constitucional, se menciona las leyes secundarias educativas que son:</w:t>
      </w:r>
    </w:p>
    <w:p w:rsidR="00EC2718" w:rsidRPr="003F6051" w:rsidRDefault="00EC2718" w:rsidP="003F6051">
      <w:pPr>
        <w:pStyle w:val="Prrafodelista"/>
        <w:numPr>
          <w:ilvl w:val="0"/>
          <w:numId w:val="1"/>
        </w:numPr>
        <w:spacing w:line="360" w:lineRule="auto"/>
        <w:rPr>
          <w:rFonts w:ascii="Arial" w:hAnsi="Arial" w:cs="Arial"/>
          <w:sz w:val="24"/>
          <w:szCs w:val="24"/>
          <w:lang w:val="es-ES_tradnl"/>
        </w:rPr>
      </w:pPr>
      <w:r w:rsidRPr="003F6051">
        <w:rPr>
          <w:rFonts w:ascii="Arial" w:hAnsi="Arial" w:cs="Arial"/>
          <w:sz w:val="24"/>
          <w:szCs w:val="24"/>
          <w:lang w:val="es-ES_tradnl"/>
        </w:rPr>
        <w:t xml:space="preserve">Leyes secundarias educativas derivadas de la reforma al </w:t>
      </w:r>
      <w:r w:rsidR="00D56D45" w:rsidRPr="003F6051">
        <w:rPr>
          <w:rFonts w:ascii="Arial" w:hAnsi="Arial" w:cs="Arial"/>
          <w:sz w:val="24"/>
          <w:szCs w:val="24"/>
          <w:lang w:val="es-ES_tradnl"/>
        </w:rPr>
        <w:t>artículo</w:t>
      </w:r>
      <w:r w:rsidRPr="003F6051">
        <w:rPr>
          <w:rFonts w:ascii="Arial" w:hAnsi="Arial" w:cs="Arial"/>
          <w:sz w:val="24"/>
          <w:szCs w:val="24"/>
          <w:lang w:val="es-ES_tradnl"/>
        </w:rPr>
        <w:t xml:space="preserve"> tercero constitucional</w:t>
      </w:r>
      <w:r w:rsidR="00D56D45">
        <w:rPr>
          <w:rFonts w:ascii="Arial" w:hAnsi="Arial" w:cs="Arial"/>
          <w:sz w:val="24"/>
          <w:szCs w:val="24"/>
          <w:lang w:val="es-ES_tradnl"/>
        </w:rPr>
        <w:t>.</w:t>
      </w:r>
    </w:p>
    <w:p w:rsidR="009E0D5B" w:rsidRPr="003F6051" w:rsidRDefault="009E0D5B" w:rsidP="003F6051">
      <w:pPr>
        <w:pStyle w:val="Prrafodelista"/>
        <w:numPr>
          <w:ilvl w:val="0"/>
          <w:numId w:val="1"/>
        </w:numPr>
        <w:spacing w:line="360" w:lineRule="auto"/>
        <w:rPr>
          <w:rFonts w:ascii="Arial" w:hAnsi="Arial" w:cs="Arial"/>
          <w:sz w:val="24"/>
          <w:szCs w:val="24"/>
          <w:lang w:val="es-ES_tradnl"/>
        </w:rPr>
      </w:pPr>
      <w:r w:rsidRPr="003F6051">
        <w:rPr>
          <w:rFonts w:ascii="Arial" w:hAnsi="Arial" w:cs="Arial"/>
          <w:sz w:val="24"/>
          <w:szCs w:val="24"/>
          <w:lang w:val="es-ES_tradnl"/>
        </w:rPr>
        <w:t>Ley general de educación.</w:t>
      </w:r>
    </w:p>
    <w:p w:rsidR="009E0D5B" w:rsidRPr="003F6051" w:rsidRDefault="009E0D5B" w:rsidP="003F6051">
      <w:pPr>
        <w:pStyle w:val="Prrafodelista"/>
        <w:numPr>
          <w:ilvl w:val="0"/>
          <w:numId w:val="1"/>
        </w:numPr>
        <w:spacing w:line="360" w:lineRule="auto"/>
        <w:rPr>
          <w:rFonts w:ascii="Arial" w:hAnsi="Arial" w:cs="Arial"/>
          <w:sz w:val="24"/>
          <w:szCs w:val="24"/>
          <w:lang w:val="es-ES_tradnl"/>
        </w:rPr>
      </w:pPr>
      <w:r w:rsidRPr="003F6051">
        <w:rPr>
          <w:rFonts w:ascii="Arial" w:hAnsi="Arial" w:cs="Arial"/>
          <w:sz w:val="24"/>
          <w:szCs w:val="24"/>
          <w:lang w:val="es-ES_tradnl"/>
        </w:rPr>
        <w:t>Ley general del sistema para la carrera de las maestras y los maestros</w:t>
      </w:r>
      <w:r w:rsidR="00D56D45">
        <w:rPr>
          <w:rFonts w:ascii="Arial" w:hAnsi="Arial" w:cs="Arial"/>
          <w:sz w:val="24"/>
          <w:szCs w:val="24"/>
          <w:lang w:val="es-ES_tradnl"/>
        </w:rPr>
        <w:t>.</w:t>
      </w:r>
    </w:p>
    <w:p w:rsidR="00CC220F" w:rsidRDefault="003F6051" w:rsidP="003F6051">
      <w:pPr>
        <w:spacing w:line="360" w:lineRule="auto"/>
        <w:rPr>
          <w:rFonts w:ascii="Arial" w:hAnsi="Arial" w:cs="Arial"/>
          <w:sz w:val="24"/>
          <w:szCs w:val="24"/>
          <w:lang w:val="es-ES_tradnl"/>
        </w:rPr>
      </w:pPr>
      <w:r w:rsidRPr="003F6051">
        <w:rPr>
          <w:rFonts w:ascii="Arial" w:hAnsi="Arial" w:cs="Arial"/>
          <w:sz w:val="24"/>
          <w:szCs w:val="24"/>
          <w:lang w:val="es-ES_tradnl"/>
        </w:rPr>
        <w:t>La nueva normativa permite ampliar la equidad, extender la cobertura en todos tipos y niveles educativos</w:t>
      </w:r>
      <w:r w:rsidR="00CC220F">
        <w:rPr>
          <w:rFonts w:ascii="Arial" w:hAnsi="Arial" w:cs="Arial"/>
          <w:sz w:val="24"/>
          <w:szCs w:val="24"/>
          <w:lang w:val="es-ES_tradnl"/>
        </w:rPr>
        <w:t>,</w:t>
      </w:r>
      <w:r>
        <w:rPr>
          <w:rFonts w:ascii="Arial" w:hAnsi="Arial" w:cs="Arial"/>
          <w:sz w:val="24"/>
          <w:szCs w:val="24"/>
          <w:lang w:val="es-ES_tradnl"/>
        </w:rPr>
        <w:t xml:space="preserve"> </w:t>
      </w:r>
      <w:r w:rsidR="00CC220F">
        <w:rPr>
          <w:rFonts w:ascii="Arial" w:hAnsi="Arial" w:cs="Arial"/>
          <w:sz w:val="24"/>
          <w:szCs w:val="24"/>
          <w:lang w:val="es-ES_tradnl"/>
        </w:rPr>
        <w:t>y l</w:t>
      </w:r>
      <w:r>
        <w:rPr>
          <w:rFonts w:ascii="Arial" w:hAnsi="Arial" w:cs="Arial"/>
          <w:sz w:val="24"/>
          <w:szCs w:val="24"/>
          <w:lang w:val="es-ES_tradnl"/>
        </w:rPr>
        <w:t xml:space="preserve">a </w:t>
      </w:r>
      <w:r w:rsidR="009E0D5B">
        <w:rPr>
          <w:rFonts w:ascii="Arial" w:hAnsi="Arial" w:cs="Arial"/>
          <w:sz w:val="24"/>
          <w:szCs w:val="24"/>
          <w:lang w:val="es-ES_tradnl"/>
        </w:rPr>
        <w:t>Ley reglamentaria en materia de mejora continua de la educación</w:t>
      </w:r>
      <w:r w:rsidR="00CC220F">
        <w:rPr>
          <w:rFonts w:ascii="Arial" w:hAnsi="Arial" w:cs="Arial"/>
          <w:sz w:val="24"/>
          <w:szCs w:val="24"/>
          <w:lang w:val="es-ES_tradnl"/>
        </w:rPr>
        <w:t>, por otro lado, l</w:t>
      </w:r>
      <w:r w:rsidR="009E0D5B">
        <w:rPr>
          <w:rFonts w:ascii="Arial" w:hAnsi="Arial" w:cs="Arial"/>
          <w:sz w:val="24"/>
          <w:szCs w:val="24"/>
          <w:lang w:val="es-ES_tradnl"/>
        </w:rPr>
        <w:t xml:space="preserve">as nuevas leyes buscan un proceso de mejora continua de la educación </w:t>
      </w:r>
      <w:r w:rsidR="00CC220F">
        <w:rPr>
          <w:rFonts w:ascii="Arial" w:hAnsi="Arial" w:cs="Arial"/>
          <w:sz w:val="24"/>
          <w:szCs w:val="24"/>
          <w:lang w:val="es-ES_tradnl"/>
        </w:rPr>
        <w:t>y s</w:t>
      </w:r>
      <w:r w:rsidR="009E0D5B">
        <w:rPr>
          <w:rFonts w:ascii="Arial" w:hAnsi="Arial" w:cs="Arial"/>
          <w:sz w:val="24"/>
          <w:szCs w:val="24"/>
          <w:lang w:val="es-ES_tradnl"/>
        </w:rPr>
        <w:t xml:space="preserve">e </w:t>
      </w:r>
      <w:r w:rsidR="00CC220F">
        <w:rPr>
          <w:rFonts w:ascii="Arial" w:hAnsi="Arial" w:cs="Arial"/>
          <w:sz w:val="24"/>
          <w:szCs w:val="24"/>
          <w:lang w:val="es-ES_tradnl"/>
        </w:rPr>
        <w:t>verá</w:t>
      </w:r>
      <w:r w:rsidR="009E0D5B">
        <w:rPr>
          <w:rFonts w:ascii="Arial" w:hAnsi="Arial" w:cs="Arial"/>
          <w:sz w:val="24"/>
          <w:szCs w:val="24"/>
          <w:lang w:val="es-ES_tradnl"/>
        </w:rPr>
        <w:t xml:space="preserve"> reflejado también en el desarrollo de la autoestima, del sentido comunitario, creatividad, y superación personal</w:t>
      </w:r>
      <w:r w:rsidR="00CC220F">
        <w:rPr>
          <w:rFonts w:ascii="Arial" w:hAnsi="Arial" w:cs="Arial"/>
          <w:sz w:val="24"/>
          <w:szCs w:val="24"/>
          <w:lang w:val="es-ES_tradnl"/>
        </w:rPr>
        <w:t>, todo con el fin de f</w:t>
      </w:r>
      <w:r w:rsidR="009E0D5B">
        <w:rPr>
          <w:rFonts w:ascii="Arial" w:hAnsi="Arial" w:cs="Arial"/>
          <w:sz w:val="24"/>
          <w:szCs w:val="24"/>
          <w:lang w:val="es-ES_tradnl"/>
        </w:rPr>
        <w:t>ormar a mexicanos orgullos de su identidad</w:t>
      </w:r>
      <w:r w:rsidR="00CC220F">
        <w:rPr>
          <w:rFonts w:ascii="Arial" w:hAnsi="Arial" w:cs="Arial"/>
          <w:sz w:val="24"/>
          <w:szCs w:val="24"/>
          <w:lang w:val="es-ES_tradnl"/>
        </w:rPr>
        <w:t>, que d</w:t>
      </w:r>
      <w:r w:rsidR="009E0D5B">
        <w:rPr>
          <w:rFonts w:ascii="Arial" w:hAnsi="Arial" w:cs="Arial"/>
          <w:sz w:val="24"/>
          <w:szCs w:val="24"/>
          <w:lang w:val="es-ES_tradnl"/>
        </w:rPr>
        <w:t>esarrollar</w:t>
      </w:r>
      <w:r w:rsidR="00CC220F">
        <w:rPr>
          <w:rFonts w:ascii="Arial" w:hAnsi="Arial" w:cs="Arial"/>
          <w:sz w:val="24"/>
          <w:szCs w:val="24"/>
          <w:lang w:val="es-ES_tradnl"/>
        </w:rPr>
        <w:t>á</w:t>
      </w:r>
      <w:r w:rsidR="009E0D5B">
        <w:rPr>
          <w:rFonts w:ascii="Arial" w:hAnsi="Arial" w:cs="Arial"/>
          <w:sz w:val="24"/>
          <w:szCs w:val="24"/>
          <w:lang w:val="es-ES_tradnl"/>
        </w:rPr>
        <w:t xml:space="preserve">n un sentido de tolerancia e inclusión con un espíritu curioso, respetuoso del medio ambiente, innovador y productivo </w:t>
      </w:r>
      <w:r w:rsidR="00CC220F">
        <w:rPr>
          <w:rFonts w:ascii="Arial" w:hAnsi="Arial" w:cs="Arial"/>
          <w:sz w:val="24"/>
          <w:szCs w:val="24"/>
          <w:lang w:val="es-ES_tradnl"/>
        </w:rPr>
        <w:t>tanto fí</w:t>
      </w:r>
      <w:r w:rsidR="009E0D5B">
        <w:rPr>
          <w:rFonts w:ascii="Arial" w:hAnsi="Arial" w:cs="Arial"/>
          <w:sz w:val="24"/>
          <w:szCs w:val="24"/>
          <w:lang w:val="es-ES_tradnl"/>
        </w:rPr>
        <w:t>sic</w:t>
      </w:r>
      <w:r w:rsidR="00CC220F">
        <w:rPr>
          <w:rFonts w:ascii="Arial" w:hAnsi="Arial" w:cs="Arial"/>
          <w:sz w:val="24"/>
          <w:szCs w:val="24"/>
          <w:lang w:val="es-ES_tradnl"/>
        </w:rPr>
        <w:t>o</w:t>
      </w:r>
      <w:r w:rsidR="009E0D5B">
        <w:rPr>
          <w:rFonts w:ascii="Arial" w:hAnsi="Arial" w:cs="Arial"/>
          <w:sz w:val="24"/>
          <w:szCs w:val="24"/>
          <w:lang w:val="es-ES_tradnl"/>
        </w:rPr>
        <w:t>, intelectual, espiritual, emocional, cultural y social</w:t>
      </w:r>
      <w:r w:rsidR="00CC220F">
        <w:rPr>
          <w:rFonts w:ascii="Arial" w:hAnsi="Arial" w:cs="Arial"/>
          <w:sz w:val="24"/>
          <w:szCs w:val="24"/>
          <w:lang w:val="es-ES_tradnl"/>
        </w:rPr>
        <w:t xml:space="preserve">. </w:t>
      </w:r>
    </w:p>
    <w:p w:rsidR="00A26B36" w:rsidRDefault="00CC220F" w:rsidP="003F6051">
      <w:pPr>
        <w:spacing w:line="360" w:lineRule="auto"/>
        <w:rPr>
          <w:rFonts w:ascii="Arial" w:hAnsi="Arial" w:cs="Arial"/>
          <w:sz w:val="24"/>
          <w:szCs w:val="24"/>
          <w:lang w:val="es-ES_tradnl"/>
        </w:rPr>
      </w:pPr>
      <w:r>
        <w:rPr>
          <w:rFonts w:ascii="Arial" w:hAnsi="Arial" w:cs="Arial"/>
          <w:sz w:val="24"/>
          <w:szCs w:val="24"/>
          <w:lang w:val="es-ES_tradnl"/>
        </w:rPr>
        <w:t>También s</w:t>
      </w:r>
      <w:r w:rsidR="00A26B36">
        <w:rPr>
          <w:rFonts w:ascii="Arial" w:hAnsi="Arial" w:cs="Arial"/>
          <w:sz w:val="24"/>
          <w:szCs w:val="24"/>
          <w:lang w:val="es-ES_tradnl"/>
        </w:rPr>
        <w:t xml:space="preserve">e elimina la evaluación punitiva </w:t>
      </w:r>
      <w:r>
        <w:rPr>
          <w:rFonts w:ascii="Arial" w:hAnsi="Arial" w:cs="Arial"/>
          <w:sz w:val="24"/>
          <w:szCs w:val="24"/>
          <w:lang w:val="es-ES_tradnl"/>
        </w:rPr>
        <w:t>dentro de las leyes, el s</w:t>
      </w:r>
      <w:r w:rsidR="00A26B36">
        <w:rPr>
          <w:rFonts w:ascii="Arial" w:hAnsi="Arial" w:cs="Arial"/>
          <w:sz w:val="24"/>
          <w:szCs w:val="24"/>
          <w:lang w:val="es-ES_tradnl"/>
        </w:rPr>
        <w:t>istema</w:t>
      </w:r>
      <w:r>
        <w:rPr>
          <w:rFonts w:ascii="Arial" w:hAnsi="Arial" w:cs="Arial"/>
          <w:sz w:val="24"/>
          <w:szCs w:val="24"/>
          <w:lang w:val="es-ES_tradnl"/>
        </w:rPr>
        <w:t xml:space="preserve"> se vuelve</w:t>
      </w:r>
      <w:r w:rsidR="00A26B36">
        <w:rPr>
          <w:rFonts w:ascii="Arial" w:hAnsi="Arial" w:cs="Arial"/>
          <w:sz w:val="24"/>
          <w:szCs w:val="24"/>
          <w:lang w:val="es-ES_tradnl"/>
        </w:rPr>
        <w:t xml:space="preserve"> integrado</w:t>
      </w:r>
      <w:r>
        <w:rPr>
          <w:rFonts w:ascii="Arial" w:hAnsi="Arial" w:cs="Arial"/>
          <w:sz w:val="24"/>
          <w:szCs w:val="24"/>
          <w:lang w:val="es-ES_tradnl"/>
        </w:rPr>
        <w:t>, para que sea u</w:t>
      </w:r>
      <w:r w:rsidR="00A26B36">
        <w:rPr>
          <w:rFonts w:ascii="Arial" w:hAnsi="Arial" w:cs="Arial"/>
          <w:sz w:val="24"/>
          <w:szCs w:val="24"/>
          <w:lang w:val="es-ES_tradnl"/>
        </w:rPr>
        <w:t>n solo sistema donde todos somos corresponsables de la formación de los alumnos</w:t>
      </w:r>
      <w:r>
        <w:rPr>
          <w:rFonts w:ascii="Arial" w:hAnsi="Arial" w:cs="Arial"/>
          <w:sz w:val="24"/>
          <w:szCs w:val="24"/>
          <w:lang w:val="es-ES_tradnl"/>
        </w:rPr>
        <w:t>, tanto los docentes como los padres de familia que deben estar al pendiente de la educación de sus hijos desde casa, para ello es importante que se involucren en las actividades que la institución proponga.</w:t>
      </w:r>
    </w:p>
    <w:p w:rsidR="00CC220F" w:rsidRDefault="00CC220F" w:rsidP="003F6051">
      <w:pPr>
        <w:spacing w:line="360" w:lineRule="auto"/>
        <w:rPr>
          <w:rFonts w:ascii="Arial" w:hAnsi="Arial" w:cs="Arial"/>
          <w:sz w:val="24"/>
          <w:szCs w:val="24"/>
          <w:lang w:val="es-ES_tradnl"/>
        </w:rPr>
      </w:pPr>
    </w:p>
    <w:p w:rsidR="00A26B36" w:rsidRDefault="00A26B36" w:rsidP="003F6051">
      <w:pPr>
        <w:spacing w:line="360" w:lineRule="auto"/>
        <w:rPr>
          <w:rFonts w:ascii="Arial" w:hAnsi="Arial" w:cs="Arial"/>
          <w:sz w:val="24"/>
          <w:szCs w:val="24"/>
          <w:lang w:val="es-ES_tradnl"/>
        </w:rPr>
      </w:pPr>
    </w:p>
    <w:p w:rsidR="00EC2718" w:rsidRDefault="00EC2718">
      <w:pPr>
        <w:rPr>
          <w:rFonts w:ascii="Arial" w:hAnsi="Arial" w:cs="Arial"/>
          <w:sz w:val="24"/>
          <w:szCs w:val="24"/>
          <w:lang w:val="es-ES_tradnl"/>
        </w:rPr>
      </w:pPr>
    </w:p>
    <w:p w:rsidR="00EC2718" w:rsidRDefault="00EC2718">
      <w:pPr>
        <w:rPr>
          <w:rFonts w:ascii="Arial" w:hAnsi="Arial" w:cs="Arial"/>
          <w:sz w:val="24"/>
          <w:szCs w:val="24"/>
          <w:lang w:val="es-ES_tradnl"/>
        </w:rPr>
      </w:pPr>
      <w:r>
        <w:rPr>
          <w:rFonts w:ascii="Arial" w:hAnsi="Arial" w:cs="Arial"/>
          <w:sz w:val="24"/>
          <w:szCs w:val="24"/>
          <w:lang w:val="es-ES_tradnl"/>
        </w:rPr>
        <w:br w:type="page"/>
      </w:r>
    </w:p>
    <w:p w:rsidR="00CC220F" w:rsidRPr="00585DA9" w:rsidRDefault="00CC220F" w:rsidP="00585DA9">
      <w:pPr>
        <w:spacing w:line="360" w:lineRule="auto"/>
        <w:jc w:val="center"/>
        <w:rPr>
          <w:rFonts w:ascii="Arial" w:hAnsi="Arial" w:cs="Arial"/>
          <w:b/>
          <w:bCs/>
          <w:color w:val="000000"/>
          <w:sz w:val="24"/>
          <w:szCs w:val="24"/>
        </w:rPr>
      </w:pPr>
      <w:r w:rsidRPr="00585DA9">
        <w:rPr>
          <w:rFonts w:ascii="Arial" w:hAnsi="Arial" w:cs="Arial"/>
          <w:b/>
          <w:bCs/>
          <w:color w:val="000000"/>
          <w:sz w:val="24"/>
          <w:szCs w:val="24"/>
        </w:rPr>
        <w:lastRenderedPageBreak/>
        <w:t>C</w:t>
      </w:r>
      <w:r w:rsidRPr="00585DA9">
        <w:rPr>
          <w:rFonts w:ascii="Arial" w:hAnsi="Arial" w:cs="Arial"/>
          <w:b/>
          <w:bCs/>
          <w:color w:val="000000"/>
          <w:sz w:val="24"/>
          <w:szCs w:val="24"/>
        </w:rPr>
        <w:t>aracterísticas de mayor relevancia de los artículos</w:t>
      </w:r>
      <w:r w:rsidRPr="00585DA9">
        <w:rPr>
          <w:rFonts w:ascii="Arial" w:hAnsi="Arial" w:cs="Arial"/>
          <w:b/>
          <w:bCs/>
          <w:color w:val="000000"/>
          <w:sz w:val="24"/>
          <w:szCs w:val="24"/>
        </w:rPr>
        <w:t xml:space="preserve"> de la Ley general de la educación.</w:t>
      </w:r>
    </w:p>
    <w:p w:rsidR="00D81D84" w:rsidRPr="00585DA9" w:rsidRDefault="003115A0" w:rsidP="00585DA9">
      <w:pPr>
        <w:pStyle w:val="Prrafodelista"/>
        <w:numPr>
          <w:ilvl w:val="0"/>
          <w:numId w:val="2"/>
        </w:numPr>
        <w:spacing w:line="360" w:lineRule="auto"/>
        <w:rPr>
          <w:rFonts w:ascii="Arial" w:hAnsi="Arial" w:cs="Arial"/>
          <w:b/>
          <w:bCs/>
          <w:color w:val="000000"/>
          <w:sz w:val="24"/>
          <w:szCs w:val="24"/>
          <w:shd w:val="clear" w:color="auto" w:fill="FFFFFF"/>
        </w:rPr>
      </w:pPr>
      <w:r w:rsidRPr="00585DA9">
        <w:rPr>
          <w:rFonts w:ascii="Arial" w:hAnsi="Arial" w:cs="Arial"/>
          <w:b/>
          <w:bCs/>
          <w:color w:val="000000"/>
          <w:sz w:val="24"/>
          <w:szCs w:val="24"/>
        </w:rPr>
        <w:t xml:space="preserve">Artículo </w:t>
      </w:r>
      <w:r w:rsidR="00EC2718" w:rsidRPr="00585DA9">
        <w:rPr>
          <w:rFonts w:ascii="Arial" w:hAnsi="Arial" w:cs="Arial"/>
          <w:b/>
          <w:bCs/>
          <w:color w:val="000000"/>
          <w:sz w:val="24"/>
          <w:szCs w:val="24"/>
        </w:rPr>
        <w:t>2</w:t>
      </w:r>
      <w:r w:rsidR="00D81D84" w:rsidRPr="00585DA9">
        <w:rPr>
          <w:rFonts w:ascii="Arial" w:hAnsi="Arial" w:cs="Arial"/>
          <w:b/>
          <w:bCs/>
          <w:color w:val="000000"/>
          <w:sz w:val="24"/>
          <w:szCs w:val="24"/>
        </w:rPr>
        <w:t xml:space="preserve"> </w:t>
      </w:r>
      <w:r w:rsidR="00D81D84" w:rsidRPr="00585DA9">
        <w:rPr>
          <w:rFonts w:ascii="Arial" w:hAnsi="Arial" w:cs="Arial"/>
          <w:b/>
          <w:bCs/>
          <w:color w:val="000000"/>
          <w:sz w:val="24"/>
          <w:szCs w:val="24"/>
          <w:shd w:val="clear" w:color="auto" w:fill="FFFFFF"/>
        </w:rPr>
        <w:t>La Nación Mexicana es única e indivisible.</w:t>
      </w:r>
    </w:p>
    <w:p w:rsidR="00D81D84" w:rsidRPr="00585DA9" w:rsidRDefault="00D81D84" w:rsidP="00585DA9">
      <w:pPr>
        <w:pStyle w:val="NormalWeb"/>
        <w:shd w:val="clear" w:color="auto" w:fill="FFFFFF"/>
        <w:spacing w:line="360" w:lineRule="auto"/>
        <w:rPr>
          <w:rFonts w:ascii="Arial" w:hAnsi="Arial" w:cs="Arial"/>
          <w:color w:val="000000"/>
        </w:rPr>
      </w:pPr>
      <w:r w:rsidRPr="00585DA9">
        <w:rPr>
          <w:rFonts w:ascii="Arial" w:hAnsi="Arial" w:cs="Arial"/>
          <w:color w:val="000000"/>
        </w:rPr>
        <w:t>Esta Constitución reconoce y garantiza el derecho de los pueblos y las comunidades indígenas a la libre determinación y</w:t>
      </w:r>
      <w:r w:rsidR="00A11A76" w:rsidRPr="00585DA9">
        <w:rPr>
          <w:rFonts w:ascii="Arial" w:hAnsi="Arial" w:cs="Arial"/>
          <w:color w:val="000000"/>
        </w:rPr>
        <w:t xml:space="preserve"> </w:t>
      </w:r>
      <w:r w:rsidRPr="00585DA9">
        <w:rPr>
          <w:rFonts w:ascii="Arial" w:hAnsi="Arial" w:cs="Arial"/>
          <w:color w:val="000000"/>
        </w:rPr>
        <w:t>a la autonomía para</w:t>
      </w:r>
      <w:r w:rsidR="00A11A76" w:rsidRPr="00585DA9">
        <w:rPr>
          <w:rFonts w:ascii="Arial" w:hAnsi="Arial" w:cs="Arial"/>
          <w:color w:val="000000"/>
        </w:rPr>
        <w:t xml:space="preserve"> d</w:t>
      </w:r>
      <w:r w:rsidRPr="00585DA9">
        <w:rPr>
          <w:rFonts w:ascii="Arial" w:hAnsi="Arial" w:cs="Arial"/>
          <w:color w:val="000000"/>
        </w:rPr>
        <w:t>ecidir sus formas internas de convivencia y organización social, económica, política y cultural</w:t>
      </w:r>
      <w:r w:rsidR="00A11A76" w:rsidRPr="00585DA9">
        <w:rPr>
          <w:rFonts w:ascii="Arial" w:hAnsi="Arial" w:cs="Arial"/>
          <w:color w:val="000000"/>
        </w:rPr>
        <w:t>, a</w:t>
      </w:r>
      <w:r w:rsidRPr="00585DA9">
        <w:rPr>
          <w:rFonts w:ascii="Arial" w:hAnsi="Arial" w:cs="Arial"/>
          <w:color w:val="000000"/>
        </w:rPr>
        <w:t>plicar sus propios sistemas normativos en la regulación y solución de sus conflictos internos</w:t>
      </w:r>
      <w:r w:rsidR="00A11A76" w:rsidRPr="00585DA9">
        <w:rPr>
          <w:rFonts w:ascii="Arial" w:hAnsi="Arial" w:cs="Arial"/>
          <w:color w:val="000000"/>
        </w:rPr>
        <w:t>, p</w:t>
      </w:r>
      <w:r w:rsidRPr="00585DA9">
        <w:rPr>
          <w:rFonts w:ascii="Arial" w:hAnsi="Arial" w:cs="Arial"/>
          <w:color w:val="000000"/>
        </w:rPr>
        <w:t>reservar y enriquecer sus lenguas, conocimientos y todos los elementos que constituyan su cultura e identidad.</w:t>
      </w:r>
    </w:p>
    <w:p w:rsidR="00D81D84" w:rsidRPr="00585DA9" w:rsidRDefault="00D81D84" w:rsidP="00585DA9">
      <w:pPr>
        <w:pStyle w:val="NormalWeb"/>
        <w:shd w:val="clear" w:color="auto" w:fill="FFFFFF"/>
        <w:spacing w:line="360" w:lineRule="auto"/>
        <w:rPr>
          <w:rFonts w:ascii="Arial" w:hAnsi="Arial" w:cs="Arial"/>
          <w:color w:val="000000"/>
        </w:rPr>
      </w:pPr>
      <w:r w:rsidRPr="00585DA9">
        <w:rPr>
          <w:rFonts w:ascii="Arial" w:hAnsi="Arial" w:cs="Arial"/>
          <w:color w:val="000000"/>
        </w:rPr>
        <w:t>Para abatir las carencias y rezagos que afectan a los pueblos y comunidades indígenas, dichas autoridades, tienen la obligación de</w:t>
      </w:r>
      <w:r w:rsidR="00A11A76" w:rsidRPr="00585DA9">
        <w:rPr>
          <w:rFonts w:ascii="Arial" w:hAnsi="Arial" w:cs="Arial"/>
          <w:color w:val="000000"/>
        </w:rPr>
        <w:t xml:space="preserve"> i</w:t>
      </w:r>
      <w:r w:rsidRPr="00585DA9">
        <w:rPr>
          <w:rFonts w:ascii="Arial" w:hAnsi="Arial" w:cs="Arial"/>
          <w:color w:val="000000"/>
        </w:rPr>
        <w:t>mpulsar el desarrollo regional de las zonas indígenas con el propósito de fortalecer las economías locales y mejorar las condiciones de vida de sus pueblos, mediante acciones coordinadas entre los tres órdenes de gobierno, con la participación de las comunidades</w:t>
      </w:r>
      <w:r w:rsidR="00A11A76" w:rsidRPr="00585DA9">
        <w:rPr>
          <w:rFonts w:ascii="Arial" w:hAnsi="Arial" w:cs="Arial"/>
          <w:color w:val="000000"/>
        </w:rPr>
        <w:t>, g</w:t>
      </w:r>
      <w:r w:rsidRPr="00585DA9">
        <w:rPr>
          <w:rFonts w:ascii="Arial" w:hAnsi="Arial" w:cs="Arial"/>
          <w:color w:val="000000"/>
          <w:shd w:val="clear" w:color="auto" w:fill="FFFFFF"/>
        </w:rPr>
        <w:t>arantizar e incrementar los niveles de escolaridad,</w:t>
      </w:r>
      <w:r w:rsidR="00A11A76" w:rsidRPr="00585DA9">
        <w:rPr>
          <w:rFonts w:ascii="Arial" w:hAnsi="Arial" w:cs="Arial"/>
          <w:color w:val="000000"/>
          <w:shd w:val="clear" w:color="auto" w:fill="FFFFFF"/>
        </w:rPr>
        <w:t xml:space="preserve"> a</w:t>
      </w:r>
      <w:r w:rsidRPr="00585DA9">
        <w:rPr>
          <w:rFonts w:ascii="Arial" w:hAnsi="Arial" w:cs="Arial"/>
          <w:color w:val="000000"/>
          <w:shd w:val="clear" w:color="auto" w:fill="FFFFFF"/>
        </w:rPr>
        <w:t>segurar el acceso efectivo a los servicios de salud</w:t>
      </w:r>
      <w:r w:rsidR="00A11A76" w:rsidRPr="00585DA9">
        <w:rPr>
          <w:rFonts w:ascii="Arial" w:hAnsi="Arial" w:cs="Arial"/>
          <w:color w:val="000000"/>
          <w:shd w:val="clear" w:color="auto" w:fill="FFFFFF"/>
        </w:rPr>
        <w:t>, m</w:t>
      </w:r>
      <w:r w:rsidRPr="00585DA9">
        <w:rPr>
          <w:rFonts w:ascii="Arial" w:hAnsi="Arial" w:cs="Arial"/>
          <w:color w:val="000000"/>
          <w:shd w:val="clear" w:color="auto" w:fill="FFFFFF"/>
        </w:rPr>
        <w:t>ejorar las condiciones de las comunidades indígenas y de sus espacios para la convivencia y recreació</w:t>
      </w:r>
      <w:r w:rsidR="00A11A76" w:rsidRPr="00585DA9">
        <w:rPr>
          <w:rFonts w:ascii="Arial" w:hAnsi="Arial" w:cs="Arial"/>
          <w:color w:val="000000"/>
          <w:shd w:val="clear" w:color="auto" w:fill="FFFFFF"/>
        </w:rPr>
        <w:t>n, p</w:t>
      </w:r>
      <w:r w:rsidRPr="00585DA9">
        <w:rPr>
          <w:rFonts w:ascii="Arial" w:hAnsi="Arial" w:cs="Arial"/>
          <w:color w:val="000000"/>
          <w:shd w:val="clear" w:color="auto" w:fill="FFFFFF"/>
        </w:rPr>
        <w:t>ropiciar la incorporación de las mujeres indígenas al desarrollo, </w:t>
      </w:r>
    </w:p>
    <w:p w:rsidR="00A11A76" w:rsidRPr="00585DA9" w:rsidRDefault="00A11A76" w:rsidP="00585DA9">
      <w:pPr>
        <w:spacing w:line="360" w:lineRule="auto"/>
        <w:rPr>
          <w:rStyle w:val="Textoennegrita"/>
          <w:rFonts w:ascii="Arial" w:hAnsi="Arial" w:cs="Arial"/>
          <w:color w:val="000000"/>
          <w:sz w:val="24"/>
          <w:szCs w:val="24"/>
          <w:shd w:val="clear" w:color="auto" w:fill="FFFFFF"/>
        </w:rPr>
      </w:pPr>
    </w:p>
    <w:p w:rsidR="00EC2718" w:rsidRPr="00585DA9" w:rsidRDefault="003115A0" w:rsidP="00585DA9">
      <w:pPr>
        <w:pStyle w:val="Prrafodelista"/>
        <w:numPr>
          <w:ilvl w:val="0"/>
          <w:numId w:val="2"/>
        </w:numPr>
        <w:spacing w:line="360" w:lineRule="auto"/>
        <w:rPr>
          <w:rFonts w:ascii="Arial" w:hAnsi="Arial" w:cs="Arial"/>
          <w:b/>
          <w:bCs/>
          <w:color w:val="000000"/>
          <w:sz w:val="24"/>
          <w:szCs w:val="24"/>
        </w:rPr>
      </w:pPr>
      <w:r w:rsidRPr="00585DA9">
        <w:rPr>
          <w:rFonts w:ascii="Arial" w:hAnsi="Arial" w:cs="Arial"/>
          <w:b/>
          <w:bCs/>
          <w:color w:val="000000"/>
          <w:sz w:val="24"/>
          <w:szCs w:val="24"/>
        </w:rPr>
        <w:t>Artículo 5</w:t>
      </w:r>
    </w:p>
    <w:p w:rsidR="001B6E49" w:rsidRPr="00585DA9" w:rsidRDefault="001B6E49" w:rsidP="00585DA9">
      <w:pPr>
        <w:spacing w:line="360" w:lineRule="auto"/>
        <w:rPr>
          <w:rFonts w:ascii="Arial" w:hAnsi="Arial" w:cs="Arial"/>
          <w:color w:val="000000"/>
          <w:sz w:val="24"/>
          <w:szCs w:val="24"/>
        </w:rPr>
      </w:pPr>
      <w:r w:rsidRPr="00585DA9">
        <w:rPr>
          <w:rFonts w:ascii="Arial" w:hAnsi="Arial" w:cs="Arial"/>
          <w:color w:val="000000"/>
          <w:sz w:val="24"/>
          <w:szCs w:val="24"/>
          <w:shd w:val="clear" w:color="auto" w:fill="FFFFFF"/>
        </w:rPr>
        <w:t>A ninguna persona podrá impedirse que se dedique a la profesión, industria, comercio o trabajo que le acomode, siendo lícitos</w:t>
      </w:r>
      <w:r w:rsidR="00A11A76" w:rsidRPr="00585DA9">
        <w:rPr>
          <w:rFonts w:ascii="Arial" w:hAnsi="Arial" w:cs="Arial"/>
          <w:color w:val="000000"/>
          <w:sz w:val="24"/>
          <w:szCs w:val="24"/>
          <w:shd w:val="clear" w:color="auto" w:fill="FFFFFF"/>
        </w:rPr>
        <w:t xml:space="preserve">. </w:t>
      </w:r>
      <w:r w:rsidRPr="00585DA9">
        <w:rPr>
          <w:rFonts w:ascii="Arial" w:hAnsi="Arial" w:cs="Arial"/>
          <w:color w:val="000000"/>
          <w:sz w:val="24"/>
          <w:szCs w:val="24"/>
          <w:shd w:val="clear" w:color="auto" w:fill="FFFFFF"/>
        </w:rPr>
        <w:t>Nadie puede ser privado del producto de su trabajo, sino por resolución judicial.</w:t>
      </w:r>
    </w:p>
    <w:p w:rsidR="001B6E49" w:rsidRPr="00585DA9" w:rsidRDefault="001B6E49" w:rsidP="00585DA9">
      <w:pPr>
        <w:spacing w:line="360" w:lineRule="auto"/>
        <w:rPr>
          <w:rFonts w:ascii="Arial" w:hAnsi="Arial" w:cs="Arial"/>
          <w:color w:val="000000"/>
          <w:sz w:val="24"/>
          <w:szCs w:val="24"/>
        </w:rPr>
      </w:pPr>
    </w:p>
    <w:p w:rsidR="00EC2718" w:rsidRPr="00585DA9" w:rsidRDefault="003115A0" w:rsidP="00585DA9">
      <w:pPr>
        <w:pStyle w:val="Prrafodelista"/>
        <w:numPr>
          <w:ilvl w:val="0"/>
          <w:numId w:val="2"/>
        </w:numPr>
        <w:spacing w:line="360" w:lineRule="auto"/>
        <w:rPr>
          <w:rFonts w:ascii="Arial" w:hAnsi="Arial" w:cs="Arial"/>
          <w:b/>
          <w:bCs/>
          <w:color w:val="000000"/>
          <w:sz w:val="24"/>
          <w:szCs w:val="24"/>
        </w:rPr>
      </w:pPr>
      <w:r w:rsidRPr="00585DA9">
        <w:rPr>
          <w:rFonts w:ascii="Arial" w:hAnsi="Arial" w:cs="Arial"/>
          <w:b/>
          <w:bCs/>
          <w:color w:val="000000"/>
          <w:sz w:val="24"/>
          <w:szCs w:val="24"/>
        </w:rPr>
        <w:t xml:space="preserve">Artículo </w:t>
      </w:r>
      <w:r w:rsidR="00EC2718" w:rsidRPr="00585DA9">
        <w:rPr>
          <w:rFonts w:ascii="Arial" w:hAnsi="Arial" w:cs="Arial"/>
          <w:b/>
          <w:bCs/>
          <w:color w:val="000000"/>
          <w:sz w:val="24"/>
          <w:szCs w:val="24"/>
        </w:rPr>
        <w:t>7</w:t>
      </w:r>
    </w:p>
    <w:p w:rsidR="001B6E49" w:rsidRPr="00585DA9" w:rsidRDefault="001B6E49" w:rsidP="00585DA9">
      <w:pPr>
        <w:spacing w:line="360" w:lineRule="auto"/>
        <w:rPr>
          <w:rFonts w:ascii="Arial" w:hAnsi="Arial" w:cs="Arial"/>
          <w:color w:val="000000"/>
          <w:sz w:val="24"/>
          <w:szCs w:val="24"/>
        </w:rPr>
      </w:pPr>
      <w:r w:rsidRPr="00585DA9">
        <w:rPr>
          <w:rFonts w:ascii="Arial" w:hAnsi="Arial" w:cs="Arial"/>
          <w:color w:val="000000"/>
          <w:sz w:val="24"/>
          <w:szCs w:val="24"/>
          <w:shd w:val="clear" w:color="auto" w:fill="FFFFFF"/>
        </w:rPr>
        <w:t xml:space="preserve">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w:t>
      </w:r>
      <w:r w:rsidRPr="00585DA9">
        <w:rPr>
          <w:rFonts w:ascii="Arial" w:hAnsi="Arial" w:cs="Arial"/>
          <w:color w:val="000000"/>
          <w:sz w:val="24"/>
          <w:szCs w:val="24"/>
          <w:shd w:val="clear" w:color="auto" w:fill="FFFFFF"/>
        </w:rPr>
        <w:lastRenderedPageBreak/>
        <w:t>en la difusión de información o por cualesquiera otros medios y tecnologías de la información y comunicación encaminados a impedir la transmisión y circulación de ideas y opiniones.</w:t>
      </w:r>
    </w:p>
    <w:p w:rsidR="001B6E49" w:rsidRPr="00585DA9" w:rsidRDefault="001B6E49" w:rsidP="00585DA9">
      <w:pPr>
        <w:spacing w:line="360" w:lineRule="auto"/>
        <w:rPr>
          <w:rFonts w:ascii="Arial" w:hAnsi="Arial" w:cs="Arial"/>
          <w:color w:val="000000"/>
          <w:sz w:val="24"/>
          <w:szCs w:val="24"/>
        </w:rPr>
      </w:pPr>
    </w:p>
    <w:p w:rsidR="00EC2718" w:rsidRPr="00585DA9" w:rsidRDefault="003115A0" w:rsidP="00585DA9">
      <w:pPr>
        <w:pStyle w:val="Prrafodelista"/>
        <w:numPr>
          <w:ilvl w:val="0"/>
          <w:numId w:val="2"/>
        </w:numPr>
        <w:spacing w:line="360" w:lineRule="auto"/>
        <w:rPr>
          <w:rFonts w:ascii="Arial" w:hAnsi="Arial" w:cs="Arial"/>
          <w:b/>
          <w:bCs/>
          <w:color w:val="000000"/>
          <w:sz w:val="24"/>
          <w:szCs w:val="24"/>
        </w:rPr>
      </w:pPr>
      <w:r w:rsidRPr="00585DA9">
        <w:rPr>
          <w:rFonts w:ascii="Arial" w:hAnsi="Arial" w:cs="Arial"/>
          <w:b/>
          <w:bCs/>
          <w:color w:val="000000"/>
          <w:sz w:val="24"/>
          <w:szCs w:val="24"/>
        </w:rPr>
        <w:t xml:space="preserve">Artículo </w:t>
      </w:r>
      <w:r w:rsidR="00EC2718" w:rsidRPr="00585DA9">
        <w:rPr>
          <w:rFonts w:ascii="Arial" w:hAnsi="Arial" w:cs="Arial"/>
          <w:b/>
          <w:bCs/>
          <w:color w:val="000000"/>
          <w:sz w:val="24"/>
          <w:szCs w:val="24"/>
        </w:rPr>
        <w:t>1</w:t>
      </w:r>
      <w:r w:rsidR="00EC2718" w:rsidRPr="00585DA9">
        <w:rPr>
          <w:rFonts w:ascii="Arial" w:hAnsi="Arial" w:cs="Arial"/>
          <w:b/>
          <w:bCs/>
          <w:color w:val="000000"/>
          <w:sz w:val="24"/>
          <w:szCs w:val="24"/>
        </w:rPr>
        <w:t>1</w:t>
      </w:r>
    </w:p>
    <w:p w:rsidR="001B6E49" w:rsidRPr="00585DA9" w:rsidRDefault="001B6E49" w:rsidP="00585DA9">
      <w:pPr>
        <w:spacing w:line="360" w:lineRule="auto"/>
        <w:rPr>
          <w:rFonts w:ascii="Arial" w:hAnsi="Arial" w:cs="Arial"/>
          <w:color w:val="000000"/>
          <w:sz w:val="24"/>
          <w:szCs w:val="24"/>
        </w:rPr>
      </w:pPr>
      <w:r w:rsidRPr="00585DA9">
        <w:rPr>
          <w:rFonts w:ascii="Arial" w:hAnsi="Arial" w:cs="Arial"/>
          <w:color w:val="000000"/>
          <w:sz w:val="24"/>
          <w:szCs w:val="24"/>
          <w:shd w:val="clear" w:color="auto" w:fill="FFFFFF"/>
        </w:rPr>
        <w:t xml:space="preserve">Toda persona tiene derecho para entrar en la República, salir de ella, viajar por su territorio y mudar de residencia, sin necesidad de carta de seguridad, pasaporte, salvoconducto u otros requisitos semejantes. </w:t>
      </w:r>
    </w:p>
    <w:p w:rsidR="003115A0" w:rsidRPr="00585DA9" w:rsidRDefault="003115A0" w:rsidP="00585DA9">
      <w:pPr>
        <w:spacing w:line="360" w:lineRule="auto"/>
        <w:rPr>
          <w:rFonts w:ascii="Arial" w:hAnsi="Arial" w:cs="Arial"/>
          <w:color w:val="000000"/>
          <w:sz w:val="24"/>
          <w:szCs w:val="24"/>
        </w:rPr>
      </w:pPr>
    </w:p>
    <w:p w:rsidR="00EC2718" w:rsidRPr="00585DA9" w:rsidRDefault="003115A0" w:rsidP="00585DA9">
      <w:pPr>
        <w:pStyle w:val="Prrafodelista"/>
        <w:numPr>
          <w:ilvl w:val="0"/>
          <w:numId w:val="2"/>
        </w:numPr>
        <w:spacing w:line="360" w:lineRule="auto"/>
        <w:rPr>
          <w:rFonts w:ascii="Arial" w:hAnsi="Arial" w:cs="Arial"/>
          <w:b/>
          <w:bCs/>
          <w:color w:val="000000"/>
          <w:sz w:val="24"/>
          <w:szCs w:val="24"/>
        </w:rPr>
      </w:pPr>
      <w:r w:rsidRPr="00585DA9">
        <w:rPr>
          <w:rFonts w:ascii="Arial" w:hAnsi="Arial" w:cs="Arial"/>
          <w:b/>
          <w:bCs/>
          <w:color w:val="000000"/>
          <w:sz w:val="24"/>
          <w:szCs w:val="24"/>
        </w:rPr>
        <w:t xml:space="preserve">Artículo </w:t>
      </w:r>
      <w:r w:rsidR="00EC2718" w:rsidRPr="00585DA9">
        <w:rPr>
          <w:rFonts w:ascii="Arial" w:hAnsi="Arial" w:cs="Arial"/>
          <w:b/>
          <w:bCs/>
          <w:color w:val="000000"/>
          <w:sz w:val="24"/>
          <w:szCs w:val="24"/>
        </w:rPr>
        <w:t>12</w:t>
      </w:r>
    </w:p>
    <w:p w:rsidR="001B6E49" w:rsidRPr="00585DA9" w:rsidRDefault="001B6E49" w:rsidP="00585DA9">
      <w:pPr>
        <w:spacing w:line="360" w:lineRule="auto"/>
        <w:rPr>
          <w:rFonts w:ascii="Arial" w:hAnsi="Arial" w:cs="Arial"/>
          <w:color w:val="000000"/>
          <w:sz w:val="24"/>
          <w:szCs w:val="24"/>
        </w:rPr>
      </w:pPr>
      <w:r w:rsidRPr="00585DA9">
        <w:rPr>
          <w:rFonts w:ascii="Arial" w:hAnsi="Arial" w:cs="Arial"/>
          <w:color w:val="000000"/>
          <w:sz w:val="24"/>
          <w:szCs w:val="24"/>
          <w:shd w:val="clear" w:color="auto" w:fill="FFFFFF"/>
        </w:rPr>
        <w:t>En los Estados Unidos Mexicanos no se concederán títulos de nobleza, ni prerrogativas y honores hereditarios, ni se dará efecto alguno a los otorgados por cualquier otro país.</w:t>
      </w:r>
    </w:p>
    <w:p w:rsidR="001B6E49" w:rsidRPr="00585DA9" w:rsidRDefault="001B6E49" w:rsidP="00585DA9">
      <w:pPr>
        <w:spacing w:line="360" w:lineRule="auto"/>
        <w:rPr>
          <w:rFonts w:ascii="Arial" w:hAnsi="Arial" w:cs="Arial"/>
          <w:color w:val="000000"/>
          <w:sz w:val="24"/>
          <w:szCs w:val="24"/>
        </w:rPr>
      </w:pPr>
    </w:p>
    <w:p w:rsidR="009E0D5B" w:rsidRPr="00585DA9" w:rsidRDefault="003115A0" w:rsidP="00585DA9">
      <w:pPr>
        <w:pStyle w:val="Prrafodelista"/>
        <w:numPr>
          <w:ilvl w:val="0"/>
          <w:numId w:val="2"/>
        </w:numPr>
        <w:spacing w:line="360" w:lineRule="auto"/>
        <w:rPr>
          <w:rFonts w:ascii="Arial" w:hAnsi="Arial" w:cs="Arial"/>
          <w:b/>
          <w:bCs/>
          <w:color w:val="000000"/>
          <w:sz w:val="24"/>
          <w:szCs w:val="24"/>
        </w:rPr>
      </w:pPr>
      <w:r w:rsidRPr="00585DA9">
        <w:rPr>
          <w:rFonts w:ascii="Arial" w:hAnsi="Arial" w:cs="Arial"/>
          <w:b/>
          <w:bCs/>
          <w:color w:val="000000"/>
          <w:sz w:val="24"/>
          <w:szCs w:val="24"/>
        </w:rPr>
        <w:t xml:space="preserve">Artículo </w:t>
      </w:r>
      <w:r w:rsidR="00EC2718" w:rsidRPr="00585DA9">
        <w:rPr>
          <w:rFonts w:ascii="Arial" w:hAnsi="Arial" w:cs="Arial"/>
          <w:b/>
          <w:bCs/>
          <w:color w:val="000000"/>
          <w:sz w:val="24"/>
          <w:szCs w:val="24"/>
        </w:rPr>
        <w:t>13</w:t>
      </w:r>
    </w:p>
    <w:p w:rsidR="001B6E49" w:rsidRPr="00585DA9" w:rsidRDefault="001B6E49" w:rsidP="00585DA9">
      <w:pPr>
        <w:spacing w:line="360" w:lineRule="auto"/>
        <w:rPr>
          <w:rFonts w:ascii="Arial" w:hAnsi="Arial" w:cs="Arial"/>
          <w:color w:val="000000"/>
          <w:sz w:val="24"/>
          <w:szCs w:val="24"/>
          <w:shd w:val="clear" w:color="auto" w:fill="FFFFFF"/>
        </w:rPr>
      </w:pPr>
      <w:r w:rsidRPr="00585DA9">
        <w:rPr>
          <w:rFonts w:ascii="Arial" w:hAnsi="Arial" w:cs="Arial"/>
          <w:color w:val="000000"/>
          <w:sz w:val="24"/>
          <w:szCs w:val="24"/>
          <w:shd w:val="clear" w:color="auto" w:fill="FFFFFF"/>
        </w:rPr>
        <w:t>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w:t>
      </w:r>
    </w:p>
    <w:p w:rsidR="00585DA9" w:rsidRPr="00585DA9" w:rsidRDefault="00585DA9" w:rsidP="00585DA9">
      <w:pPr>
        <w:pStyle w:val="NormalWeb"/>
        <w:shd w:val="clear" w:color="auto" w:fill="FFFFFF"/>
        <w:spacing w:line="360" w:lineRule="auto"/>
        <w:rPr>
          <w:rStyle w:val="Textoennegrita"/>
          <w:rFonts w:ascii="Arial" w:hAnsi="Arial" w:cs="Arial"/>
        </w:rPr>
      </w:pPr>
      <w:bookmarkStart w:id="0" w:name="articulo-14"/>
    </w:p>
    <w:p w:rsidR="00585DA9" w:rsidRPr="00585DA9" w:rsidRDefault="00585DA9" w:rsidP="00585DA9">
      <w:pPr>
        <w:pStyle w:val="NormalWeb"/>
        <w:numPr>
          <w:ilvl w:val="0"/>
          <w:numId w:val="2"/>
        </w:numPr>
        <w:shd w:val="clear" w:color="auto" w:fill="FFFFFF"/>
        <w:spacing w:line="360" w:lineRule="auto"/>
        <w:rPr>
          <w:rFonts w:ascii="Arial" w:hAnsi="Arial" w:cs="Arial"/>
        </w:rPr>
      </w:pPr>
      <w:r w:rsidRPr="00585DA9">
        <w:rPr>
          <w:rStyle w:val="Textoennegrita"/>
          <w:rFonts w:ascii="Arial" w:hAnsi="Arial" w:cs="Arial"/>
        </w:rPr>
        <w:t>Artículo 14</w:t>
      </w:r>
      <w:bookmarkEnd w:id="0"/>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Nadie podrá ser privado de la libertad o de sus propiedades, posesiones o derechos, sino mediante juicio seguido ante los tribunales previamente establecidos.</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lastRenderedPageBreak/>
        <w:t xml:space="preserve">En los juicios del orden criminal queda prohibido imponer, por simple analogía, y aún por mayoría de razón, pena alguna que no esté decretada por una ley aplicable al delito. </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En los juicios del orden civil</w:t>
      </w:r>
      <w:r w:rsidRPr="00585DA9">
        <w:rPr>
          <w:rFonts w:ascii="Arial" w:hAnsi="Arial" w:cs="Arial"/>
          <w:b/>
          <w:bCs/>
          <w:color w:val="000000"/>
        </w:rPr>
        <w:t>,</w:t>
      </w:r>
      <w:r w:rsidRPr="00585DA9">
        <w:rPr>
          <w:rFonts w:ascii="Arial" w:hAnsi="Arial" w:cs="Arial"/>
          <w:color w:val="000000"/>
        </w:rPr>
        <w:t xml:space="preserve"> la sentencia definitiva deberá ser conforme a la letra o a la interpretación jurídica de la ley o en los principios generales del derecho.</w:t>
      </w:r>
    </w:p>
    <w:p w:rsidR="00585DA9" w:rsidRPr="00585DA9" w:rsidRDefault="00585DA9" w:rsidP="00585DA9">
      <w:pPr>
        <w:spacing w:line="360" w:lineRule="auto"/>
        <w:rPr>
          <w:rStyle w:val="Textoennegrita"/>
          <w:rFonts w:ascii="Arial" w:hAnsi="Arial" w:cs="Arial"/>
          <w:color w:val="06357A"/>
          <w:sz w:val="24"/>
          <w:szCs w:val="24"/>
          <w:shd w:val="clear" w:color="auto" w:fill="FFFFFF"/>
        </w:rPr>
      </w:pPr>
      <w:bookmarkStart w:id="1" w:name="articulo-15"/>
    </w:p>
    <w:p w:rsidR="00585DA9" w:rsidRPr="00585DA9" w:rsidRDefault="00585DA9" w:rsidP="00585DA9">
      <w:pPr>
        <w:pStyle w:val="Prrafodelista"/>
        <w:numPr>
          <w:ilvl w:val="0"/>
          <w:numId w:val="2"/>
        </w:numPr>
        <w:spacing w:line="360" w:lineRule="auto"/>
        <w:rPr>
          <w:rStyle w:val="Textoennegrita"/>
          <w:rFonts w:ascii="Arial" w:hAnsi="Arial" w:cs="Arial"/>
          <w:b w:val="0"/>
          <w:bCs w:val="0"/>
          <w:sz w:val="24"/>
          <w:szCs w:val="24"/>
          <w:shd w:val="clear" w:color="auto" w:fill="FFFFFF"/>
        </w:rPr>
      </w:pPr>
      <w:r w:rsidRPr="00585DA9">
        <w:rPr>
          <w:rStyle w:val="Textoennegrita"/>
          <w:rFonts w:ascii="Arial" w:hAnsi="Arial" w:cs="Arial"/>
          <w:sz w:val="24"/>
          <w:szCs w:val="24"/>
          <w:shd w:val="clear" w:color="auto" w:fill="FFFFFF"/>
        </w:rPr>
        <w:t>Artículo 15</w:t>
      </w:r>
      <w:bookmarkEnd w:id="1"/>
    </w:p>
    <w:p w:rsidR="00585DA9" w:rsidRPr="00585DA9" w:rsidRDefault="00585DA9" w:rsidP="00585DA9">
      <w:pPr>
        <w:spacing w:line="360" w:lineRule="auto"/>
        <w:rPr>
          <w:rFonts w:ascii="Arial" w:hAnsi="Arial" w:cs="Arial"/>
          <w:color w:val="000000"/>
          <w:sz w:val="24"/>
          <w:szCs w:val="24"/>
          <w:shd w:val="clear" w:color="auto" w:fill="FFFFFF"/>
        </w:rPr>
      </w:pPr>
      <w:r w:rsidRPr="00585DA9">
        <w:rPr>
          <w:rFonts w:ascii="Arial" w:hAnsi="Arial" w:cs="Arial"/>
          <w:color w:val="000000"/>
          <w:sz w:val="24"/>
          <w:szCs w:val="24"/>
          <w:shd w:val="clear" w:color="auto" w:fill="FFFFFF"/>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w:t>
      </w:r>
    </w:p>
    <w:p w:rsidR="00585DA9" w:rsidRPr="00585DA9" w:rsidRDefault="00585DA9" w:rsidP="00585DA9">
      <w:pPr>
        <w:pStyle w:val="NormalWeb"/>
        <w:shd w:val="clear" w:color="auto" w:fill="FFFFFF"/>
        <w:spacing w:line="360" w:lineRule="auto"/>
        <w:rPr>
          <w:rStyle w:val="Textoennegrita"/>
          <w:rFonts w:ascii="Arial" w:hAnsi="Arial" w:cs="Arial"/>
          <w:color w:val="06357A"/>
        </w:rPr>
      </w:pPr>
      <w:bookmarkStart w:id="2" w:name="articulo-16"/>
    </w:p>
    <w:p w:rsidR="00585DA9" w:rsidRPr="00585DA9" w:rsidRDefault="00585DA9" w:rsidP="00585DA9">
      <w:pPr>
        <w:pStyle w:val="NormalWeb"/>
        <w:numPr>
          <w:ilvl w:val="0"/>
          <w:numId w:val="2"/>
        </w:numPr>
        <w:shd w:val="clear" w:color="auto" w:fill="FFFFFF"/>
        <w:spacing w:line="360" w:lineRule="auto"/>
        <w:rPr>
          <w:rStyle w:val="Textoennegrita"/>
          <w:rFonts w:ascii="Arial" w:hAnsi="Arial" w:cs="Arial"/>
        </w:rPr>
      </w:pPr>
      <w:r w:rsidRPr="00585DA9">
        <w:rPr>
          <w:rStyle w:val="Textoennegrita"/>
          <w:rFonts w:ascii="Arial" w:hAnsi="Arial" w:cs="Arial"/>
        </w:rPr>
        <w:t>Artículo 16</w:t>
      </w:r>
      <w:bookmarkEnd w:id="2"/>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Nadie puede ser molestado en su persona, familia, domicilio, papeles o posesiones, sino en virtud de mandamiento escrito de la autoridad, con la causa legal del procedimiento.</w:t>
      </w:r>
      <w:r w:rsidRPr="00585DA9">
        <w:rPr>
          <w:rFonts w:ascii="Arial" w:hAnsi="Arial" w:cs="Arial"/>
          <w:color w:val="000000"/>
        </w:rPr>
        <w:t xml:space="preserve"> </w:t>
      </w:r>
      <w:r w:rsidRPr="00585DA9">
        <w:rPr>
          <w:rFonts w:ascii="Arial" w:hAnsi="Arial" w:cs="Arial"/>
          <w:color w:val="000000"/>
        </w:rPr>
        <w:t xml:space="preserve">Toda persona tiene derecho a la protección de sus datos personales, al acceso, rectificación y cancelación de </w:t>
      </w:r>
      <w:r w:rsidRPr="00585DA9">
        <w:rPr>
          <w:rFonts w:ascii="Arial" w:hAnsi="Arial" w:cs="Arial"/>
          <w:color w:val="000000"/>
        </w:rPr>
        <w:t>estos</w:t>
      </w:r>
      <w:r w:rsidRPr="00585DA9">
        <w:rPr>
          <w:rFonts w:ascii="Arial" w:hAnsi="Arial" w:cs="Arial"/>
          <w:color w:val="000000"/>
        </w:rPr>
        <w:t>, así como a manifestar su oposición, en los términos que fije la ley.</w:t>
      </w:r>
      <w:r w:rsidRPr="00585DA9">
        <w:rPr>
          <w:rFonts w:ascii="Arial" w:hAnsi="Arial" w:cs="Arial"/>
          <w:color w:val="000000"/>
        </w:rPr>
        <w:t xml:space="preserve"> </w:t>
      </w:r>
      <w:r w:rsidRPr="00585DA9">
        <w:rPr>
          <w:rFonts w:ascii="Arial" w:hAnsi="Arial" w:cs="Arial"/>
          <w:color w:val="000000"/>
        </w:rPr>
        <w:t>No podrá librarse orden de aprehensión sino por la autoridad judicial y sin que preceda denuncia u oposición de un hecho que la ley señale como delito.</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Cualquier persona en caso urgente puede detener al indiciado en el momento en que esté cometiendo un delito o inmediatamente después de haberlo cometido, poniéndolo sin demora a disposición de la autoridad civil más cercana.</w:t>
      </w:r>
      <w:r w:rsidRPr="00585DA9">
        <w:rPr>
          <w:rFonts w:ascii="Arial" w:hAnsi="Arial" w:cs="Arial"/>
          <w:color w:val="000000"/>
        </w:rPr>
        <w:t xml:space="preserve"> </w:t>
      </w:r>
      <w:r w:rsidRPr="00585DA9">
        <w:rPr>
          <w:rFonts w:ascii="Arial" w:hAnsi="Arial" w:cs="Arial"/>
          <w:color w:val="000000"/>
        </w:rPr>
        <w:t xml:space="preserve">En tiempo de paz ningún miembro del Ejército podrá alojarse en casa particular contra la voluntad del dueño, ni imponer prestación alguna. En tiempo </w:t>
      </w:r>
      <w:r w:rsidRPr="00585DA9">
        <w:rPr>
          <w:rFonts w:ascii="Arial" w:hAnsi="Arial" w:cs="Arial"/>
          <w:color w:val="000000"/>
        </w:rPr>
        <w:lastRenderedPageBreak/>
        <w:t>de guerra los militares podrán exigir alojamiento, bagajes, alimentos y otras prestaciones, en los términos que establezca la ley marcial correspondiente.</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b/>
          <w:bCs/>
          <w:color w:val="06357A"/>
          <w:sz w:val="24"/>
          <w:szCs w:val="24"/>
          <w:lang w:eastAsia="es-ES"/>
        </w:rPr>
      </w:pPr>
      <w:bookmarkStart w:id="3" w:name="articulo-17"/>
    </w:p>
    <w:p w:rsidR="00585DA9" w:rsidRPr="00585DA9" w:rsidRDefault="00585DA9" w:rsidP="00585DA9">
      <w:pPr>
        <w:pStyle w:val="Prrafodelista"/>
        <w:numPr>
          <w:ilvl w:val="0"/>
          <w:numId w:val="2"/>
        </w:numPr>
        <w:shd w:val="clear" w:color="auto" w:fill="FFFFFF"/>
        <w:spacing w:before="100" w:beforeAutospacing="1" w:after="100" w:afterAutospacing="1" w:line="360" w:lineRule="auto"/>
        <w:rPr>
          <w:rFonts w:ascii="Arial" w:eastAsia="Times New Roman" w:hAnsi="Arial" w:cs="Arial"/>
          <w:b/>
          <w:bCs/>
          <w:sz w:val="24"/>
          <w:szCs w:val="24"/>
          <w:lang w:eastAsia="es-ES"/>
        </w:rPr>
      </w:pPr>
      <w:r w:rsidRPr="00585DA9">
        <w:rPr>
          <w:rFonts w:ascii="Arial" w:eastAsia="Times New Roman" w:hAnsi="Arial" w:cs="Arial"/>
          <w:b/>
          <w:bCs/>
          <w:sz w:val="24"/>
          <w:szCs w:val="24"/>
          <w:lang w:eastAsia="es-ES"/>
        </w:rPr>
        <w:t>Artículo 17</w:t>
      </w:r>
      <w:bookmarkEnd w:id="3"/>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color w:val="000000"/>
          <w:sz w:val="24"/>
          <w:szCs w:val="24"/>
          <w:lang w:eastAsia="es-ES"/>
        </w:rPr>
        <w:t>Ninguna persona podrá hacerse justicia por sí misma, ni ejercer violencia para reclamar su derecho.</w:t>
      </w:r>
      <w:r w:rsidRPr="00585DA9">
        <w:rPr>
          <w:rFonts w:ascii="Arial" w:eastAsia="Times New Roman" w:hAnsi="Arial" w:cs="Arial"/>
          <w:color w:val="000000"/>
          <w:sz w:val="24"/>
          <w:szCs w:val="24"/>
          <w:lang w:eastAsia="es-ES"/>
        </w:rPr>
        <w:t xml:space="preserve"> </w:t>
      </w:r>
      <w:r w:rsidRPr="00585DA9">
        <w:rPr>
          <w:rFonts w:ascii="Arial" w:eastAsia="Times New Roman" w:hAnsi="Arial" w:cs="Arial"/>
          <w:color w:val="000000"/>
          <w:sz w:val="24"/>
          <w:szCs w:val="24"/>
          <w:lang w:eastAsia="es-ES"/>
        </w:rPr>
        <w:t>Toda persona tiene derecho a que se le administre justicia por tribunales. Su servicio será gratuito.</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color w:val="000000"/>
          <w:sz w:val="24"/>
          <w:szCs w:val="24"/>
          <w:lang w:eastAsia="es-ES"/>
        </w:rPr>
        <w:t>El Congreso de la Unión expedirá las leyes que regulen las acciones colectivas.</w:t>
      </w:r>
      <w:r w:rsidRPr="00585DA9">
        <w:rPr>
          <w:rFonts w:ascii="Arial" w:eastAsia="Times New Roman" w:hAnsi="Arial" w:cs="Arial"/>
          <w:color w:val="000000"/>
          <w:sz w:val="24"/>
          <w:szCs w:val="24"/>
          <w:lang w:eastAsia="es-ES"/>
        </w:rPr>
        <w:t xml:space="preserve"> </w:t>
      </w:r>
      <w:r w:rsidRPr="00585DA9">
        <w:rPr>
          <w:rFonts w:ascii="Arial" w:eastAsia="Times New Roman" w:hAnsi="Arial" w:cs="Arial"/>
          <w:color w:val="000000"/>
          <w:sz w:val="24"/>
          <w:szCs w:val="24"/>
          <w:lang w:eastAsia="es-ES"/>
        </w:rPr>
        <w:t>Las leyes preverán mecanismos alternativos de solución de controversias. En la materia penal regularán su aplicación, asegurarán la reparación del daño y establecerán los casos en los que se requerirá supervisión judicial</w:t>
      </w:r>
      <w:r w:rsidRPr="00585DA9">
        <w:rPr>
          <w:rFonts w:ascii="Arial" w:eastAsia="Times New Roman" w:hAnsi="Arial" w:cs="Arial"/>
          <w:color w:val="000000"/>
          <w:sz w:val="24"/>
          <w:szCs w:val="24"/>
          <w:lang w:eastAsia="es-ES"/>
        </w:rPr>
        <w:t xml:space="preserve">. </w:t>
      </w:r>
      <w:r w:rsidRPr="00585DA9">
        <w:rPr>
          <w:rFonts w:ascii="Arial" w:eastAsia="Times New Roman" w:hAnsi="Arial" w:cs="Arial"/>
          <w:color w:val="000000"/>
          <w:sz w:val="24"/>
          <w:szCs w:val="24"/>
          <w:lang w:eastAsia="es-ES"/>
        </w:rPr>
        <w:t>Las sentencias que pongan fin a los procedimientos orales deberán ser explicadas en audiencia pública previa citación de las partes.</w:t>
      </w:r>
      <w:r w:rsidRPr="00585DA9">
        <w:rPr>
          <w:rFonts w:ascii="Arial" w:eastAsia="Times New Roman" w:hAnsi="Arial" w:cs="Arial"/>
          <w:color w:val="000000"/>
          <w:sz w:val="24"/>
          <w:szCs w:val="24"/>
          <w:lang w:eastAsia="es-ES"/>
        </w:rPr>
        <w:t xml:space="preserve"> </w:t>
      </w:r>
      <w:r w:rsidRPr="00585DA9">
        <w:rPr>
          <w:rFonts w:ascii="Arial" w:eastAsia="Times New Roman" w:hAnsi="Arial" w:cs="Arial"/>
          <w:color w:val="000000"/>
          <w:sz w:val="24"/>
          <w:szCs w:val="24"/>
          <w:lang w:eastAsia="es-ES"/>
        </w:rPr>
        <w:t>Nadie puede ser aprisionado por deudas de carácter puramente civil.</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b/>
          <w:bCs/>
          <w:color w:val="06357A"/>
          <w:sz w:val="24"/>
          <w:szCs w:val="24"/>
          <w:lang w:eastAsia="es-ES"/>
        </w:rPr>
      </w:pPr>
      <w:bookmarkStart w:id="4" w:name="articulo-18"/>
    </w:p>
    <w:p w:rsidR="00585DA9" w:rsidRPr="00585DA9" w:rsidRDefault="00585DA9" w:rsidP="00585DA9">
      <w:pPr>
        <w:pStyle w:val="Prrafodelista"/>
        <w:numPr>
          <w:ilvl w:val="0"/>
          <w:numId w:val="2"/>
        </w:numPr>
        <w:shd w:val="clear" w:color="auto" w:fill="FFFFFF"/>
        <w:spacing w:before="100" w:beforeAutospacing="1" w:after="100" w:afterAutospacing="1" w:line="360" w:lineRule="auto"/>
        <w:rPr>
          <w:rFonts w:ascii="Arial" w:eastAsia="Times New Roman" w:hAnsi="Arial" w:cs="Arial"/>
          <w:b/>
          <w:bCs/>
          <w:sz w:val="24"/>
          <w:szCs w:val="24"/>
          <w:lang w:eastAsia="es-ES"/>
        </w:rPr>
      </w:pPr>
      <w:r w:rsidRPr="00585DA9">
        <w:rPr>
          <w:rFonts w:ascii="Arial" w:eastAsia="Times New Roman" w:hAnsi="Arial" w:cs="Arial"/>
          <w:b/>
          <w:bCs/>
          <w:sz w:val="24"/>
          <w:szCs w:val="24"/>
          <w:lang w:eastAsia="es-ES"/>
        </w:rPr>
        <w:t>Artículo 18</w:t>
      </w:r>
      <w:bookmarkEnd w:id="4"/>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color w:val="000000"/>
          <w:sz w:val="24"/>
          <w:szCs w:val="24"/>
          <w:lang w:eastAsia="es-ES"/>
        </w:rPr>
        <w:t>Sólo por delito que merezca pena privativa de libertad habrá lugar a prisión preventiva. El sitio de ésta será distinto del que se destinare para la extinción de las penas y estarán completamente separados.</w:t>
      </w:r>
      <w:r w:rsidRPr="00585DA9">
        <w:rPr>
          <w:rFonts w:ascii="Arial" w:eastAsia="Times New Roman" w:hAnsi="Arial" w:cs="Arial"/>
          <w:color w:val="000000"/>
          <w:sz w:val="24"/>
          <w:szCs w:val="24"/>
          <w:lang w:eastAsia="es-ES"/>
        </w:rPr>
        <w:t xml:space="preserve"> </w:t>
      </w:r>
      <w:r w:rsidRPr="00585DA9">
        <w:rPr>
          <w:rFonts w:ascii="Arial" w:eastAsia="Times New Roman" w:hAnsi="Arial" w:cs="Arial"/>
          <w:color w:val="000000"/>
          <w:sz w:val="24"/>
          <w:szCs w:val="24"/>
          <w:lang w:eastAsia="es-ES"/>
        </w:rPr>
        <w:t>Las personas menores de doce años que han cometido o participado en un hecho que la ley señale como delito, sólo podrán ser sujetos de asistencia social.</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color w:val="000000"/>
          <w:sz w:val="24"/>
          <w:szCs w:val="24"/>
          <w:lang w:eastAsia="es-ES"/>
        </w:rPr>
        <w:t>El proceso en materia de justicia para adolescentes será acusatorio y oral. El internamiento se utilizará a mayores de catorce años sólo como medida extrema y por el tiempo más breve que proceda.</w:t>
      </w:r>
      <w:r w:rsidRPr="00585DA9">
        <w:rPr>
          <w:rFonts w:ascii="Arial" w:eastAsia="Times New Roman" w:hAnsi="Arial" w:cs="Arial"/>
          <w:color w:val="000000"/>
          <w:sz w:val="24"/>
          <w:szCs w:val="24"/>
          <w:lang w:eastAsia="es-ES"/>
        </w:rPr>
        <w:t xml:space="preserve"> </w:t>
      </w:r>
      <w:r w:rsidRPr="00585DA9">
        <w:rPr>
          <w:rFonts w:ascii="Arial" w:eastAsia="Times New Roman" w:hAnsi="Arial" w:cs="Arial"/>
          <w:color w:val="000000"/>
          <w:sz w:val="24"/>
          <w:szCs w:val="24"/>
          <w:lang w:eastAsia="es-ES"/>
        </w:rPr>
        <w:t xml:space="preserve">Los sentenciados de nacionalidad mexicana que se encuentren compurgando penas en países extranjeros, podrán ser trasladados a la República para que cumplan sus condenas, con su consentimiento. </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b/>
          <w:bCs/>
          <w:color w:val="06357A"/>
          <w:sz w:val="24"/>
          <w:szCs w:val="24"/>
          <w:lang w:eastAsia="es-ES"/>
        </w:rPr>
      </w:pPr>
      <w:bookmarkStart w:id="5" w:name="articulo-30"/>
    </w:p>
    <w:p w:rsidR="00585DA9" w:rsidRPr="00585DA9" w:rsidRDefault="00585DA9" w:rsidP="00585DA9">
      <w:pPr>
        <w:pStyle w:val="Prrafodelista"/>
        <w:numPr>
          <w:ilvl w:val="0"/>
          <w:numId w:val="2"/>
        </w:numPr>
        <w:shd w:val="clear" w:color="auto" w:fill="FFFFFF"/>
        <w:spacing w:before="100" w:beforeAutospacing="1" w:after="100" w:afterAutospacing="1" w:line="360" w:lineRule="auto"/>
        <w:rPr>
          <w:rFonts w:ascii="Arial" w:eastAsia="Times New Roman" w:hAnsi="Arial" w:cs="Arial"/>
          <w:b/>
          <w:bCs/>
          <w:sz w:val="24"/>
          <w:szCs w:val="24"/>
          <w:lang w:eastAsia="es-ES"/>
        </w:rPr>
      </w:pPr>
      <w:r w:rsidRPr="00585DA9">
        <w:rPr>
          <w:rFonts w:ascii="Arial" w:eastAsia="Times New Roman" w:hAnsi="Arial" w:cs="Arial"/>
          <w:b/>
          <w:bCs/>
          <w:sz w:val="24"/>
          <w:szCs w:val="24"/>
          <w:lang w:eastAsia="es-ES"/>
        </w:rPr>
        <w:t>Artículo 30</w:t>
      </w:r>
      <w:bookmarkEnd w:id="5"/>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color w:val="000000"/>
          <w:sz w:val="24"/>
          <w:szCs w:val="24"/>
          <w:lang w:eastAsia="es-ES"/>
        </w:rPr>
        <w:t>La nacionalidad mexicana se adquiere por nacimiento o por naturalización.</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b/>
          <w:bCs/>
          <w:color w:val="000000"/>
          <w:sz w:val="24"/>
          <w:szCs w:val="24"/>
          <w:lang w:eastAsia="es-ES"/>
        </w:rPr>
        <w:t>A) </w:t>
      </w:r>
      <w:r w:rsidRPr="00585DA9">
        <w:rPr>
          <w:rFonts w:ascii="Arial" w:eastAsia="Times New Roman" w:hAnsi="Arial" w:cs="Arial"/>
          <w:color w:val="000000"/>
          <w:sz w:val="24"/>
          <w:szCs w:val="24"/>
          <w:lang w:eastAsia="es-ES"/>
        </w:rPr>
        <w:t>Son mexicanos por nacimiento:</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b/>
          <w:bCs/>
          <w:color w:val="000000"/>
          <w:sz w:val="24"/>
          <w:szCs w:val="24"/>
          <w:lang w:eastAsia="es-ES"/>
        </w:rPr>
        <w:t>I. </w:t>
      </w:r>
      <w:r w:rsidRPr="00585DA9">
        <w:rPr>
          <w:rFonts w:ascii="Arial" w:eastAsia="Times New Roman" w:hAnsi="Arial" w:cs="Arial"/>
          <w:color w:val="000000"/>
          <w:sz w:val="24"/>
          <w:szCs w:val="24"/>
          <w:lang w:eastAsia="es-ES"/>
        </w:rPr>
        <w:t>Los que nazcan en territorio de la República.</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b/>
          <w:bCs/>
          <w:color w:val="000000"/>
          <w:sz w:val="24"/>
          <w:szCs w:val="24"/>
          <w:lang w:eastAsia="es-ES"/>
        </w:rPr>
        <w:t>II. </w:t>
      </w:r>
      <w:r w:rsidRPr="00585DA9">
        <w:rPr>
          <w:rFonts w:ascii="Arial" w:eastAsia="Times New Roman" w:hAnsi="Arial" w:cs="Arial"/>
          <w:color w:val="000000"/>
          <w:sz w:val="24"/>
          <w:szCs w:val="24"/>
          <w:lang w:eastAsia="es-ES"/>
        </w:rPr>
        <w:t>Los que nazcan en el extranjero, hijos de padres mexicanos nacidos en territorio nacional, de padre mexicano nacido en territorio nacional, o de madre mexicana nacida en territorio nacional;</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b/>
          <w:bCs/>
          <w:color w:val="000000"/>
          <w:sz w:val="24"/>
          <w:szCs w:val="24"/>
          <w:lang w:eastAsia="es-ES"/>
        </w:rPr>
        <w:t>III. </w:t>
      </w:r>
      <w:r w:rsidRPr="00585DA9">
        <w:rPr>
          <w:rFonts w:ascii="Arial" w:eastAsia="Times New Roman" w:hAnsi="Arial" w:cs="Arial"/>
          <w:color w:val="000000"/>
          <w:sz w:val="24"/>
          <w:szCs w:val="24"/>
          <w:lang w:eastAsia="es-ES"/>
        </w:rPr>
        <w:t>Los que nazcan en el extranjero, hijos de padres mexicanos por naturalización.</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b/>
          <w:bCs/>
          <w:color w:val="000000"/>
          <w:sz w:val="24"/>
          <w:szCs w:val="24"/>
          <w:lang w:eastAsia="es-ES"/>
        </w:rPr>
        <w:t>IV. </w:t>
      </w:r>
      <w:r w:rsidRPr="00585DA9">
        <w:rPr>
          <w:rFonts w:ascii="Arial" w:eastAsia="Times New Roman" w:hAnsi="Arial" w:cs="Arial"/>
          <w:color w:val="000000"/>
          <w:sz w:val="24"/>
          <w:szCs w:val="24"/>
          <w:lang w:eastAsia="es-ES"/>
        </w:rPr>
        <w:t>Los que nazcan a bordo de embarcaciones o aeronaves mexicanas.</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b/>
          <w:bCs/>
          <w:color w:val="000000"/>
          <w:sz w:val="24"/>
          <w:szCs w:val="24"/>
          <w:lang w:eastAsia="es-ES"/>
        </w:rPr>
        <w:t>B) </w:t>
      </w:r>
      <w:r w:rsidRPr="00585DA9">
        <w:rPr>
          <w:rFonts w:ascii="Arial" w:eastAsia="Times New Roman" w:hAnsi="Arial" w:cs="Arial"/>
          <w:color w:val="000000"/>
          <w:sz w:val="24"/>
          <w:szCs w:val="24"/>
          <w:lang w:eastAsia="es-ES"/>
        </w:rPr>
        <w:t>Son mexicanos por naturalización:</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b/>
          <w:bCs/>
          <w:color w:val="000000"/>
          <w:sz w:val="24"/>
          <w:szCs w:val="24"/>
          <w:lang w:eastAsia="es-ES"/>
        </w:rPr>
        <w:t>I. </w:t>
      </w:r>
      <w:r w:rsidRPr="00585DA9">
        <w:rPr>
          <w:rFonts w:ascii="Arial" w:eastAsia="Times New Roman" w:hAnsi="Arial" w:cs="Arial"/>
          <w:color w:val="000000"/>
          <w:sz w:val="24"/>
          <w:szCs w:val="24"/>
          <w:lang w:eastAsia="es-ES"/>
        </w:rPr>
        <w:t>Los extranjeros que obtengan de la Secretaría de Relaciones carta de naturalización.</w:t>
      </w:r>
    </w:p>
    <w:p w:rsidR="00585DA9" w:rsidRPr="00585DA9" w:rsidRDefault="00585DA9" w:rsidP="00585DA9">
      <w:pPr>
        <w:shd w:val="clear" w:color="auto" w:fill="FFFFFF"/>
        <w:spacing w:before="100" w:beforeAutospacing="1" w:after="100" w:afterAutospacing="1" w:line="360" w:lineRule="auto"/>
        <w:rPr>
          <w:rFonts w:ascii="Arial" w:eastAsia="Times New Roman" w:hAnsi="Arial" w:cs="Arial"/>
          <w:color w:val="000000"/>
          <w:sz w:val="24"/>
          <w:szCs w:val="24"/>
          <w:lang w:eastAsia="es-ES"/>
        </w:rPr>
      </w:pPr>
      <w:r w:rsidRPr="00585DA9">
        <w:rPr>
          <w:rFonts w:ascii="Arial" w:eastAsia="Times New Roman" w:hAnsi="Arial" w:cs="Arial"/>
          <w:b/>
          <w:bCs/>
          <w:color w:val="000000"/>
          <w:sz w:val="24"/>
          <w:szCs w:val="24"/>
          <w:lang w:eastAsia="es-ES"/>
        </w:rPr>
        <w:t>II. </w:t>
      </w:r>
      <w:r w:rsidRPr="00585DA9">
        <w:rPr>
          <w:rFonts w:ascii="Arial" w:eastAsia="Times New Roman" w:hAnsi="Arial" w:cs="Arial"/>
          <w:color w:val="000000"/>
          <w:sz w:val="24"/>
          <w:szCs w:val="24"/>
          <w:lang w:eastAsia="es-ES"/>
        </w:rPr>
        <w:t>La mujer o el varón extranjeros que contraigan matrimonio con varón o con mujer mexicanos, que tengan o establezcan su domicilio dentro del territorio nacional y cumplan con los demás requisitos que al efecto señale la ley.</w:t>
      </w:r>
    </w:p>
    <w:p w:rsidR="00585DA9" w:rsidRPr="00585DA9" w:rsidRDefault="00585DA9" w:rsidP="00585DA9">
      <w:pPr>
        <w:spacing w:line="360" w:lineRule="auto"/>
        <w:rPr>
          <w:rFonts w:ascii="Arial" w:hAnsi="Arial" w:cs="Arial"/>
          <w:b/>
          <w:bCs/>
          <w:color w:val="000000"/>
          <w:sz w:val="24"/>
          <w:szCs w:val="24"/>
        </w:rPr>
      </w:pPr>
    </w:p>
    <w:p w:rsidR="00585DA9" w:rsidRPr="00585DA9" w:rsidRDefault="00585DA9" w:rsidP="00585DA9">
      <w:pPr>
        <w:pStyle w:val="Prrafodelista"/>
        <w:numPr>
          <w:ilvl w:val="0"/>
          <w:numId w:val="2"/>
        </w:numPr>
        <w:spacing w:line="360" w:lineRule="auto"/>
        <w:rPr>
          <w:rFonts w:ascii="Arial" w:hAnsi="Arial" w:cs="Arial"/>
          <w:b/>
          <w:bCs/>
          <w:color w:val="000000"/>
          <w:sz w:val="24"/>
          <w:szCs w:val="24"/>
        </w:rPr>
      </w:pPr>
      <w:r w:rsidRPr="00585DA9">
        <w:rPr>
          <w:rFonts w:ascii="Arial" w:hAnsi="Arial" w:cs="Arial"/>
          <w:b/>
          <w:bCs/>
          <w:color w:val="000000"/>
          <w:sz w:val="24"/>
          <w:szCs w:val="24"/>
        </w:rPr>
        <w:t>Artículo 56</w:t>
      </w:r>
    </w:p>
    <w:p w:rsidR="00585DA9" w:rsidRPr="00585DA9" w:rsidRDefault="00585DA9" w:rsidP="00585DA9">
      <w:pPr>
        <w:spacing w:line="360" w:lineRule="auto"/>
        <w:rPr>
          <w:rFonts w:ascii="Arial" w:hAnsi="Arial" w:cs="Arial"/>
          <w:color w:val="000000"/>
          <w:sz w:val="24"/>
          <w:szCs w:val="24"/>
        </w:rPr>
      </w:pPr>
      <w:r w:rsidRPr="00585DA9">
        <w:rPr>
          <w:rFonts w:ascii="Arial" w:hAnsi="Arial" w:cs="Arial"/>
          <w:color w:val="000000"/>
          <w:sz w:val="24"/>
          <w:szCs w:val="24"/>
        </w:rPr>
        <w:t xml:space="preserve">El Estado garantizará el ejercicio de los derechos educativos, culturales y lingüísticos a todas las personas, pueblos y comunidades indígenas o </w:t>
      </w:r>
      <w:r w:rsidRPr="00585DA9">
        <w:rPr>
          <w:rFonts w:ascii="Arial" w:hAnsi="Arial" w:cs="Arial"/>
          <w:color w:val="000000"/>
          <w:sz w:val="24"/>
          <w:szCs w:val="24"/>
        </w:rPr>
        <w:t>afro mexicanas</w:t>
      </w:r>
      <w:r w:rsidRPr="00585DA9">
        <w:rPr>
          <w:rFonts w:ascii="Arial" w:hAnsi="Arial" w:cs="Arial"/>
          <w:color w:val="000000"/>
          <w:sz w:val="24"/>
          <w:szCs w:val="24"/>
        </w:rPr>
        <w:t>, migrantes y jornaleros agrícolas. Contribuirá al conocimiento, aprendizaje, reconocimiento, valoración, y desarrollo de la tradición oral y escrita indígena, como de lenguas indígenas nacionales como medio de comunicación, de enseñanza, objeto y fuente de conocimiento.</w:t>
      </w:r>
    </w:p>
    <w:p w:rsidR="00585DA9" w:rsidRPr="00585DA9" w:rsidRDefault="00585DA9" w:rsidP="00585DA9">
      <w:pPr>
        <w:spacing w:line="360" w:lineRule="auto"/>
        <w:rPr>
          <w:rFonts w:ascii="Arial" w:hAnsi="Arial" w:cs="Arial"/>
          <w:b/>
          <w:bCs/>
          <w:color w:val="000000"/>
          <w:sz w:val="24"/>
          <w:szCs w:val="24"/>
        </w:rPr>
      </w:pPr>
    </w:p>
    <w:p w:rsidR="00585DA9" w:rsidRPr="00585DA9" w:rsidRDefault="00585DA9" w:rsidP="00585DA9">
      <w:pPr>
        <w:pStyle w:val="Prrafodelista"/>
        <w:numPr>
          <w:ilvl w:val="0"/>
          <w:numId w:val="2"/>
        </w:numPr>
        <w:spacing w:line="360" w:lineRule="auto"/>
        <w:rPr>
          <w:rFonts w:ascii="Arial" w:hAnsi="Arial" w:cs="Arial"/>
          <w:b/>
          <w:bCs/>
          <w:color w:val="000000"/>
          <w:sz w:val="24"/>
          <w:szCs w:val="24"/>
        </w:rPr>
      </w:pPr>
      <w:r w:rsidRPr="00585DA9">
        <w:rPr>
          <w:rFonts w:ascii="Arial" w:hAnsi="Arial" w:cs="Arial"/>
          <w:b/>
          <w:bCs/>
          <w:color w:val="000000"/>
          <w:sz w:val="24"/>
          <w:szCs w:val="24"/>
        </w:rPr>
        <w:t>Artículo 58</w:t>
      </w:r>
    </w:p>
    <w:p w:rsidR="00585DA9" w:rsidRPr="00585DA9" w:rsidRDefault="00585DA9" w:rsidP="00585DA9">
      <w:pPr>
        <w:spacing w:line="360" w:lineRule="auto"/>
        <w:rPr>
          <w:rFonts w:ascii="Arial" w:hAnsi="Arial" w:cs="Arial"/>
          <w:b/>
          <w:bCs/>
          <w:color w:val="000000"/>
          <w:sz w:val="24"/>
          <w:szCs w:val="24"/>
        </w:rPr>
      </w:pPr>
      <w:r w:rsidRPr="00585DA9">
        <w:rPr>
          <w:rFonts w:ascii="Arial" w:hAnsi="Arial" w:cs="Arial"/>
          <w:color w:val="000000"/>
          <w:sz w:val="24"/>
          <w:szCs w:val="24"/>
        </w:rPr>
        <w:t>Las autoridades que otorguen autorizaciones y reconocimientos de validez oficial de estudios deberán inspeccionar y vigilar los servicios educativos de los cuales concedieron autorizaciones o reconocimientos. Para realizar una visita de inspección deberá mostrarse la orden correspondiente expedida por la autoridad competente.</w:t>
      </w:r>
      <w:r w:rsidRPr="00585DA9">
        <w:rPr>
          <w:rFonts w:ascii="Arial" w:hAnsi="Arial" w:cs="Arial"/>
          <w:b/>
          <w:bCs/>
          <w:color w:val="000000"/>
          <w:sz w:val="24"/>
          <w:szCs w:val="24"/>
        </w:rPr>
        <w:t xml:space="preserve"> </w:t>
      </w:r>
    </w:p>
    <w:p w:rsidR="00585DA9" w:rsidRPr="00585DA9" w:rsidRDefault="00585DA9" w:rsidP="00585DA9">
      <w:pPr>
        <w:spacing w:line="360" w:lineRule="auto"/>
        <w:rPr>
          <w:rFonts w:ascii="Arial" w:hAnsi="Arial" w:cs="Arial"/>
          <w:b/>
          <w:bCs/>
          <w:color w:val="000000"/>
          <w:sz w:val="24"/>
          <w:szCs w:val="24"/>
        </w:rPr>
      </w:pPr>
    </w:p>
    <w:p w:rsidR="00585DA9" w:rsidRPr="00585DA9" w:rsidRDefault="00585DA9" w:rsidP="00585DA9">
      <w:pPr>
        <w:pStyle w:val="Prrafodelista"/>
        <w:numPr>
          <w:ilvl w:val="0"/>
          <w:numId w:val="2"/>
        </w:numPr>
        <w:spacing w:line="360" w:lineRule="auto"/>
        <w:rPr>
          <w:rFonts w:ascii="Arial" w:hAnsi="Arial" w:cs="Arial"/>
          <w:color w:val="000000"/>
          <w:sz w:val="24"/>
          <w:szCs w:val="24"/>
        </w:rPr>
      </w:pPr>
      <w:r w:rsidRPr="00585DA9">
        <w:rPr>
          <w:rFonts w:ascii="Arial" w:hAnsi="Arial" w:cs="Arial"/>
          <w:b/>
          <w:bCs/>
          <w:color w:val="000000"/>
          <w:sz w:val="24"/>
          <w:szCs w:val="24"/>
        </w:rPr>
        <w:t>Artículo 59</w:t>
      </w:r>
    </w:p>
    <w:p w:rsidR="00585DA9" w:rsidRPr="00585DA9" w:rsidRDefault="00585DA9" w:rsidP="00585DA9">
      <w:pPr>
        <w:spacing w:line="360" w:lineRule="auto"/>
        <w:rPr>
          <w:rFonts w:ascii="Arial" w:hAnsi="Arial" w:cs="Arial"/>
          <w:color w:val="000000"/>
          <w:sz w:val="24"/>
          <w:szCs w:val="24"/>
        </w:rPr>
      </w:pPr>
      <w:r w:rsidRPr="00585DA9">
        <w:rPr>
          <w:rFonts w:ascii="Arial" w:hAnsi="Arial" w:cs="Arial"/>
          <w:color w:val="000000"/>
          <w:sz w:val="24"/>
          <w:szCs w:val="24"/>
        </w:rPr>
        <w:t>Los particulares que presten servicios por los que se impartan estudios sin reconocimiento de validez oficial, deberán mencionarlo en su correspondiente documentación y publicidad.</w:t>
      </w:r>
      <w:r w:rsidRPr="00585DA9">
        <w:rPr>
          <w:rFonts w:ascii="Arial" w:hAnsi="Arial" w:cs="Arial"/>
          <w:color w:val="000000"/>
          <w:sz w:val="24"/>
          <w:szCs w:val="24"/>
        </w:rPr>
        <w:t xml:space="preserve"> </w:t>
      </w:r>
      <w:r w:rsidRPr="00585DA9">
        <w:rPr>
          <w:rFonts w:ascii="Arial" w:hAnsi="Arial" w:cs="Arial"/>
          <w:color w:val="000000"/>
          <w:sz w:val="24"/>
          <w:szCs w:val="24"/>
        </w:rPr>
        <w:t>En el caso de educación inicial y de preescolar deberán, contar con personal que acredite la preparación adecuada para impartir educación; instalaciones que satisfagan las condiciones higiénicas, de seguridad y pedagógicas; así como facilitar la inspección y vigilancia de las autoridades competentes.</w:t>
      </w:r>
    </w:p>
    <w:p w:rsidR="00585DA9" w:rsidRPr="00585DA9" w:rsidRDefault="00585DA9" w:rsidP="00585DA9">
      <w:pPr>
        <w:spacing w:line="360" w:lineRule="auto"/>
        <w:rPr>
          <w:rFonts w:ascii="Arial" w:hAnsi="Arial" w:cs="Arial"/>
          <w:color w:val="000000"/>
          <w:sz w:val="24"/>
          <w:szCs w:val="24"/>
        </w:rPr>
      </w:pPr>
    </w:p>
    <w:p w:rsidR="00585DA9" w:rsidRPr="00585DA9" w:rsidRDefault="00585DA9" w:rsidP="00585DA9">
      <w:pPr>
        <w:pStyle w:val="NormalWeb"/>
        <w:numPr>
          <w:ilvl w:val="0"/>
          <w:numId w:val="2"/>
        </w:numPr>
        <w:shd w:val="clear" w:color="auto" w:fill="FFFFFF"/>
        <w:spacing w:line="360" w:lineRule="auto"/>
        <w:rPr>
          <w:rFonts w:ascii="Arial" w:hAnsi="Arial" w:cs="Arial"/>
          <w:color w:val="000000"/>
        </w:rPr>
      </w:pPr>
      <w:r w:rsidRPr="00585DA9">
        <w:rPr>
          <w:rFonts w:ascii="Arial" w:hAnsi="Arial" w:cs="Arial"/>
          <w:b/>
          <w:bCs/>
          <w:color w:val="000000"/>
        </w:rPr>
        <w:t>Artículo 61</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Los estudios realizados fuera del sistema educativo nacional podrán adquirir validez oficial, siempre y cuando sean semejantes con estudios realizados dentro de dicho sistema. La revalidación podrá otorgarse por niveles educativos, grados escolares, asignaturas u otras unidades de aprendizaje.</w:t>
      </w:r>
    </w:p>
    <w:p w:rsidR="00585DA9" w:rsidRPr="00585DA9" w:rsidRDefault="00585DA9" w:rsidP="00585DA9">
      <w:pPr>
        <w:pStyle w:val="NormalWeb"/>
        <w:shd w:val="clear" w:color="auto" w:fill="FFFFFF"/>
        <w:spacing w:line="360" w:lineRule="auto"/>
        <w:rPr>
          <w:rFonts w:ascii="Arial" w:hAnsi="Arial" w:cs="Arial"/>
          <w:color w:val="000000"/>
        </w:rPr>
      </w:pPr>
    </w:p>
    <w:p w:rsidR="00585DA9" w:rsidRPr="00585DA9" w:rsidRDefault="00585DA9" w:rsidP="00585DA9">
      <w:pPr>
        <w:pStyle w:val="NormalWeb"/>
        <w:numPr>
          <w:ilvl w:val="0"/>
          <w:numId w:val="2"/>
        </w:numPr>
        <w:shd w:val="clear" w:color="auto" w:fill="FFFFFF"/>
        <w:spacing w:line="360" w:lineRule="auto"/>
        <w:rPr>
          <w:rFonts w:ascii="Arial" w:hAnsi="Arial" w:cs="Arial"/>
          <w:b/>
          <w:bCs/>
          <w:color w:val="000000"/>
        </w:rPr>
      </w:pPr>
      <w:r w:rsidRPr="00585DA9">
        <w:rPr>
          <w:rFonts w:ascii="Arial" w:hAnsi="Arial" w:cs="Arial"/>
          <w:b/>
          <w:bCs/>
          <w:color w:val="000000"/>
        </w:rPr>
        <w:t>Artículo 72</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 xml:space="preserve">La Secretaría promoverá establecimiento y funcionamiento del Consejo Nacional de Participación Social en la Educación, como consulta, colaboración, apoyo e información, en la que se encuentren representados padres de familia y asociaciones, maestros y organización sindical, autoridades educativas y </w:t>
      </w:r>
      <w:r w:rsidRPr="00585DA9">
        <w:rPr>
          <w:rFonts w:ascii="Arial" w:hAnsi="Arial" w:cs="Arial"/>
          <w:color w:val="000000"/>
        </w:rPr>
        <w:lastRenderedPageBreak/>
        <w:t>sectores sociales, conocerá el desarrollo y la evolución del sistema educativo, opinará en asuntos pedagógicos, planes y programas de estudio y propondrá políticas para elevar la calidad y la cobertura de la educación.</w:t>
      </w:r>
    </w:p>
    <w:p w:rsidR="00585DA9" w:rsidRPr="00585DA9" w:rsidRDefault="00585DA9" w:rsidP="00585DA9">
      <w:pPr>
        <w:pStyle w:val="NormalWeb"/>
        <w:shd w:val="clear" w:color="auto" w:fill="FFFFFF"/>
        <w:spacing w:line="360" w:lineRule="auto"/>
        <w:rPr>
          <w:rFonts w:ascii="Arial" w:hAnsi="Arial" w:cs="Arial"/>
          <w:b/>
          <w:bCs/>
          <w:color w:val="000000"/>
        </w:rPr>
      </w:pPr>
    </w:p>
    <w:p w:rsidR="00585DA9" w:rsidRPr="00585DA9" w:rsidRDefault="00585DA9" w:rsidP="00585DA9">
      <w:pPr>
        <w:pStyle w:val="NormalWeb"/>
        <w:numPr>
          <w:ilvl w:val="0"/>
          <w:numId w:val="2"/>
        </w:numPr>
        <w:shd w:val="clear" w:color="auto" w:fill="FFFFFF"/>
        <w:spacing w:line="360" w:lineRule="auto"/>
        <w:rPr>
          <w:rFonts w:ascii="Arial" w:hAnsi="Arial" w:cs="Arial"/>
          <w:color w:val="000000"/>
        </w:rPr>
      </w:pPr>
      <w:r w:rsidRPr="00585DA9">
        <w:rPr>
          <w:rFonts w:ascii="Arial" w:hAnsi="Arial" w:cs="Arial"/>
          <w:b/>
          <w:bCs/>
          <w:color w:val="000000"/>
        </w:rPr>
        <w:t>Artículo 84</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La autoridad educativa dictará resolución dentro de 30 días hábiles siguientes, a partir de la fecha:</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Del acuerdo de admisión del recurso, cuando no se hubiesen ofrecido pruebas o las ofrecidas no requieran plazo especial de desahogo.</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De la conclusión del desahogo de las pruebas o cuando haya transcurrido el plazo concedido para ello y no se hubieren desahogado.</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Las resoluciones del recurso se notificarán a los interesados, o a sus representantes legales, personalmente o por correo certificado con acuse de recibo.</w:t>
      </w:r>
    </w:p>
    <w:p w:rsidR="00585DA9" w:rsidRPr="00585DA9" w:rsidRDefault="00585DA9" w:rsidP="00585DA9">
      <w:pPr>
        <w:pStyle w:val="NormalWeb"/>
        <w:shd w:val="clear" w:color="auto" w:fill="FFFFFF"/>
        <w:spacing w:line="360" w:lineRule="auto"/>
        <w:rPr>
          <w:rFonts w:ascii="Arial" w:hAnsi="Arial" w:cs="Arial"/>
          <w:b/>
          <w:bCs/>
          <w:color w:val="000000"/>
        </w:rPr>
      </w:pPr>
    </w:p>
    <w:p w:rsidR="00585DA9" w:rsidRPr="00585DA9" w:rsidRDefault="00585DA9" w:rsidP="00585DA9">
      <w:pPr>
        <w:pStyle w:val="NormalWeb"/>
        <w:numPr>
          <w:ilvl w:val="0"/>
          <w:numId w:val="2"/>
        </w:numPr>
        <w:shd w:val="clear" w:color="auto" w:fill="FFFFFF"/>
        <w:spacing w:line="360" w:lineRule="auto"/>
        <w:rPr>
          <w:rFonts w:ascii="Arial" w:hAnsi="Arial" w:cs="Arial"/>
          <w:b/>
          <w:bCs/>
          <w:color w:val="000000"/>
        </w:rPr>
      </w:pPr>
      <w:r w:rsidRPr="00585DA9">
        <w:rPr>
          <w:rFonts w:ascii="Arial" w:hAnsi="Arial" w:cs="Arial"/>
          <w:b/>
          <w:bCs/>
          <w:color w:val="000000"/>
        </w:rPr>
        <w:t>Artículo 90</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Las maestras y los maestros son agentes fundamentales del proceso educativo y se reconoce su contribución a la transformación social. La revalorización de las maestras y maestros persigue los siguientes fines:</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Priorizar su labor para el logro de metas y objetivos centrados en aprendizaje de los educandos.</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Fortalecer desarrollo y superación profesional mediante formación, capacitación y actualización.</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lastRenderedPageBreak/>
        <w:t>-</w:t>
      </w:r>
      <w:r w:rsidRPr="00585DA9">
        <w:rPr>
          <w:rFonts w:ascii="Arial" w:hAnsi="Arial" w:cs="Arial"/>
          <w:color w:val="000000"/>
        </w:rPr>
        <w:t>Fomentar el respeto a la labor docente por parte de las autoridades educativas, educandos, madres y padres de familia o tutores y sociedad; así como fortalecer su liderazgo en la comunidad.</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Reconocer su experiencia, vinculación y compromiso con la comunidad y el entorno donde labora, para proponer soluciones de acuerdo con su contexto educativo.</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Priorizar su labor pedagógica y el máximo logro de aprendizaje de los educandos sobre la carga administrativa.</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Promover formación, capacitación y actualización de acuerdo con su evaluación diagnóstica y en el ámbito donde desarrolla su labor.</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Impulsar capacidad para toma de decisiones cotidianas respecto a la planeación educativa.</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Otorgar, un salario profesional digno, arraigarse en las comunidades en las que trabajan y disfrutar de vivienda digna; así como disponer del tiempo necesario para la preparación de las clases que impartan y realizar actividades destinadas a su desarrollo personal y profesional.</w:t>
      </w:r>
    </w:p>
    <w:p w:rsidR="00585DA9" w:rsidRPr="00585DA9" w:rsidRDefault="00585DA9" w:rsidP="00585DA9">
      <w:pPr>
        <w:pStyle w:val="NormalWeb"/>
        <w:shd w:val="clear" w:color="auto" w:fill="FFFFFF"/>
        <w:spacing w:line="360" w:lineRule="auto"/>
        <w:rPr>
          <w:rFonts w:ascii="Arial" w:hAnsi="Arial" w:cs="Arial"/>
          <w:color w:val="000000"/>
        </w:rPr>
      </w:pPr>
      <w:r w:rsidRPr="00585DA9">
        <w:rPr>
          <w:rFonts w:ascii="Arial" w:hAnsi="Arial" w:cs="Arial"/>
          <w:color w:val="000000"/>
        </w:rPr>
        <w:t>-</w:t>
      </w:r>
      <w:r w:rsidRPr="00585DA9">
        <w:rPr>
          <w:rFonts w:ascii="Arial" w:hAnsi="Arial" w:cs="Arial"/>
          <w:color w:val="000000"/>
        </w:rPr>
        <w:t>Respetar sus derechos reconocidos en las disposiciones legales aplicables.</w:t>
      </w:r>
    </w:p>
    <w:p w:rsidR="00585DA9" w:rsidRDefault="00585DA9" w:rsidP="00585DA9">
      <w:pPr>
        <w:rPr>
          <w:rFonts w:ascii="Arial" w:hAnsi="Arial" w:cs="Arial"/>
          <w:sz w:val="28"/>
          <w:szCs w:val="28"/>
        </w:rPr>
      </w:pPr>
    </w:p>
    <w:p w:rsidR="00585DA9" w:rsidRDefault="00585DA9">
      <w:pPr>
        <w:rPr>
          <w:rFonts w:ascii="Arial" w:hAnsi="Arial" w:cs="Arial"/>
          <w:sz w:val="28"/>
          <w:szCs w:val="28"/>
        </w:rPr>
      </w:pPr>
      <w:r>
        <w:rPr>
          <w:rFonts w:ascii="Arial" w:hAnsi="Arial" w:cs="Arial"/>
          <w:sz w:val="28"/>
          <w:szCs w:val="28"/>
        </w:rPr>
        <w:br w:type="page"/>
      </w:r>
    </w:p>
    <w:p w:rsidR="00585DA9" w:rsidRDefault="00B9501E" w:rsidP="00B9501E">
      <w:pPr>
        <w:jc w:val="center"/>
        <w:rPr>
          <w:rFonts w:ascii="Arial" w:hAnsi="Arial" w:cs="Arial"/>
          <w:b/>
          <w:bCs/>
          <w:color w:val="000000"/>
          <w:sz w:val="24"/>
          <w:szCs w:val="24"/>
        </w:rPr>
      </w:pPr>
      <w:r w:rsidRPr="00B9501E">
        <w:rPr>
          <w:rFonts w:ascii="Arial" w:hAnsi="Arial" w:cs="Arial"/>
          <w:b/>
          <w:bCs/>
          <w:color w:val="000000"/>
          <w:sz w:val="24"/>
          <w:szCs w:val="24"/>
        </w:rPr>
        <w:lastRenderedPageBreak/>
        <w:t>Responde las preguntas</w:t>
      </w:r>
    </w:p>
    <w:tbl>
      <w:tblPr>
        <w:tblStyle w:val="Tablaconcuadrcula"/>
        <w:tblW w:w="0" w:type="auto"/>
        <w:tblLook w:val="04A0" w:firstRow="1" w:lastRow="0" w:firstColumn="1" w:lastColumn="0" w:noHBand="0" w:noVBand="1"/>
      </w:tblPr>
      <w:tblGrid>
        <w:gridCol w:w="5382"/>
        <w:gridCol w:w="3112"/>
      </w:tblGrid>
      <w:tr w:rsidR="006B17E7" w:rsidTr="006B17E7">
        <w:tc>
          <w:tcPr>
            <w:tcW w:w="5382" w:type="dxa"/>
          </w:tcPr>
          <w:p w:rsidR="006B17E7" w:rsidRPr="006B17E7" w:rsidRDefault="006B17E7" w:rsidP="006B17E7">
            <w:pPr>
              <w:jc w:val="center"/>
              <w:rPr>
                <w:rFonts w:ascii="Arial" w:hAnsi="Arial" w:cs="Arial"/>
                <w:b/>
                <w:bCs/>
                <w:color w:val="000000"/>
                <w:sz w:val="24"/>
                <w:szCs w:val="24"/>
              </w:rPr>
            </w:pPr>
            <w:r>
              <w:rPr>
                <w:rFonts w:ascii="Arial" w:hAnsi="Arial" w:cs="Arial"/>
                <w:b/>
                <w:bCs/>
                <w:color w:val="000000"/>
                <w:sz w:val="24"/>
                <w:szCs w:val="24"/>
              </w:rPr>
              <w:t>Preguntas</w:t>
            </w:r>
          </w:p>
        </w:tc>
        <w:tc>
          <w:tcPr>
            <w:tcW w:w="3112" w:type="dxa"/>
          </w:tcPr>
          <w:p w:rsidR="006B17E7" w:rsidRPr="006B17E7" w:rsidRDefault="006B17E7" w:rsidP="006B17E7">
            <w:pPr>
              <w:jc w:val="center"/>
              <w:rPr>
                <w:rFonts w:ascii="Arial" w:hAnsi="Arial" w:cs="Arial"/>
                <w:b/>
                <w:bCs/>
                <w:color w:val="000000"/>
                <w:sz w:val="24"/>
                <w:szCs w:val="24"/>
              </w:rPr>
            </w:pPr>
            <w:r>
              <w:rPr>
                <w:rFonts w:ascii="Arial" w:hAnsi="Arial" w:cs="Arial"/>
                <w:b/>
                <w:bCs/>
                <w:color w:val="000000"/>
                <w:sz w:val="24"/>
                <w:szCs w:val="24"/>
              </w:rPr>
              <w:t>Argumenta tus respuestas</w:t>
            </w: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t>¿Cuáles son las leyes secundarias emanadas de la reforma al artículo 3 constitucional?</w:t>
            </w:r>
          </w:p>
        </w:tc>
        <w:tc>
          <w:tcPr>
            <w:tcW w:w="3112" w:type="dxa"/>
          </w:tcPr>
          <w:p w:rsidR="00D56D45" w:rsidRPr="00D56D45" w:rsidRDefault="00D56D45" w:rsidP="00D56D45">
            <w:pPr>
              <w:spacing w:line="360" w:lineRule="auto"/>
              <w:rPr>
                <w:rFonts w:ascii="Arial" w:hAnsi="Arial" w:cs="Arial"/>
                <w:sz w:val="24"/>
                <w:szCs w:val="24"/>
                <w:lang w:val="es-ES_tradnl"/>
              </w:rPr>
            </w:pPr>
            <w:r>
              <w:rPr>
                <w:rFonts w:ascii="Arial" w:hAnsi="Arial" w:cs="Arial"/>
                <w:sz w:val="24"/>
                <w:szCs w:val="24"/>
                <w:lang w:val="es-ES_tradnl"/>
              </w:rPr>
              <w:t>-</w:t>
            </w:r>
            <w:r w:rsidRPr="00D56D45">
              <w:rPr>
                <w:rFonts w:ascii="Arial" w:hAnsi="Arial" w:cs="Arial"/>
                <w:sz w:val="24"/>
                <w:szCs w:val="24"/>
                <w:lang w:val="es-ES_tradnl"/>
              </w:rPr>
              <w:t>Ley general de educación.</w:t>
            </w:r>
          </w:p>
          <w:p w:rsidR="00D56D45" w:rsidRPr="00D56D45" w:rsidRDefault="00D56D45" w:rsidP="00D56D45">
            <w:pPr>
              <w:spacing w:line="360" w:lineRule="auto"/>
              <w:rPr>
                <w:rFonts w:ascii="Arial" w:hAnsi="Arial" w:cs="Arial"/>
                <w:sz w:val="24"/>
                <w:szCs w:val="24"/>
                <w:lang w:val="es-ES_tradnl"/>
              </w:rPr>
            </w:pPr>
            <w:r>
              <w:rPr>
                <w:rFonts w:ascii="Arial" w:hAnsi="Arial" w:cs="Arial"/>
                <w:sz w:val="24"/>
                <w:szCs w:val="24"/>
                <w:lang w:val="es-ES_tradnl"/>
              </w:rPr>
              <w:t>-</w:t>
            </w:r>
            <w:r w:rsidRPr="00D56D45">
              <w:rPr>
                <w:rFonts w:ascii="Arial" w:hAnsi="Arial" w:cs="Arial"/>
                <w:sz w:val="24"/>
                <w:szCs w:val="24"/>
                <w:lang w:val="es-ES_tradnl"/>
              </w:rPr>
              <w:t>Ley general del sistema para la carrera de las maestras y los maestros.</w:t>
            </w:r>
          </w:p>
          <w:p w:rsidR="006B17E7" w:rsidRDefault="00D56D45" w:rsidP="00B9501E">
            <w:pPr>
              <w:rPr>
                <w:rFonts w:ascii="Arial" w:hAnsi="Arial" w:cs="Arial"/>
                <w:color w:val="000000"/>
                <w:sz w:val="24"/>
                <w:szCs w:val="24"/>
              </w:rPr>
            </w:pPr>
            <w:r>
              <w:rPr>
                <w:rFonts w:ascii="Arial" w:hAnsi="Arial" w:cs="Arial"/>
                <w:color w:val="000000"/>
                <w:sz w:val="24"/>
                <w:szCs w:val="24"/>
              </w:rPr>
              <w:t xml:space="preserve">-Ley reglamentaria en materia de mejora continua de la Educación. </w:t>
            </w: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t>¿En qué consiste la rectoría del Estado en la educación?</w:t>
            </w:r>
          </w:p>
        </w:tc>
        <w:tc>
          <w:tcPr>
            <w:tcW w:w="3112" w:type="dxa"/>
          </w:tcPr>
          <w:p w:rsidR="006B17E7" w:rsidRPr="00B066E5" w:rsidRDefault="00B066E5" w:rsidP="00B066E5">
            <w:pPr>
              <w:rPr>
                <w:rFonts w:ascii="Arial" w:hAnsi="Arial" w:cs="Arial"/>
                <w:sz w:val="24"/>
                <w:szCs w:val="24"/>
              </w:rPr>
            </w:pPr>
            <w:r w:rsidRPr="00B066E5">
              <w:rPr>
                <w:rFonts w:ascii="Arial" w:hAnsi="Arial" w:cs="Arial"/>
                <w:sz w:val="24"/>
                <w:szCs w:val="24"/>
              </w:rPr>
              <w:t xml:space="preserve">La rectoría del Estado es un órgano educativo y, sobre todo, funge como gestor de la educación en los niveles básico, medio básico y medio superior, excepto para las preparatorias dependientes de las instituciones autónomas, </w:t>
            </w:r>
            <w:r>
              <w:rPr>
                <w:rFonts w:ascii="Arial" w:hAnsi="Arial" w:cs="Arial"/>
                <w:sz w:val="24"/>
                <w:szCs w:val="24"/>
              </w:rPr>
              <w:t xml:space="preserve">y menciona que la educación </w:t>
            </w:r>
            <w:r w:rsidRPr="00B066E5">
              <w:rPr>
                <w:rFonts w:ascii="Arial" w:hAnsi="Arial" w:cs="Arial"/>
                <w:sz w:val="24"/>
                <w:szCs w:val="24"/>
              </w:rPr>
              <w:t>será de calidad, con base al mejoramiento constante y</w:t>
            </w:r>
            <w:r>
              <w:rPr>
                <w:rFonts w:ascii="Arial" w:hAnsi="Arial" w:cs="Arial"/>
                <w:sz w:val="24"/>
                <w:szCs w:val="24"/>
              </w:rPr>
              <w:t xml:space="preserve"> buscando</w:t>
            </w:r>
            <w:r w:rsidRPr="00B066E5">
              <w:rPr>
                <w:rFonts w:ascii="Arial" w:hAnsi="Arial" w:cs="Arial"/>
                <w:sz w:val="24"/>
                <w:szCs w:val="24"/>
              </w:rPr>
              <w:t xml:space="preserve"> el máximo logro académico de los educandos</w:t>
            </w:r>
            <w:r>
              <w:rPr>
                <w:rFonts w:ascii="Arial" w:hAnsi="Arial" w:cs="Arial"/>
                <w:sz w:val="24"/>
                <w:szCs w:val="24"/>
              </w:rPr>
              <w:t>.</w:t>
            </w: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t>¿Qué entiendes por equidad educativa?</w:t>
            </w:r>
          </w:p>
        </w:tc>
        <w:tc>
          <w:tcPr>
            <w:tcW w:w="3112" w:type="dxa"/>
          </w:tcPr>
          <w:p w:rsidR="00D56D45" w:rsidRDefault="00D56D45" w:rsidP="004A48C4">
            <w:pPr>
              <w:rPr>
                <w:rFonts w:ascii="Arial" w:hAnsi="Arial" w:cs="Arial"/>
                <w:sz w:val="24"/>
                <w:szCs w:val="24"/>
                <w:lang w:val="es-ES_tradnl"/>
              </w:rPr>
            </w:pPr>
            <w:r>
              <w:rPr>
                <w:rFonts w:ascii="Arial" w:hAnsi="Arial" w:cs="Arial"/>
                <w:color w:val="000000"/>
                <w:sz w:val="24"/>
                <w:szCs w:val="24"/>
              </w:rPr>
              <w:t>Es la igualdad que debe existir entre alumno y docente, con el fin de que todos los partícipes en la educación respeten las diferencias</w:t>
            </w:r>
            <w:r w:rsidR="004A48C4">
              <w:rPr>
                <w:rFonts w:ascii="Arial" w:hAnsi="Arial" w:cs="Arial"/>
                <w:color w:val="000000"/>
                <w:sz w:val="24"/>
                <w:szCs w:val="24"/>
              </w:rPr>
              <w:t xml:space="preserve"> tanto</w:t>
            </w:r>
            <w:r>
              <w:rPr>
                <w:rFonts w:ascii="Arial" w:hAnsi="Arial" w:cs="Arial"/>
                <w:color w:val="000000"/>
                <w:sz w:val="24"/>
                <w:szCs w:val="24"/>
              </w:rPr>
              <w:t xml:space="preserve"> </w:t>
            </w:r>
            <w:r>
              <w:rPr>
                <w:rFonts w:ascii="Arial" w:hAnsi="Arial" w:cs="Arial"/>
                <w:sz w:val="24"/>
                <w:szCs w:val="24"/>
                <w:lang w:val="es-ES_tradnl"/>
              </w:rPr>
              <w:t>físic</w:t>
            </w:r>
            <w:r w:rsidR="004A48C4">
              <w:rPr>
                <w:rFonts w:ascii="Arial" w:hAnsi="Arial" w:cs="Arial"/>
                <w:sz w:val="24"/>
                <w:szCs w:val="24"/>
                <w:lang w:val="es-ES_tradnl"/>
              </w:rPr>
              <w:t>as</w:t>
            </w:r>
            <w:r>
              <w:rPr>
                <w:rFonts w:ascii="Arial" w:hAnsi="Arial" w:cs="Arial"/>
                <w:sz w:val="24"/>
                <w:szCs w:val="24"/>
                <w:lang w:val="es-ES_tradnl"/>
              </w:rPr>
              <w:t>, intelectual</w:t>
            </w:r>
            <w:r w:rsidR="004A48C4">
              <w:rPr>
                <w:rFonts w:ascii="Arial" w:hAnsi="Arial" w:cs="Arial"/>
                <w:sz w:val="24"/>
                <w:szCs w:val="24"/>
                <w:lang w:val="es-ES_tradnl"/>
              </w:rPr>
              <w:t>es</w:t>
            </w:r>
            <w:r>
              <w:rPr>
                <w:rFonts w:ascii="Arial" w:hAnsi="Arial" w:cs="Arial"/>
                <w:sz w:val="24"/>
                <w:szCs w:val="24"/>
                <w:lang w:val="es-ES_tradnl"/>
              </w:rPr>
              <w:t>, espiritual</w:t>
            </w:r>
            <w:r w:rsidR="004A48C4">
              <w:rPr>
                <w:rFonts w:ascii="Arial" w:hAnsi="Arial" w:cs="Arial"/>
                <w:sz w:val="24"/>
                <w:szCs w:val="24"/>
                <w:lang w:val="es-ES_tradnl"/>
              </w:rPr>
              <w:t>es</w:t>
            </w:r>
            <w:r>
              <w:rPr>
                <w:rFonts w:ascii="Arial" w:hAnsi="Arial" w:cs="Arial"/>
                <w:sz w:val="24"/>
                <w:szCs w:val="24"/>
                <w:lang w:val="es-ES_tradnl"/>
              </w:rPr>
              <w:t>, emocional</w:t>
            </w:r>
            <w:r w:rsidR="004A48C4">
              <w:rPr>
                <w:rFonts w:ascii="Arial" w:hAnsi="Arial" w:cs="Arial"/>
                <w:sz w:val="24"/>
                <w:szCs w:val="24"/>
                <w:lang w:val="es-ES_tradnl"/>
              </w:rPr>
              <w:t>es</w:t>
            </w:r>
            <w:r>
              <w:rPr>
                <w:rFonts w:ascii="Arial" w:hAnsi="Arial" w:cs="Arial"/>
                <w:sz w:val="24"/>
                <w:szCs w:val="24"/>
                <w:lang w:val="es-ES_tradnl"/>
              </w:rPr>
              <w:t>, cultural</w:t>
            </w:r>
            <w:r w:rsidR="004A48C4">
              <w:rPr>
                <w:rFonts w:ascii="Arial" w:hAnsi="Arial" w:cs="Arial"/>
                <w:sz w:val="24"/>
                <w:szCs w:val="24"/>
                <w:lang w:val="es-ES_tradnl"/>
              </w:rPr>
              <w:t>es</w:t>
            </w:r>
            <w:r>
              <w:rPr>
                <w:rFonts w:ascii="Arial" w:hAnsi="Arial" w:cs="Arial"/>
                <w:sz w:val="24"/>
                <w:szCs w:val="24"/>
                <w:lang w:val="es-ES_tradnl"/>
              </w:rPr>
              <w:t xml:space="preserve"> y social. </w:t>
            </w:r>
          </w:p>
          <w:p w:rsidR="006B17E7" w:rsidRDefault="006B17E7" w:rsidP="00B9501E">
            <w:pPr>
              <w:rPr>
                <w:rFonts w:ascii="Arial" w:hAnsi="Arial" w:cs="Arial"/>
                <w:color w:val="000000"/>
                <w:sz w:val="24"/>
                <w:szCs w:val="24"/>
              </w:rPr>
            </w:pP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t>Para llegar a la excelencia educativa, ¿Qué tienen que hacer los maestros, niños y padres de familia?</w:t>
            </w:r>
          </w:p>
        </w:tc>
        <w:tc>
          <w:tcPr>
            <w:tcW w:w="3112" w:type="dxa"/>
          </w:tcPr>
          <w:p w:rsidR="00117950" w:rsidRDefault="00117950" w:rsidP="00117950">
            <w:pPr>
              <w:rPr>
                <w:rFonts w:ascii="Arial" w:hAnsi="Arial" w:cs="Arial"/>
                <w:sz w:val="24"/>
                <w:szCs w:val="24"/>
                <w:lang w:val="es-ES_tradnl"/>
              </w:rPr>
            </w:pPr>
            <w:r>
              <w:rPr>
                <w:rFonts w:ascii="Arial" w:hAnsi="Arial" w:cs="Arial"/>
                <w:sz w:val="24"/>
                <w:szCs w:val="24"/>
                <w:lang w:val="es-ES_tradnl"/>
              </w:rPr>
              <w:t>Se vuelve u</w:t>
            </w:r>
            <w:r>
              <w:rPr>
                <w:rFonts w:ascii="Arial" w:hAnsi="Arial" w:cs="Arial"/>
                <w:sz w:val="24"/>
                <w:szCs w:val="24"/>
                <w:lang w:val="es-ES_tradnl"/>
              </w:rPr>
              <w:t>n solo sistema donde todos</w:t>
            </w:r>
            <w:r>
              <w:rPr>
                <w:rFonts w:ascii="Arial" w:hAnsi="Arial" w:cs="Arial"/>
                <w:sz w:val="24"/>
                <w:szCs w:val="24"/>
                <w:lang w:val="es-ES_tradnl"/>
              </w:rPr>
              <w:t>, tanto maestros, niños y padres de familia, son</w:t>
            </w:r>
            <w:r>
              <w:rPr>
                <w:rFonts w:ascii="Arial" w:hAnsi="Arial" w:cs="Arial"/>
                <w:sz w:val="24"/>
                <w:szCs w:val="24"/>
                <w:lang w:val="es-ES_tradnl"/>
              </w:rPr>
              <w:t xml:space="preserve"> corresponsables de la formación de los alumnos, </w:t>
            </w:r>
            <w:r>
              <w:rPr>
                <w:rFonts w:ascii="Arial" w:hAnsi="Arial" w:cs="Arial"/>
                <w:sz w:val="24"/>
                <w:szCs w:val="24"/>
                <w:lang w:val="es-ES_tradnl"/>
              </w:rPr>
              <w:t xml:space="preserve">se </w:t>
            </w:r>
            <w:r>
              <w:rPr>
                <w:rFonts w:ascii="Arial" w:hAnsi="Arial" w:cs="Arial"/>
                <w:sz w:val="24"/>
                <w:szCs w:val="24"/>
                <w:lang w:val="es-ES_tradnl"/>
              </w:rPr>
              <w:t xml:space="preserve">debe estar al pendiente de la educación de </w:t>
            </w:r>
            <w:r>
              <w:rPr>
                <w:rFonts w:ascii="Arial" w:hAnsi="Arial" w:cs="Arial"/>
                <w:sz w:val="24"/>
                <w:szCs w:val="24"/>
                <w:lang w:val="es-ES_tradnl"/>
              </w:rPr>
              <w:t>los</w:t>
            </w:r>
            <w:r>
              <w:rPr>
                <w:rFonts w:ascii="Arial" w:hAnsi="Arial" w:cs="Arial"/>
                <w:sz w:val="24"/>
                <w:szCs w:val="24"/>
                <w:lang w:val="es-ES_tradnl"/>
              </w:rPr>
              <w:t xml:space="preserve"> hijos desde casa, para ello es importante que se involucren en las </w:t>
            </w:r>
            <w:r>
              <w:rPr>
                <w:rFonts w:ascii="Arial" w:hAnsi="Arial" w:cs="Arial"/>
                <w:sz w:val="24"/>
                <w:szCs w:val="24"/>
                <w:lang w:val="es-ES_tradnl"/>
              </w:rPr>
              <w:lastRenderedPageBreak/>
              <w:t>actividades que la institución proponga</w:t>
            </w:r>
            <w:r>
              <w:rPr>
                <w:rFonts w:ascii="Arial" w:hAnsi="Arial" w:cs="Arial"/>
                <w:sz w:val="24"/>
                <w:szCs w:val="24"/>
                <w:lang w:val="es-ES_tradnl"/>
              </w:rPr>
              <w:t>, hay fomentar el respeto a la labor docente reconociendo su experiencia y compromiso.</w:t>
            </w:r>
          </w:p>
          <w:p w:rsidR="006B17E7" w:rsidRDefault="006B17E7" w:rsidP="00B9501E">
            <w:pPr>
              <w:rPr>
                <w:rFonts w:ascii="Arial" w:hAnsi="Arial" w:cs="Arial"/>
                <w:color w:val="000000"/>
                <w:sz w:val="24"/>
                <w:szCs w:val="24"/>
              </w:rPr>
            </w:pP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lastRenderedPageBreak/>
              <w:t>Para impulsar el desarrollo integral de los alumnos, ¿Qué características deben tener los servicios educativos que ofrece el Estado?</w:t>
            </w:r>
          </w:p>
        </w:tc>
        <w:tc>
          <w:tcPr>
            <w:tcW w:w="3112" w:type="dxa"/>
          </w:tcPr>
          <w:p w:rsidR="006B17E7" w:rsidRDefault="00117950" w:rsidP="00B9501E">
            <w:pPr>
              <w:rPr>
                <w:rFonts w:ascii="Arial" w:hAnsi="Arial" w:cs="Arial"/>
                <w:color w:val="000000"/>
                <w:sz w:val="24"/>
                <w:szCs w:val="24"/>
              </w:rPr>
            </w:pPr>
            <w:r>
              <w:rPr>
                <w:rFonts w:ascii="Arial" w:hAnsi="Arial" w:cs="Arial"/>
                <w:color w:val="000000"/>
                <w:sz w:val="24"/>
                <w:szCs w:val="24"/>
              </w:rPr>
              <w:t>Debe ser un sistema transparente de ingreso, promoción y reconocimiento que debe evitar los abuso y extorciones.</w:t>
            </w: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t>¿A través de qué acciones podemos cumplir los fines</w:t>
            </w:r>
            <w:r>
              <w:rPr>
                <w:rFonts w:ascii="Arial" w:hAnsi="Arial" w:cs="Arial"/>
                <w:color w:val="000000"/>
                <w:sz w:val="24"/>
                <w:szCs w:val="24"/>
              </w:rPr>
              <w:t xml:space="preserve"> y criterios de la educación?</w:t>
            </w:r>
          </w:p>
        </w:tc>
        <w:tc>
          <w:tcPr>
            <w:tcW w:w="3112" w:type="dxa"/>
          </w:tcPr>
          <w:p w:rsidR="006B17E7" w:rsidRDefault="00E043BC" w:rsidP="00B9501E">
            <w:pPr>
              <w:rPr>
                <w:rFonts w:ascii="Arial" w:hAnsi="Arial" w:cs="Arial"/>
                <w:color w:val="000000"/>
                <w:sz w:val="24"/>
                <w:szCs w:val="24"/>
              </w:rPr>
            </w:pPr>
            <w:r>
              <w:rPr>
                <w:rFonts w:ascii="Arial" w:hAnsi="Arial" w:cs="Arial"/>
                <w:sz w:val="24"/>
                <w:szCs w:val="24"/>
                <w:lang w:val="es-ES_tradnl"/>
              </w:rPr>
              <w:t>Es importante tomar en cuenta que l</w:t>
            </w:r>
            <w:r w:rsidRPr="003F6051">
              <w:rPr>
                <w:rFonts w:ascii="Arial" w:hAnsi="Arial" w:cs="Arial"/>
                <w:sz w:val="24"/>
                <w:szCs w:val="24"/>
                <w:lang w:val="es-ES_tradnl"/>
              </w:rPr>
              <w:t>a nueva normativa permite ampliar la equidad, extender la cobertura en todos tipos y niveles educativos</w:t>
            </w:r>
            <w:r>
              <w:rPr>
                <w:rFonts w:ascii="Arial" w:hAnsi="Arial" w:cs="Arial"/>
                <w:sz w:val="24"/>
                <w:szCs w:val="24"/>
                <w:lang w:val="es-ES_tradnl"/>
              </w:rPr>
              <w:t>, y la Ley reglamentaria en materia de mejora continua de la educación</w:t>
            </w:r>
            <w:r>
              <w:rPr>
                <w:rFonts w:ascii="Arial" w:hAnsi="Arial" w:cs="Arial"/>
                <w:sz w:val="24"/>
                <w:szCs w:val="24"/>
                <w:lang w:val="es-ES_tradnl"/>
              </w:rPr>
              <w:t xml:space="preserve">, es por eso </w:t>
            </w:r>
            <w:proofErr w:type="gramStart"/>
            <w:r>
              <w:rPr>
                <w:rFonts w:ascii="Arial" w:hAnsi="Arial" w:cs="Arial"/>
                <w:sz w:val="24"/>
                <w:szCs w:val="24"/>
                <w:lang w:val="es-ES_tradnl"/>
              </w:rPr>
              <w:t>que</w:t>
            </w:r>
            <w:proofErr w:type="gramEnd"/>
            <w:r>
              <w:rPr>
                <w:rFonts w:ascii="Arial" w:hAnsi="Arial" w:cs="Arial"/>
                <w:sz w:val="24"/>
                <w:szCs w:val="24"/>
                <w:lang w:val="es-ES_tradnl"/>
              </w:rPr>
              <w:t xml:space="preserve"> los docentes son el papel más importante en el proceso de enseñanza aprendizaje, necesitan implementar innovaciones dentro del aula e ir avanzando con las nuevas tecnologías, buscando el aprendizaje de sus alumnos, sin dejar de lado los valores. </w:t>
            </w: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t>Del artículo 15 de la Ley General de Educación, escoge los cinco fines de la educación que a tu juicio son cruciales.</w:t>
            </w:r>
          </w:p>
        </w:tc>
        <w:tc>
          <w:tcPr>
            <w:tcW w:w="3112" w:type="dxa"/>
          </w:tcPr>
          <w:p w:rsidR="00345DC1" w:rsidRPr="00345DC1" w:rsidRDefault="00345DC1" w:rsidP="00345DC1">
            <w:pPr>
              <w:rPr>
                <w:rFonts w:ascii="Arial" w:hAnsi="Arial" w:cs="Arial"/>
                <w:sz w:val="24"/>
                <w:szCs w:val="24"/>
              </w:rPr>
            </w:pPr>
            <w:r>
              <w:rPr>
                <w:rFonts w:ascii="Arial" w:hAnsi="Arial" w:cs="Arial"/>
                <w:sz w:val="24"/>
                <w:szCs w:val="24"/>
              </w:rPr>
              <w:t>1.</w:t>
            </w:r>
            <w:r w:rsidRPr="00345DC1">
              <w:rPr>
                <w:rFonts w:ascii="Arial" w:hAnsi="Arial" w:cs="Arial"/>
                <w:sz w:val="24"/>
                <w:szCs w:val="24"/>
              </w:rPr>
              <w:t>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r>
              <w:rPr>
                <w:rFonts w:ascii="Arial" w:hAnsi="Arial" w:cs="Arial"/>
                <w:sz w:val="24"/>
                <w:szCs w:val="24"/>
              </w:rPr>
              <w:t>.</w:t>
            </w:r>
            <w:r w:rsidRPr="00345DC1">
              <w:rPr>
                <w:rFonts w:ascii="Arial" w:hAnsi="Arial" w:cs="Arial"/>
                <w:sz w:val="24"/>
                <w:szCs w:val="24"/>
              </w:rPr>
              <w:br/>
            </w:r>
            <w:r>
              <w:rPr>
                <w:rFonts w:ascii="Arial" w:hAnsi="Arial" w:cs="Arial"/>
                <w:sz w:val="24"/>
                <w:szCs w:val="24"/>
              </w:rPr>
              <w:t>2</w:t>
            </w:r>
            <w:r w:rsidRPr="00345DC1">
              <w:rPr>
                <w:rFonts w:ascii="Arial" w:hAnsi="Arial" w:cs="Arial"/>
                <w:sz w:val="24"/>
                <w:szCs w:val="24"/>
              </w:rPr>
              <w:t xml:space="preserve">. </w:t>
            </w:r>
            <w:r w:rsidRPr="00345DC1">
              <w:rPr>
                <w:rFonts w:ascii="Arial" w:hAnsi="Arial" w:cs="Arial"/>
                <w:sz w:val="24"/>
                <w:szCs w:val="24"/>
              </w:rPr>
              <w:t xml:space="preserve">Formar a los educandos </w:t>
            </w:r>
            <w:r w:rsidRPr="00345DC1">
              <w:rPr>
                <w:rFonts w:ascii="Arial" w:hAnsi="Arial" w:cs="Arial"/>
                <w:sz w:val="24"/>
                <w:szCs w:val="24"/>
              </w:rPr>
              <w:lastRenderedPageBreak/>
              <w:t>en la cultura de la paz, el respeto, la tolerancia, los valores democráticos que favorezcan el diálogo constructivo, la solidaridad y la búsqueda de acuerdos que permitan la solución no violenta de conflictos y la convivencia en un marco de respeto a las diferencias</w:t>
            </w:r>
            <w:r>
              <w:rPr>
                <w:rFonts w:ascii="Arial" w:hAnsi="Arial" w:cs="Arial"/>
                <w:sz w:val="24"/>
                <w:szCs w:val="24"/>
              </w:rPr>
              <w:t>.</w:t>
            </w:r>
            <w:r w:rsidRPr="00345DC1">
              <w:rPr>
                <w:rFonts w:ascii="Arial" w:hAnsi="Arial" w:cs="Arial"/>
                <w:sz w:val="24"/>
                <w:szCs w:val="24"/>
              </w:rPr>
              <w:br/>
            </w:r>
            <w:r>
              <w:rPr>
                <w:rFonts w:ascii="Arial" w:hAnsi="Arial" w:cs="Arial"/>
                <w:sz w:val="24"/>
                <w:szCs w:val="24"/>
              </w:rPr>
              <w:t xml:space="preserve">3. </w:t>
            </w:r>
            <w:r w:rsidRPr="00345DC1">
              <w:rPr>
                <w:rFonts w:ascii="Arial" w:hAnsi="Arial" w:cs="Arial"/>
                <w:sz w:val="24"/>
                <w:szCs w:val="24"/>
              </w:rPr>
              <w:t>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r>
              <w:rPr>
                <w:rFonts w:ascii="Arial" w:hAnsi="Arial" w:cs="Arial"/>
                <w:sz w:val="24"/>
                <w:szCs w:val="24"/>
              </w:rPr>
              <w:t>.</w:t>
            </w:r>
          </w:p>
          <w:p w:rsidR="006B17E7" w:rsidRPr="00345DC1" w:rsidRDefault="00345DC1" w:rsidP="00345DC1">
            <w:pPr>
              <w:rPr>
                <w:rFonts w:ascii="Arial" w:hAnsi="Arial" w:cs="Arial"/>
              </w:rPr>
            </w:pPr>
            <w:r>
              <w:rPr>
                <w:rFonts w:ascii="Arial" w:hAnsi="Arial" w:cs="Arial"/>
                <w:sz w:val="24"/>
                <w:szCs w:val="24"/>
              </w:rPr>
              <w:t xml:space="preserve">4. </w:t>
            </w:r>
            <w:r w:rsidRPr="00345DC1">
              <w:rPr>
                <w:rFonts w:ascii="Arial" w:hAnsi="Arial" w:cs="Arial"/>
                <w:sz w:val="24"/>
                <w:szCs w:val="24"/>
              </w:rPr>
              <w:t>Inculcar el respeto por la naturaleza, a través de la generación de capacidades y habilidades que aseguren el manejo integral, la conservación y el aprovechamiento de los recursos naturales, el desarrollo sostenible y la resiliencia frente al cambio climático</w:t>
            </w:r>
            <w:r>
              <w:rPr>
                <w:rFonts w:ascii="Arial" w:hAnsi="Arial" w:cs="Arial"/>
                <w:sz w:val="24"/>
                <w:szCs w:val="24"/>
              </w:rPr>
              <w:t>.</w:t>
            </w:r>
            <w:r w:rsidRPr="00345DC1">
              <w:rPr>
                <w:rFonts w:ascii="Arial" w:hAnsi="Arial" w:cs="Arial"/>
                <w:sz w:val="24"/>
                <w:szCs w:val="24"/>
              </w:rPr>
              <w:br/>
            </w:r>
            <w:r>
              <w:rPr>
                <w:rFonts w:ascii="Arial" w:hAnsi="Arial" w:cs="Arial"/>
                <w:sz w:val="24"/>
                <w:szCs w:val="24"/>
              </w:rPr>
              <w:t xml:space="preserve">5. </w:t>
            </w:r>
            <w:r w:rsidRPr="00345DC1">
              <w:rPr>
                <w:rFonts w:ascii="Arial" w:hAnsi="Arial" w:cs="Arial"/>
                <w:sz w:val="24"/>
                <w:szCs w:val="24"/>
              </w:rPr>
              <w:t>Fomentar la honestidad, el civismo y los valores necesarios para transformar la vida pública del país</w:t>
            </w:r>
            <w:r>
              <w:rPr>
                <w:rFonts w:ascii="Arial" w:hAnsi="Arial" w:cs="Arial"/>
                <w:sz w:val="24"/>
                <w:szCs w:val="24"/>
              </w:rPr>
              <w:t>.</w:t>
            </w:r>
            <w:r w:rsidRPr="00345DC1">
              <w:rPr>
                <w:rFonts w:ascii="Arial" w:hAnsi="Arial" w:cs="Arial"/>
              </w:rPr>
              <w:br/>
            </w: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lastRenderedPageBreak/>
              <w:t>¿Cuáles son los criterios que orientan la educación en México?</w:t>
            </w:r>
          </w:p>
        </w:tc>
        <w:tc>
          <w:tcPr>
            <w:tcW w:w="3112" w:type="dxa"/>
          </w:tcPr>
          <w:p w:rsidR="006B17E7" w:rsidRPr="004A48C4" w:rsidRDefault="004A48C4" w:rsidP="004A48C4">
            <w:pPr>
              <w:rPr>
                <w:rFonts w:ascii="Arial" w:hAnsi="Arial" w:cs="Arial"/>
                <w:sz w:val="24"/>
                <w:szCs w:val="24"/>
              </w:rPr>
            </w:pPr>
            <w:r>
              <w:rPr>
                <w:rFonts w:ascii="Arial" w:hAnsi="Arial" w:cs="Arial"/>
                <w:sz w:val="24"/>
                <w:szCs w:val="24"/>
              </w:rPr>
              <w:t>Es p</w:t>
            </w:r>
            <w:r w:rsidRPr="004A48C4">
              <w:rPr>
                <w:rFonts w:ascii="Arial" w:hAnsi="Arial" w:cs="Arial"/>
                <w:sz w:val="24"/>
                <w:szCs w:val="24"/>
              </w:rPr>
              <w:t xml:space="preserve">recisar los lineamientos más importantes que regulan los contenidos, la organización y la secuencia de las asignaturas y otras actividades establecidas </w:t>
            </w:r>
            <w:r w:rsidRPr="004A48C4">
              <w:rPr>
                <w:rFonts w:ascii="Arial" w:hAnsi="Arial" w:cs="Arial"/>
                <w:sz w:val="24"/>
                <w:szCs w:val="24"/>
              </w:rPr>
              <w:lastRenderedPageBreak/>
              <w:t>en el plan; y, en segundo lugar, definir ciertos rasgos comunes de las formas de trabajo académico y del desempeño del personal docente, que son indispensables para que los propósitos educativos se alcancen realmente en la práctica. </w:t>
            </w:r>
          </w:p>
        </w:tc>
      </w:tr>
      <w:tr w:rsidR="006B17E7" w:rsidTr="006B17E7">
        <w:tc>
          <w:tcPr>
            <w:tcW w:w="5382" w:type="dxa"/>
          </w:tcPr>
          <w:p w:rsidR="006B17E7" w:rsidRPr="006B17E7" w:rsidRDefault="006B17E7" w:rsidP="006B17E7">
            <w:pPr>
              <w:pStyle w:val="Prrafodelista"/>
              <w:numPr>
                <w:ilvl w:val="0"/>
                <w:numId w:val="7"/>
              </w:numPr>
              <w:rPr>
                <w:rFonts w:ascii="Arial" w:hAnsi="Arial" w:cs="Arial"/>
                <w:color w:val="000000"/>
                <w:sz w:val="24"/>
                <w:szCs w:val="24"/>
              </w:rPr>
            </w:pPr>
            <w:r>
              <w:rPr>
                <w:rFonts w:ascii="Arial" w:hAnsi="Arial" w:cs="Arial"/>
                <w:color w:val="000000"/>
                <w:sz w:val="24"/>
                <w:szCs w:val="24"/>
              </w:rPr>
              <w:lastRenderedPageBreak/>
              <w:t>¿Cuáles son los aspectos considerados en la formación integral de los alumnos?</w:t>
            </w:r>
          </w:p>
        </w:tc>
        <w:tc>
          <w:tcPr>
            <w:tcW w:w="3112" w:type="dxa"/>
          </w:tcPr>
          <w:p w:rsidR="006B17E7" w:rsidRDefault="00117950" w:rsidP="00B9501E">
            <w:pPr>
              <w:rPr>
                <w:rFonts w:ascii="Arial" w:hAnsi="Arial" w:cs="Arial"/>
                <w:color w:val="000000"/>
                <w:sz w:val="24"/>
                <w:szCs w:val="24"/>
              </w:rPr>
            </w:pPr>
            <w:r>
              <w:rPr>
                <w:rFonts w:ascii="Arial" w:hAnsi="Arial" w:cs="Arial"/>
                <w:sz w:val="24"/>
                <w:szCs w:val="24"/>
                <w:lang w:val="es-ES_tradnl"/>
              </w:rPr>
              <w:t>L</w:t>
            </w:r>
            <w:r>
              <w:rPr>
                <w:rFonts w:ascii="Arial" w:hAnsi="Arial" w:cs="Arial"/>
                <w:sz w:val="24"/>
                <w:szCs w:val="24"/>
                <w:lang w:val="es-ES_tradnl"/>
              </w:rPr>
              <w:t>as nuevas leyes buscan un proceso de mejora continua de la educación y se verá reflejado también en el desarrollo de la autoestima, del sentido comunitario, creatividad, y superación personal, todo con el fin de formar a mexicanos orgullos de su identidad, que desarrollarán un sentido de tolerancia e inclusión con un espíritu curioso, respetuoso del medio ambiente, innovador y productivo</w:t>
            </w:r>
            <w:r>
              <w:rPr>
                <w:rFonts w:ascii="Arial" w:hAnsi="Arial" w:cs="Arial"/>
                <w:sz w:val="24"/>
                <w:szCs w:val="24"/>
                <w:lang w:val="es-ES_tradnl"/>
              </w:rPr>
              <w:t>.</w:t>
            </w:r>
          </w:p>
        </w:tc>
      </w:tr>
    </w:tbl>
    <w:p w:rsidR="00B9501E" w:rsidRDefault="00B9501E" w:rsidP="00B9501E">
      <w:pPr>
        <w:rPr>
          <w:rFonts w:ascii="Arial" w:hAnsi="Arial" w:cs="Arial"/>
          <w:color w:val="000000"/>
          <w:sz w:val="24"/>
          <w:szCs w:val="24"/>
        </w:rPr>
      </w:pPr>
    </w:p>
    <w:p w:rsidR="00B9501E" w:rsidRDefault="00B9501E" w:rsidP="00B9501E">
      <w:pPr>
        <w:rPr>
          <w:rFonts w:ascii="Arial" w:hAnsi="Arial" w:cs="Arial"/>
          <w:color w:val="000000"/>
          <w:sz w:val="24"/>
          <w:szCs w:val="24"/>
        </w:rPr>
      </w:pPr>
    </w:p>
    <w:p w:rsidR="00B9501E" w:rsidRDefault="00B9501E">
      <w:pPr>
        <w:rPr>
          <w:rFonts w:ascii="Arial" w:hAnsi="Arial" w:cs="Arial"/>
          <w:color w:val="000000"/>
          <w:sz w:val="24"/>
          <w:szCs w:val="24"/>
        </w:rPr>
      </w:pPr>
      <w:r>
        <w:rPr>
          <w:rFonts w:ascii="Arial" w:hAnsi="Arial" w:cs="Arial"/>
          <w:color w:val="000000"/>
          <w:sz w:val="24"/>
          <w:szCs w:val="24"/>
        </w:rPr>
        <w:br w:type="page"/>
      </w:r>
    </w:p>
    <w:p w:rsidR="00B9501E" w:rsidRDefault="00B9501E" w:rsidP="00B9501E">
      <w:pPr>
        <w:jc w:val="center"/>
        <w:rPr>
          <w:rFonts w:ascii="Arial" w:hAnsi="Arial" w:cs="Arial"/>
          <w:b/>
          <w:bCs/>
          <w:color w:val="000000"/>
          <w:sz w:val="24"/>
          <w:szCs w:val="24"/>
        </w:rPr>
      </w:pPr>
      <w:r>
        <w:rPr>
          <w:rFonts w:ascii="Arial" w:hAnsi="Arial" w:cs="Arial"/>
          <w:b/>
          <w:bCs/>
          <w:color w:val="000000"/>
          <w:sz w:val="24"/>
          <w:szCs w:val="24"/>
        </w:rPr>
        <w:lastRenderedPageBreak/>
        <w:t xml:space="preserve">Referencias bibliográficas </w:t>
      </w:r>
    </w:p>
    <w:p w:rsidR="00B52C68" w:rsidRDefault="00B52C68" w:rsidP="00B9501E">
      <w:pPr>
        <w:jc w:val="center"/>
        <w:rPr>
          <w:rFonts w:ascii="Arial" w:hAnsi="Arial" w:cs="Arial"/>
          <w:b/>
          <w:bCs/>
          <w:color w:val="000000"/>
          <w:sz w:val="24"/>
          <w:szCs w:val="24"/>
        </w:rPr>
      </w:pPr>
      <w:bookmarkStart w:id="6" w:name="_GoBack"/>
      <w:bookmarkEnd w:id="6"/>
    </w:p>
    <w:p w:rsidR="00D56D45" w:rsidRDefault="00117950" w:rsidP="00D56D45">
      <w:pPr>
        <w:rPr>
          <w:rFonts w:ascii="Arial" w:hAnsi="Arial" w:cs="Arial"/>
          <w:color w:val="000000"/>
          <w:sz w:val="24"/>
          <w:szCs w:val="24"/>
        </w:rPr>
      </w:pPr>
      <w:hyperlink r:id="rId6" w:history="1">
        <w:r w:rsidRPr="009761DB">
          <w:rPr>
            <w:rStyle w:val="Hipervnculo"/>
            <w:rFonts w:ascii="Arial" w:hAnsi="Arial" w:cs="Arial"/>
            <w:sz w:val="24"/>
            <w:szCs w:val="24"/>
          </w:rPr>
          <w:t>https://www.youtube.com/watch?v=7MMlaQ_ESbM&amp;t=896s</w:t>
        </w:r>
      </w:hyperlink>
      <w:r>
        <w:rPr>
          <w:rFonts w:ascii="Arial" w:hAnsi="Arial" w:cs="Arial"/>
          <w:color w:val="000000"/>
          <w:sz w:val="24"/>
          <w:szCs w:val="24"/>
        </w:rPr>
        <w:t xml:space="preserve"> </w:t>
      </w:r>
    </w:p>
    <w:p w:rsidR="00B52C68" w:rsidRPr="00D56D45" w:rsidRDefault="00B52C68" w:rsidP="00D56D45">
      <w:pPr>
        <w:rPr>
          <w:rFonts w:ascii="Arial" w:hAnsi="Arial" w:cs="Arial"/>
          <w:color w:val="000000"/>
          <w:sz w:val="24"/>
          <w:szCs w:val="24"/>
        </w:rPr>
      </w:pPr>
    </w:p>
    <w:p w:rsidR="00B9501E" w:rsidRDefault="00117950" w:rsidP="00B9501E">
      <w:pPr>
        <w:rPr>
          <w:rFonts w:ascii="Arial" w:hAnsi="Arial" w:cs="Arial"/>
          <w:color w:val="000000"/>
          <w:sz w:val="24"/>
          <w:szCs w:val="24"/>
        </w:rPr>
      </w:pPr>
      <w:hyperlink r:id="rId7" w:history="1">
        <w:r w:rsidRPr="009761DB">
          <w:rPr>
            <w:rStyle w:val="Hipervnculo"/>
            <w:rFonts w:ascii="Arial" w:hAnsi="Arial" w:cs="Arial"/>
            <w:sz w:val="24"/>
            <w:szCs w:val="24"/>
          </w:rPr>
          <w:t>https://mexico.justia.com/federales/constitucion-politica-de-los-estados-unidos-mexicanos/titulo-primero/capitulo-i/#articulo-14</w:t>
        </w:r>
      </w:hyperlink>
      <w:r>
        <w:rPr>
          <w:rFonts w:ascii="Arial" w:hAnsi="Arial" w:cs="Arial"/>
          <w:color w:val="000000"/>
          <w:sz w:val="24"/>
          <w:szCs w:val="24"/>
        </w:rPr>
        <w:t xml:space="preserve"> </w:t>
      </w:r>
    </w:p>
    <w:p w:rsidR="00B9501E" w:rsidRPr="00B9501E" w:rsidRDefault="00B9501E" w:rsidP="00B9501E">
      <w:pPr>
        <w:rPr>
          <w:rFonts w:ascii="Arial" w:hAnsi="Arial" w:cs="Arial"/>
          <w:color w:val="000000"/>
          <w:sz w:val="24"/>
          <w:szCs w:val="24"/>
        </w:rPr>
        <w:sectPr w:rsidR="00B9501E" w:rsidRPr="00B9501E">
          <w:pgSz w:w="11906" w:h="16838"/>
          <w:pgMar w:top="1417" w:right="1701" w:bottom="1417" w:left="1701" w:header="708" w:footer="708" w:gutter="0"/>
          <w:cols w:space="708"/>
          <w:docGrid w:linePitch="360"/>
        </w:sectPr>
      </w:pPr>
    </w:p>
    <w:p w:rsidR="00B9501E" w:rsidRPr="00B9501E" w:rsidRDefault="00B9501E" w:rsidP="00B9501E">
      <w:pPr>
        <w:pStyle w:val="Prrafodelista"/>
        <w:numPr>
          <w:ilvl w:val="0"/>
          <w:numId w:val="6"/>
        </w:numPr>
        <w:tabs>
          <w:tab w:val="right" w:leader="underscore" w:pos="8505"/>
          <w:tab w:val="left" w:pos="8647"/>
          <w:tab w:val="right" w:leader="underscore" w:pos="10065"/>
          <w:tab w:val="left" w:pos="10206"/>
          <w:tab w:val="right" w:leader="underscore" w:pos="13962"/>
        </w:tabs>
        <w:spacing w:after="0" w:line="240" w:lineRule="auto"/>
        <w:rPr>
          <w:b/>
          <w:szCs w:val="20"/>
        </w:rPr>
      </w:pPr>
      <w:r w:rsidRPr="00B9501E">
        <w:rPr>
          <w:b/>
          <w:szCs w:val="20"/>
        </w:rPr>
        <w:lastRenderedPageBreak/>
        <w:t>RÚBRICA ACTIVIDAD 1.</w:t>
      </w:r>
    </w:p>
    <w:p w:rsidR="00B9501E" w:rsidRDefault="00B9501E" w:rsidP="00B9501E">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rsidR="00B9501E" w:rsidRPr="00B9501E" w:rsidRDefault="00B9501E" w:rsidP="00B9501E">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B9501E" w:rsidRPr="0060140F" w:rsidTr="00E0405A">
        <w:trPr>
          <w:trHeight w:hRule="exact" w:val="284"/>
        </w:trPr>
        <w:tc>
          <w:tcPr>
            <w:tcW w:w="1825" w:type="dxa"/>
            <w:tcBorders>
              <w:top w:val="nil"/>
              <w:left w:val="nil"/>
              <w:bottom w:val="nil"/>
            </w:tcBorders>
            <w:shd w:val="clear" w:color="auto" w:fill="auto"/>
            <w:vAlign w:val="center"/>
          </w:tcPr>
          <w:p w:rsidR="00B9501E" w:rsidRPr="0060140F" w:rsidRDefault="00B9501E" w:rsidP="00E0405A">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B9501E" w:rsidRPr="003804C6" w:rsidRDefault="00B9501E" w:rsidP="00E0405A">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B9501E" w:rsidRPr="003804C6" w:rsidRDefault="00B9501E" w:rsidP="00E0405A">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B9501E" w:rsidRPr="003804C6" w:rsidRDefault="00B9501E" w:rsidP="00E0405A">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B9501E" w:rsidRPr="003804C6" w:rsidRDefault="00B9501E" w:rsidP="00E0405A">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B9501E" w:rsidRPr="003804C6" w:rsidRDefault="00B9501E" w:rsidP="00E0405A">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B9501E" w:rsidRPr="00F50B04" w:rsidTr="00E0405A">
        <w:trPr>
          <w:trHeight w:val="829"/>
        </w:trPr>
        <w:tc>
          <w:tcPr>
            <w:tcW w:w="1825" w:type="dxa"/>
            <w:shd w:val="clear" w:color="auto" w:fill="auto"/>
            <w:vAlign w:val="center"/>
          </w:tcPr>
          <w:p w:rsidR="00B9501E" w:rsidRPr="0060140F" w:rsidRDefault="00B9501E" w:rsidP="00E0405A">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r>
      <w:tr w:rsidR="00B9501E" w:rsidRPr="00F50B04" w:rsidTr="00E0405A">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B9501E" w:rsidRDefault="00B9501E" w:rsidP="00E0405A">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B9501E" w:rsidRPr="0060140F" w:rsidRDefault="00B9501E" w:rsidP="00E0405A">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9501E" w:rsidRPr="00686F88" w:rsidRDefault="00B9501E" w:rsidP="00E0405A">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r>
      <w:tr w:rsidR="00B9501E" w:rsidRPr="00F50B04" w:rsidTr="00E0405A">
        <w:trPr>
          <w:trHeight w:val="1089"/>
        </w:trPr>
        <w:tc>
          <w:tcPr>
            <w:tcW w:w="1825" w:type="dxa"/>
            <w:shd w:val="clear" w:color="auto" w:fill="auto"/>
            <w:vAlign w:val="center"/>
          </w:tcPr>
          <w:p w:rsidR="00B9501E" w:rsidRPr="0060140F" w:rsidRDefault="00B9501E" w:rsidP="00E0405A">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r>
      <w:tr w:rsidR="00B9501E" w:rsidRPr="00F50B04" w:rsidTr="00E0405A">
        <w:trPr>
          <w:trHeight w:val="1089"/>
        </w:trPr>
        <w:tc>
          <w:tcPr>
            <w:tcW w:w="1825" w:type="dxa"/>
            <w:shd w:val="clear" w:color="auto" w:fill="auto"/>
            <w:vAlign w:val="center"/>
          </w:tcPr>
          <w:p w:rsidR="00B9501E" w:rsidRPr="0060140F" w:rsidRDefault="00B9501E" w:rsidP="00E0405A">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r>
      <w:tr w:rsidR="00B9501E" w:rsidRPr="00F50B04" w:rsidTr="00E0405A">
        <w:trPr>
          <w:trHeight w:val="1089"/>
        </w:trPr>
        <w:tc>
          <w:tcPr>
            <w:tcW w:w="1825" w:type="dxa"/>
            <w:shd w:val="clear" w:color="auto" w:fill="auto"/>
            <w:vAlign w:val="center"/>
          </w:tcPr>
          <w:p w:rsidR="00B9501E" w:rsidRDefault="00B9501E" w:rsidP="00E0405A">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r>
      <w:tr w:rsidR="00B9501E" w:rsidRPr="00F50B04" w:rsidTr="00E0405A">
        <w:trPr>
          <w:trHeight w:val="1089"/>
        </w:trPr>
        <w:tc>
          <w:tcPr>
            <w:tcW w:w="1825" w:type="dxa"/>
            <w:shd w:val="clear" w:color="auto" w:fill="auto"/>
            <w:vAlign w:val="center"/>
          </w:tcPr>
          <w:p w:rsidR="00B9501E" w:rsidRDefault="00B9501E" w:rsidP="00E0405A">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rsidR="00B9501E" w:rsidRDefault="00B9501E" w:rsidP="00E0405A">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B9501E" w:rsidRPr="00686F88"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B9501E" w:rsidRPr="00A57E48" w:rsidRDefault="00B9501E" w:rsidP="00E0405A">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B9501E" w:rsidRPr="002D387E" w:rsidRDefault="00B9501E" w:rsidP="00E0405A">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B9501E" w:rsidRDefault="00B9501E" w:rsidP="00B9501E">
      <w:pPr>
        <w:tabs>
          <w:tab w:val="right" w:leader="underscore" w:pos="8505"/>
          <w:tab w:val="left" w:pos="8647"/>
          <w:tab w:val="right" w:leader="underscore" w:pos="10065"/>
          <w:tab w:val="left" w:pos="10206"/>
          <w:tab w:val="right" w:leader="underscore" w:pos="13962"/>
        </w:tabs>
        <w:rPr>
          <w:b/>
          <w:szCs w:val="20"/>
        </w:rPr>
      </w:pPr>
    </w:p>
    <w:p w:rsidR="00585DA9" w:rsidRPr="00B9501E" w:rsidRDefault="00585DA9" w:rsidP="00B9501E"/>
    <w:sectPr w:rsidR="00585DA9" w:rsidRPr="00B9501E" w:rsidSect="00B9501E">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45C"/>
    <w:multiLevelType w:val="hybridMultilevel"/>
    <w:tmpl w:val="DD4AE24A"/>
    <w:lvl w:ilvl="0" w:tplc="C5B8B07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0F09F9"/>
    <w:multiLevelType w:val="hybridMultilevel"/>
    <w:tmpl w:val="7C3471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6D5EC5"/>
    <w:multiLevelType w:val="hybridMultilevel"/>
    <w:tmpl w:val="FE26B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F61086"/>
    <w:multiLevelType w:val="hybridMultilevel"/>
    <w:tmpl w:val="395AA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0C3DF3"/>
    <w:multiLevelType w:val="hybridMultilevel"/>
    <w:tmpl w:val="A3F8CA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E41A47"/>
    <w:multiLevelType w:val="hybridMultilevel"/>
    <w:tmpl w:val="468E373A"/>
    <w:lvl w:ilvl="0" w:tplc="7AA210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5B"/>
    <w:rsid w:val="00117950"/>
    <w:rsid w:val="001B6E49"/>
    <w:rsid w:val="003115A0"/>
    <w:rsid w:val="00345DC1"/>
    <w:rsid w:val="003F6051"/>
    <w:rsid w:val="004A48C4"/>
    <w:rsid w:val="00585DA9"/>
    <w:rsid w:val="006B17E7"/>
    <w:rsid w:val="007234B8"/>
    <w:rsid w:val="009E0D5B"/>
    <w:rsid w:val="00A11A76"/>
    <w:rsid w:val="00A26B36"/>
    <w:rsid w:val="00A31A9B"/>
    <w:rsid w:val="00B066E5"/>
    <w:rsid w:val="00B52C68"/>
    <w:rsid w:val="00B9501E"/>
    <w:rsid w:val="00CC220F"/>
    <w:rsid w:val="00D56D45"/>
    <w:rsid w:val="00D81D84"/>
    <w:rsid w:val="00E043BC"/>
    <w:rsid w:val="00EC27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0CF0"/>
  <w15:chartTrackingRefBased/>
  <w15:docId w15:val="{4F8A5AA1-884A-4325-B4C3-1148171F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F605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81D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81D84"/>
    <w:rPr>
      <w:b/>
      <w:bCs/>
    </w:rPr>
  </w:style>
  <w:style w:type="character" w:customStyle="1" w:styleId="Ttulo2Car">
    <w:name w:val="Título 2 Car"/>
    <w:basedOn w:val="Fuentedeprrafopredeter"/>
    <w:link w:val="Ttulo2"/>
    <w:uiPriority w:val="9"/>
    <w:rsid w:val="003F6051"/>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3F6051"/>
    <w:pPr>
      <w:ind w:left="720"/>
      <w:contextualSpacing/>
    </w:pPr>
  </w:style>
  <w:style w:type="character" w:styleId="Hipervnculo">
    <w:name w:val="Hyperlink"/>
    <w:basedOn w:val="Fuentedeprrafopredeter"/>
    <w:uiPriority w:val="99"/>
    <w:unhideWhenUsed/>
    <w:rsid w:val="00B9501E"/>
    <w:rPr>
      <w:color w:val="0563C1" w:themeColor="hyperlink"/>
      <w:u w:val="single"/>
    </w:rPr>
  </w:style>
  <w:style w:type="character" w:styleId="Mencinsinresolver">
    <w:name w:val="Unresolved Mention"/>
    <w:basedOn w:val="Fuentedeprrafopredeter"/>
    <w:uiPriority w:val="99"/>
    <w:semiHidden/>
    <w:unhideWhenUsed/>
    <w:rsid w:val="00B9501E"/>
    <w:rPr>
      <w:color w:val="605E5C"/>
      <w:shd w:val="clear" w:color="auto" w:fill="E1DFDD"/>
    </w:rPr>
  </w:style>
  <w:style w:type="table" w:styleId="Tablaconcuadrcula">
    <w:name w:val="Table Grid"/>
    <w:basedOn w:val="Tablanormal"/>
    <w:uiPriority w:val="39"/>
    <w:rsid w:val="006B1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A48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9222">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1574974306">
      <w:bodyDiv w:val="1"/>
      <w:marLeft w:val="0"/>
      <w:marRight w:val="0"/>
      <w:marTop w:val="0"/>
      <w:marBottom w:val="0"/>
      <w:divBdr>
        <w:top w:val="none" w:sz="0" w:space="0" w:color="auto"/>
        <w:left w:val="none" w:sz="0" w:space="0" w:color="auto"/>
        <w:bottom w:val="none" w:sz="0" w:space="0" w:color="auto"/>
        <w:right w:val="none" w:sz="0" w:space="0" w:color="auto"/>
      </w:divBdr>
    </w:div>
    <w:div w:id="21193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xico.justia.com/federales/constitucion-politica-de-los-estados-unidos-mexicanos/titulo-primero/capitulo-i/#articulo-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MMlaQ_ESbM&amp;t=896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17</Pages>
  <Words>3194</Words>
  <Characters>17571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5</cp:revision>
  <dcterms:created xsi:type="dcterms:W3CDTF">2021-03-22T23:00:00Z</dcterms:created>
  <dcterms:modified xsi:type="dcterms:W3CDTF">2021-03-23T05:30:00Z</dcterms:modified>
</cp:coreProperties>
</file>