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E167" w14:textId="77777777" w:rsidR="00AE33AC" w:rsidRPr="00AE33AC" w:rsidRDefault="00AE33AC" w:rsidP="00AE3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A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0373AD" wp14:editId="72D845A3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3AC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0DE5F314" w14:textId="77777777" w:rsidR="00AE33AC" w:rsidRPr="00AE33AC" w:rsidRDefault="00AE33AC" w:rsidP="00AE33AC">
      <w:pPr>
        <w:jc w:val="center"/>
        <w:rPr>
          <w:rFonts w:ascii="Times New Roman" w:hAnsi="Times New Roman" w:cs="Times New Roman"/>
          <w:sz w:val="20"/>
          <w:szCs w:val="20"/>
        </w:rPr>
      </w:pPr>
      <w:r w:rsidRPr="00AE33AC">
        <w:rPr>
          <w:rFonts w:ascii="Times New Roman" w:hAnsi="Times New Roman" w:cs="Times New Roman"/>
          <w:sz w:val="20"/>
          <w:szCs w:val="20"/>
        </w:rPr>
        <w:t>LICENCIATURA EN EDUCACIÓN PREESCOLAR</w:t>
      </w:r>
    </w:p>
    <w:p w14:paraId="49AB04C1" w14:textId="77777777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E24CAF" w14:textId="3BAD44EF" w:rsidR="00AE33AC" w:rsidRPr="00AE33AC" w:rsidRDefault="00AE33AC" w:rsidP="00AE33A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MATRIZ DE CLASIFICACIÓN</w:t>
      </w:r>
    </w:p>
    <w:p w14:paraId="44A4B6FB" w14:textId="77777777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0C9A1D" w14:textId="2F3A7E9B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FORMA, ESPACIO Y MEDIDA</w:t>
      </w:r>
    </w:p>
    <w:p w14:paraId="4481500F" w14:textId="77777777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E91D4D" w14:textId="69E2CF8A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AC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>
        <w:rPr>
          <w:rFonts w:ascii="Times New Roman" w:hAnsi="Times New Roman" w:cs="Times New Roman"/>
          <w:sz w:val="28"/>
          <w:szCs w:val="28"/>
        </w:rPr>
        <w:t xml:space="preserve"> ORALIA GABRIELA PALMARES VILLARREAL</w:t>
      </w:r>
    </w:p>
    <w:p w14:paraId="1D15E240" w14:textId="77777777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956B78" w14:textId="77777777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8B99A" w14:textId="77777777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AC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AE33AC">
        <w:rPr>
          <w:rFonts w:ascii="Times New Roman" w:hAnsi="Times New Roman" w:cs="Times New Roman"/>
          <w:sz w:val="28"/>
          <w:szCs w:val="28"/>
        </w:rPr>
        <w:t xml:space="preserve"> MARIANA GUADALUPE VALDÉS JIMÉNEZ</w:t>
      </w:r>
    </w:p>
    <w:p w14:paraId="27052F13" w14:textId="77777777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EBB57C" w14:textId="5CE24B19" w:rsidR="00AE33AC" w:rsidRPr="00AE33AC" w:rsidRDefault="00296DC1" w:rsidP="00AE3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AC">
        <w:drawing>
          <wp:anchor distT="0" distB="0" distL="114300" distR="114300" simplePos="0" relativeHeight="251660288" behindDoc="1" locked="0" layoutInCell="1" allowOverlap="1" wp14:anchorId="0743C047" wp14:editId="7067E99A">
            <wp:simplePos x="0" y="0"/>
            <wp:positionH relativeFrom="margin">
              <wp:align>left</wp:align>
            </wp:positionH>
            <wp:positionV relativeFrom="paragraph">
              <wp:posOffset>152240</wp:posOffset>
            </wp:positionV>
            <wp:extent cx="1722119" cy="1434294"/>
            <wp:effectExtent l="0" t="0" r="0" b="0"/>
            <wp:wrapTight wrapText="bothSides">
              <wp:wrapPolygon edited="0">
                <wp:start x="0" y="0"/>
                <wp:lineTo x="0" y="21236"/>
                <wp:lineTo x="21273" y="21236"/>
                <wp:lineTo x="2127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8" t="16293" r="9523" b="15852"/>
                    <a:stretch/>
                  </pic:blipFill>
                  <pic:spPr bwMode="auto">
                    <a:xfrm>
                      <a:off x="0" y="0"/>
                      <a:ext cx="1722119" cy="1434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3AC" w:rsidRPr="00AE33AC">
        <w:rPr>
          <w:rFonts w:ascii="Times New Roman" w:hAnsi="Times New Roman" w:cs="Times New Roman"/>
          <w:sz w:val="28"/>
          <w:szCs w:val="28"/>
        </w:rPr>
        <w:t>2° “C’’             N° 19</w:t>
      </w:r>
    </w:p>
    <w:p w14:paraId="499E17C2" w14:textId="75691F4A" w:rsidR="00AE33AC" w:rsidRPr="00AE33AC" w:rsidRDefault="00AE33AC" w:rsidP="00AE33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E8C4F" w14:textId="42D015F9" w:rsidR="00AE33AC" w:rsidRPr="00AE33AC" w:rsidRDefault="00AE33AC" w:rsidP="00296DC1">
      <w:pPr>
        <w:rPr>
          <w:rFonts w:ascii="Times New Roman" w:hAnsi="Times New Roman" w:cs="Times New Roman"/>
          <w:sz w:val="18"/>
          <w:szCs w:val="18"/>
        </w:rPr>
      </w:pPr>
    </w:p>
    <w:p w14:paraId="51C9A1BE" w14:textId="77777777" w:rsidR="00AE33AC" w:rsidRPr="00AE33AC" w:rsidRDefault="00AE33AC" w:rsidP="00AE33AC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F4ED735" w14:textId="77777777" w:rsidR="00AE33AC" w:rsidRPr="00AE33AC" w:rsidRDefault="00AE33AC" w:rsidP="00AE33AC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EA2D648" w14:textId="7CAFB64F" w:rsidR="00AE33AC" w:rsidRPr="00AE33AC" w:rsidRDefault="00AE33AC" w:rsidP="00AE33AC">
      <w:pPr>
        <w:jc w:val="right"/>
        <w:rPr>
          <w:rFonts w:ascii="Times New Roman" w:hAnsi="Times New Roman" w:cs="Times New Roman"/>
          <w:sz w:val="18"/>
          <w:szCs w:val="18"/>
        </w:rPr>
      </w:pPr>
      <w:r w:rsidRPr="00AE33AC">
        <w:rPr>
          <w:rFonts w:ascii="Times New Roman" w:hAnsi="Times New Roman" w:cs="Times New Roman"/>
          <w:sz w:val="18"/>
          <w:szCs w:val="18"/>
        </w:rPr>
        <w:t>SALTILLO COAHUILA A 1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AE33AC">
        <w:rPr>
          <w:rFonts w:ascii="Times New Roman" w:hAnsi="Times New Roman" w:cs="Times New Roman"/>
          <w:sz w:val="18"/>
          <w:szCs w:val="18"/>
        </w:rPr>
        <w:t xml:space="preserve"> DE MARZO DE 2021</w:t>
      </w:r>
    </w:p>
    <w:p w14:paraId="240E7CE0" w14:textId="5D79ABE2" w:rsidR="00AE33AC" w:rsidRDefault="00AE33AC"/>
    <w:p w14:paraId="1FC3EF85" w14:textId="63FD007C" w:rsidR="00296DC1" w:rsidRDefault="00296DC1" w:rsidP="00296DC1">
      <w:pPr>
        <w:jc w:val="center"/>
      </w:pPr>
      <w:r>
        <w:rPr>
          <w:noProof/>
        </w:rPr>
        <w:lastRenderedPageBreak/>
        <w:drawing>
          <wp:inline distT="0" distB="0" distL="0" distR="0" wp14:anchorId="04165C4A" wp14:editId="0C423BCE">
            <wp:extent cx="2333767" cy="486719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05" cy="49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single" w:sz="18" w:space="0" w:color="CC0066"/>
          <w:left w:val="single" w:sz="18" w:space="0" w:color="CC0066"/>
          <w:bottom w:val="single" w:sz="18" w:space="0" w:color="CC0066"/>
          <w:right w:val="single" w:sz="18" w:space="0" w:color="CC0066"/>
          <w:insideH w:val="single" w:sz="18" w:space="0" w:color="CC0066"/>
          <w:insideV w:val="single" w:sz="18" w:space="0" w:color="CC0066"/>
        </w:tblBorders>
        <w:tblLook w:val="04A0" w:firstRow="1" w:lastRow="0" w:firstColumn="1" w:lastColumn="0" w:noHBand="0" w:noVBand="1"/>
      </w:tblPr>
      <w:tblGrid>
        <w:gridCol w:w="1214"/>
        <w:gridCol w:w="1382"/>
        <w:gridCol w:w="928"/>
        <w:gridCol w:w="851"/>
        <w:gridCol w:w="814"/>
        <w:gridCol w:w="2592"/>
        <w:gridCol w:w="2589"/>
        <w:gridCol w:w="2590"/>
      </w:tblGrid>
      <w:tr w:rsidR="00550C97" w14:paraId="1783A430" w14:textId="77777777" w:rsidTr="00507243">
        <w:tc>
          <w:tcPr>
            <w:tcW w:w="2596" w:type="dxa"/>
            <w:gridSpan w:val="2"/>
            <w:shd w:val="clear" w:color="auto" w:fill="FF00FF"/>
          </w:tcPr>
          <w:p w14:paraId="43390712" w14:textId="75A1A2C1" w:rsidR="00550C97" w:rsidRPr="00507243" w:rsidRDefault="00550C97" w:rsidP="00507243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Aprendizaje Clave</w:t>
            </w:r>
          </w:p>
        </w:tc>
        <w:tc>
          <w:tcPr>
            <w:tcW w:w="2593" w:type="dxa"/>
            <w:gridSpan w:val="3"/>
            <w:shd w:val="clear" w:color="auto" w:fill="FF00FF"/>
          </w:tcPr>
          <w:p w14:paraId="7DD1076A" w14:textId="0FED3476" w:rsidR="00550C97" w:rsidRPr="00507243" w:rsidRDefault="00550C97" w:rsidP="00507243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Aprendizaje Esperado</w:t>
            </w:r>
          </w:p>
        </w:tc>
        <w:tc>
          <w:tcPr>
            <w:tcW w:w="2592" w:type="dxa"/>
            <w:vMerge w:val="restart"/>
            <w:shd w:val="clear" w:color="auto" w:fill="FF00FF"/>
          </w:tcPr>
          <w:p w14:paraId="57167175" w14:textId="0FB316E9" w:rsidR="00550C97" w:rsidRPr="00507243" w:rsidRDefault="00550C97" w:rsidP="00507243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Nivel de profundidad</w:t>
            </w:r>
          </w:p>
        </w:tc>
        <w:tc>
          <w:tcPr>
            <w:tcW w:w="2589" w:type="dxa"/>
            <w:vMerge w:val="restart"/>
            <w:shd w:val="clear" w:color="auto" w:fill="FF00FF"/>
          </w:tcPr>
          <w:p w14:paraId="130B6A67" w14:textId="611122EE" w:rsidR="00550C97" w:rsidRPr="00507243" w:rsidRDefault="00550C97" w:rsidP="00507243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Que deben saber</w:t>
            </w:r>
          </w:p>
        </w:tc>
        <w:tc>
          <w:tcPr>
            <w:tcW w:w="2590" w:type="dxa"/>
            <w:vMerge w:val="restart"/>
            <w:shd w:val="clear" w:color="auto" w:fill="FF00FF"/>
          </w:tcPr>
          <w:p w14:paraId="37FD9D2D" w14:textId="010344E5" w:rsidR="00550C97" w:rsidRPr="00507243" w:rsidRDefault="00550C97" w:rsidP="00507243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Que deben saber hacer</w:t>
            </w:r>
          </w:p>
        </w:tc>
      </w:tr>
      <w:tr w:rsidR="00550C97" w14:paraId="23D2CC1D" w14:textId="77777777" w:rsidTr="00507243">
        <w:tc>
          <w:tcPr>
            <w:tcW w:w="1214" w:type="dxa"/>
            <w:shd w:val="clear" w:color="auto" w:fill="FF99FF"/>
          </w:tcPr>
          <w:p w14:paraId="303E7AF0" w14:textId="29FB1710" w:rsidR="00550C97" w:rsidRDefault="00550C97" w:rsidP="00550C97">
            <w:pPr>
              <w:jc w:val="center"/>
            </w:pPr>
            <w:r>
              <w:t>Eje</w:t>
            </w:r>
          </w:p>
        </w:tc>
        <w:tc>
          <w:tcPr>
            <w:tcW w:w="1382" w:type="dxa"/>
            <w:shd w:val="clear" w:color="auto" w:fill="FF99FF"/>
          </w:tcPr>
          <w:p w14:paraId="0C233795" w14:textId="1ABCF006" w:rsidR="00550C97" w:rsidRDefault="00550C97" w:rsidP="00550C97">
            <w:pPr>
              <w:jc w:val="center"/>
            </w:pPr>
            <w:r>
              <w:t>Tema</w:t>
            </w:r>
          </w:p>
        </w:tc>
        <w:tc>
          <w:tcPr>
            <w:tcW w:w="928" w:type="dxa"/>
            <w:shd w:val="clear" w:color="auto" w:fill="FF99FF"/>
          </w:tcPr>
          <w:p w14:paraId="67FF1730" w14:textId="4D924CA9" w:rsidR="00550C97" w:rsidRDefault="00550C97" w:rsidP="00550C97">
            <w:pPr>
              <w:jc w:val="center"/>
            </w:pPr>
            <w:r>
              <w:t>1°</w:t>
            </w:r>
          </w:p>
        </w:tc>
        <w:tc>
          <w:tcPr>
            <w:tcW w:w="851" w:type="dxa"/>
            <w:shd w:val="clear" w:color="auto" w:fill="FF99FF"/>
          </w:tcPr>
          <w:p w14:paraId="7D451712" w14:textId="40BE52EB" w:rsidR="00550C97" w:rsidRDefault="00550C97" w:rsidP="00550C97">
            <w:pPr>
              <w:jc w:val="center"/>
            </w:pPr>
            <w:r>
              <w:t>2°</w:t>
            </w:r>
          </w:p>
        </w:tc>
        <w:tc>
          <w:tcPr>
            <w:tcW w:w="814" w:type="dxa"/>
            <w:shd w:val="clear" w:color="auto" w:fill="FF99FF"/>
          </w:tcPr>
          <w:p w14:paraId="6EE8B0BB" w14:textId="224ED7AC" w:rsidR="00550C97" w:rsidRDefault="00550C97" w:rsidP="00550C97">
            <w:pPr>
              <w:jc w:val="center"/>
            </w:pPr>
            <w:r>
              <w:t>3°</w:t>
            </w:r>
          </w:p>
        </w:tc>
        <w:tc>
          <w:tcPr>
            <w:tcW w:w="2592" w:type="dxa"/>
            <w:vMerge/>
            <w:shd w:val="clear" w:color="auto" w:fill="FF99FF"/>
          </w:tcPr>
          <w:p w14:paraId="402969A6" w14:textId="3BCAD20A" w:rsidR="00550C97" w:rsidRDefault="00550C97" w:rsidP="00296DC1"/>
        </w:tc>
        <w:tc>
          <w:tcPr>
            <w:tcW w:w="2589" w:type="dxa"/>
            <w:vMerge/>
            <w:shd w:val="clear" w:color="auto" w:fill="FF99FF"/>
          </w:tcPr>
          <w:p w14:paraId="0FC6DDA6" w14:textId="77777777" w:rsidR="00550C97" w:rsidRDefault="00550C97" w:rsidP="00296DC1"/>
        </w:tc>
        <w:tc>
          <w:tcPr>
            <w:tcW w:w="2590" w:type="dxa"/>
            <w:vMerge/>
            <w:shd w:val="clear" w:color="auto" w:fill="FF99FF"/>
          </w:tcPr>
          <w:p w14:paraId="5B31E2B3" w14:textId="77777777" w:rsidR="00550C97" w:rsidRDefault="00550C97" w:rsidP="00296DC1"/>
        </w:tc>
      </w:tr>
      <w:tr w:rsidR="00550C97" w14:paraId="6E5051F8" w14:textId="77777777" w:rsidTr="001F4429">
        <w:trPr>
          <w:trHeight w:val="1622"/>
        </w:trPr>
        <w:tc>
          <w:tcPr>
            <w:tcW w:w="1214" w:type="dxa"/>
            <w:vMerge w:val="restart"/>
          </w:tcPr>
          <w:p w14:paraId="31CB092E" w14:textId="77777777" w:rsidR="00507243" w:rsidRDefault="00507243" w:rsidP="00296DC1"/>
          <w:p w14:paraId="1323FA52" w14:textId="77777777" w:rsidR="00507243" w:rsidRDefault="00507243" w:rsidP="00296DC1"/>
          <w:p w14:paraId="492AAB9A" w14:textId="77777777" w:rsidR="00507243" w:rsidRDefault="00507243" w:rsidP="00296DC1"/>
          <w:p w14:paraId="55D1996C" w14:textId="77777777" w:rsidR="00507243" w:rsidRDefault="00507243" w:rsidP="00296DC1"/>
          <w:p w14:paraId="0A5E31BE" w14:textId="77777777" w:rsidR="00507243" w:rsidRDefault="00507243" w:rsidP="00296DC1"/>
          <w:p w14:paraId="527C5825" w14:textId="77777777" w:rsidR="00507243" w:rsidRDefault="00507243" w:rsidP="00296DC1"/>
          <w:p w14:paraId="6700E66F" w14:textId="77777777" w:rsidR="00507243" w:rsidRDefault="00507243" w:rsidP="00296DC1"/>
          <w:p w14:paraId="7CFAEDA7" w14:textId="77777777" w:rsidR="00507243" w:rsidRDefault="00507243" w:rsidP="00296DC1"/>
          <w:p w14:paraId="52389BD3" w14:textId="77777777" w:rsidR="00507243" w:rsidRDefault="00507243" w:rsidP="00296DC1"/>
          <w:p w14:paraId="69B21FDA" w14:textId="417C2231" w:rsidR="00550C97" w:rsidRDefault="00550C97" w:rsidP="00296DC1">
            <w:r>
              <w:t>Forma, Espacio y Medida</w:t>
            </w:r>
          </w:p>
        </w:tc>
        <w:tc>
          <w:tcPr>
            <w:tcW w:w="1382" w:type="dxa"/>
          </w:tcPr>
          <w:p w14:paraId="717CCB1B" w14:textId="364298A9" w:rsidR="00550C97" w:rsidRDefault="00550C97" w:rsidP="00296DC1">
            <w:r>
              <w:t>Ubicación Espacial</w:t>
            </w:r>
          </w:p>
        </w:tc>
        <w:tc>
          <w:tcPr>
            <w:tcW w:w="2593" w:type="dxa"/>
            <w:gridSpan w:val="3"/>
          </w:tcPr>
          <w:p w14:paraId="5C8AE3F5" w14:textId="0A7BAAE3" w:rsidR="00550C97" w:rsidRDefault="00550C97" w:rsidP="00296DC1">
            <w:r>
              <w:t>•Ubica objetos y lugares cuya ubicación desconoce, mediante la interpretación de relaciones espaciales y puntos de referencia</w:t>
            </w:r>
            <w:r>
              <w:t>.</w:t>
            </w:r>
          </w:p>
        </w:tc>
        <w:tc>
          <w:tcPr>
            <w:tcW w:w="2592" w:type="dxa"/>
          </w:tcPr>
          <w:p w14:paraId="6B31B3A3" w14:textId="1B2271ED" w:rsidR="00550C97" w:rsidRDefault="003056D3" w:rsidP="00296DC1">
            <w:r>
              <w:t>•</w:t>
            </w:r>
            <w:r w:rsidR="00147EC5">
              <w:t>Alto, ya les ayuda a saber si un objeto está lejos, cerca,</w:t>
            </w:r>
            <w:r>
              <w:t xml:space="preserve"> </w:t>
            </w:r>
            <w:r w:rsidR="00147EC5">
              <w:t>etc.</w:t>
            </w:r>
          </w:p>
          <w:p w14:paraId="57582510" w14:textId="1379434D" w:rsidR="00147EC5" w:rsidRDefault="003056D3" w:rsidP="00296DC1">
            <w:r>
              <w:t>•</w:t>
            </w:r>
            <w:r w:rsidR="00147EC5">
              <w:t>Favorece la psicomotricidad</w:t>
            </w:r>
          </w:p>
        </w:tc>
        <w:tc>
          <w:tcPr>
            <w:tcW w:w="2589" w:type="dxa"/>
          </w:tcPr>
          <w:p w14:paraId="6B191A02" w14:textId="77777777" w:rsidR="00550C97" w:rsidRDefault="00AE588D" w:rsidP="00296DC1">
            <w:r>
              <w:t>•</w:t>
            </w:r>
            <w:r>
              <w:t>Saber que posición tiene respecto a el mismo.</w:t>
            </w:r>
          </w:p>
          <w:p w14:paraId="6B081EFE" w14:textId="1FF2C222" w:rsidR="00AE588D" w:rsidRDefault="00AE588D" w:rsidP="00296DC1">
            <w:r>
              <w:t>•</w:t>
            </w:r>
            <w:r>
              <w:t>Saber donde se encuentra un objeto con relación a un punto determinado.</w:t>
            </w:r>
          </w:p>
          <w:p w14:paraId="53924F55" w14:textId="77777777" w:rsidR="00AE588D" w:rsidRDefault="00AE588D" w:rsidP="00296DC1">
            <w:r>
              <w:t>•</w:t>
            </w:r>
            <w:r>
              <w:t>Reconocer las partes del cuerpo de uno mismo y de otra persona.</w:t>
            </w:r>
          </w:p>
          <w:p w14:paraId="6B92C8B3" w14:textId="23C18EDC" w:rsidR="00AE588D" w:rsidRDefault="00AE588D" w:rsidP="00296DC1"/>
        </w:tc>
        <w:tc>
          <w:tcPr>
            <w:tcW w:w="2590" w:type="dxa"/>
          </w:tcPr>
          <w:p w14:paraId="71DEED86" w14:textId="4DDA9468" w:rsidR="00550C97" w:rsidRDefault="003056D3" w:rsidP="00296DC1">
            <w:r>
              <w:t>•</w:t>
            </w:r>
            <w:r w:rsidR="00147EC5">
              <w:t xml:space="preserve">Reconocer lado izquierdo, </w:t>
            </w:r>
            <w:r>
              <w:t>derecho, arriba, abajo</w:t>
            </w:r>
            <w:r w:rsidR="00147EC5">
              <w:t>,</w:t>
            </w:r>
            <w:r>
              <w:t xml:space="preserve"> </w:t>
            </w:r>
            <w:r w:rsidR="00147EC5">
              <w:t>etc.</w:t>
            </w:r>
          </w:p>
          <w:p w14:paraId="23BC2C33" w14:textId="574C94C6" w:rsidR="00147EC5" w:rsidRDefault="003056D3" w:rsidP="00296DC1">
            <w:r>
              <w:t>•</w:t>
            </w:r>
            <w:r w:rsidR="00147EC5">
              <w:t>Dominar movimientos motrices.</w:t>
            </w:r>
          </w:p>
          <w:p w14:paraId="159B8D85" w14:textId="77777777" w:rsidR="003056D3" w:rsidRDefault="003056D3" w:rsidP="00296DC1">
            <w:r>
              <w:t xml:space="preserve">• Representar gráficamente desplazamientos y trayectorias. </w:t>
            </w:r>
          </w:p>
          <w:p w14:paraId="792A7ED3" w14:textId="6F43C2F8" w:rsidR="00147EC5" w:rsidRDefault="003056D3" w:rsidP="00296DC1">
            <w:r>
              <w:t>• Resolver rompecabezas y trabajar libremente con el tangram y con cuadrados bicolores a partir de un modelo</w:t>
            </w:r>
          </w:p>
        </w:tc>
      </w:tr>
      <w:tr w:rsidR="00550C97" w14:paraId="3EA60264" w14:textId="77777777" w:rsidTr="00550C97">
        <w:trPr>
          <w:trHeight w:val="263"/>
        </w:trPr>
        <w:tc>
          <w:tcPr>
            <w:tcW w:w="1214" w:type="dxa"/>
            <w:vMerge/>
          </w:tcPr>
          <w:p w14:paraId="11E47A70" w14:textId="77777777" w:rsidR="00550C97" w:rsidRDefault="00550C97" w:rsidP="00296DC1"/>
        </w:tc>
        <w:tc>
          <w:tcPr>
            <w:tcW w:w="1382" w:type="dxa"/>
          </w:tcPr>
          <w:p w14:paraId="0539D37D" w14:textId="7315D73C" w:rsidR="00550C97" w:rsidRDefault="00550C97" w:rsidP="00296DC1">
            <w:r>
              <w:t>Figuras y cuerpos geométricos.</w:t>
            </w:r>
          </w:p>
        </w:tc>
        <w:tc>
          <w:tcPr>
            <w:tcW w:w="2593" w:type="dxa"/>
            <w:gridSpan w:val="3"/>
          </w:tcPr>
          <w:p w14:paraId="6CFDEB3A" w14:textId="77777777" w:rsidR="00550C97" w:rsidRDefault="00550C97" w:rsidP="00296DC1">
            <w:r>
              <w:t xml:space="preserve">• Reproduce modelos con formas, figuras y cuerpos geométricos. </w:t>
            </w:r>
          </w:p>
          <w:p w14:paraId="682750D1" w14:textId="4ACE7226" w:rsidR="00550C97" w:rsidRDefault="00550C97" w:rsidP="00296DC1">
            <w:r>
              <w:t>• Construye configuraciones con formas, figuras y cuerpos geométricos.</w:t>
            </w:r>
          </w:p>
        </w:tc>
        <w:tc>
          <w:tcPr>
            <w:tcW w:w="2592" w:type="dxa"/>
          </w:tcPr>
          <w:p w14:paraId="4754402F" w14:textId="0A20D5F6" w:rsidR="00550C97" w:rsidRDefault="0035041E" w:rsidP="00296DC1">
            <w:r>
              <w:t>Alto, permiten que los niños comiencen a entender mejor el mundo que les rodea.</w:t>
            </w:r>
          </w:p>
        </w:tc>
        <w:tc>
          <w:tcPr>
            <w:tcW w:w="2589" w:type="dxa"/>
          </w:tcPr>
          <w:p w14:paraId="27D34B9F" w14:textId="77777777" w:rsidR="00550C97" w:rsidRDefault="00A373A7" w:rsidP="00296DC1">
            <w:r>
              <w:t>•</w:t>
            </w:r>
            <w:r>
              <w:t>Figuras geométricas que existen.</w:t>
            </w:r>
          </w:p>
          <w:p w14:paraId="062F3840" w14:textId="1229C976" w:rsidR="00A373A7" w:rsidRDefault="00A373A7" w:rsidP="00296DC1">
            <w:r>
              <w:t>•</w:t>
            </w:r>
            <w:r>
              <w:t>Características de las figuras.</w:t>
            </w:r>
          </w:p>
        </w:tc>
        <w:tc>
          <w:tcPr>
            <w:tcW w:w="2590" w:type="dxa"/>
          </w:tcPr>
          <w:p w14:paraId="3F5E9D21" w14:textId="77777777" w:rsidR="00550C97" w:rsidRDefault="00147EC5" w:rsidP="00296DC1">
            <w:r>
              <w:t>• Identificar características y propiedades de figuras geométricas</w:t>
            </w:r>
            <w:r w:rsidR="003056D3">
              <w:t>.</w:t>
            </w:r>
          </w:p>
          <w:p w14:paraId="5C8D9550" w14:textId="0A202BA8" w:rsidR="003056D3" w:rsidRDefault="003056D3" w:rsidP="00296DC1">
            <w:r>
              <w:t>• Reconocer algunas figuras geométricas (cuadrado, rectángulo, rombo, romboide, triángulo, pentágono, hexágono) en objetos.</w:t>
            </w:r>
          </w:p>
        </w:tc>
      </w:tr>
      <w:tr w:rsidR="00550C97" w14:paraId="10D1B04B" w14:textId="77777777" w:rsidTr="00550C97">
        <w:trPr>
          <w:trHeight w:val="250"/>
        </w:trPr>
        <w:tc>
          <w:tcPr>
            <w:tcW w:w="1214" w:type="dxa"/>
            <w:vMerge/>
          </w:tcPr>
          <w:p w14:paraId="0FFE551B" w14:textId="77777777" w:rsidR="00550C97" w:rsidRDefault="00550C97" w:rsidP="00296DC1"/>
        </w:tc>
        <w:tc>
          <w:tcPr>
            <w:tcW w:w="1382" w:type="dxa"/>
          </w:tcPr>
          <w:p w14:paraId="2B139E30" w14:textId="03CC3AF3" w:rsidR="00550C97" w:rsidRDefault="00550C97" w:rsidP="00296DC1">
            <w:r>
              <w:t>Magnitudes y medidas</w:t>
            </w:r>
          </w:p>
        </w:tc>
        <w:tc>
          <w:tcPr>
            <w:tcW w:w="2593" w:type="dxa"/>
            <w:gridSpan w:val="3"/>
          </w:tcPr>
          <w:p w14:paraId="07F211E7" w14:textId="77777777" w:rsidR="00550C97" w:rsidRDefault="00550C97" w:rsidP="00296DC1">
            <w:r>
              <w:t xml:space="preserve">• Identifica la longitud de varios objetos a través de </w:t>
            </w:r>
            <w:r>
              <w:lastRenderedPageBreak/>
              <w:t xml:space="preserve">la comparación directa o mediante el uso de un intermediario. </w:t>
            </w:r>
          </w:p>
          <w:p w14:paraId="2295C9E2" w14:textId="77777777" w:rsidR="00550C97" w:rsidRDefault="00550C97" w:rsidP="00296DC1">
            <w:r>
              <w:t xml:space="preserve">• Compara distancias mediante el uso de un intermediario. </w:t>
            </w:r>
          </w:p>
          <w:p w14:paraId="1DA6C2FC" w14:textId="77777777" w:rsidR="00550C97" w:rsidRDefault="00550C97" w:rsidP="00296DC1">
            <w:r>
              <w:t xml:space="preserve">• Mide objetos o distancias mediante el uso de unidades no convencionales. </w:t>
            </w:r>
          </w:p>
          <w:p w14:paraId="1FB36825" w14:textId="77777777" w:rsidR="00550C97" w:rsidRDefault="00550C97" w:rsidP="00296DC1">
            <w:r>
              <w:t xml:space="preserve">• Usa unidades no convencionales para medir la capacidad con distintos propósitos. </w:t>
            </w:r>
          </w:p>
          <w:p w14:paraId="16782DBC" w14:textId="77777777" w:rsidR="00550C97" w:rsidRDefault="00550C97" w:rsidP="00296DC1">
            <w:r>
              <w:t xml:space="preserve">• Identifica varios eventos de su vida cotidiana y dice el orden en que ocurren. </w:t>
            </w:r>
          </w:p>
          <w:p w14:paraId="2E9A9F5A" w14:textId="40AF0C50" w:rsidR="00550C97" w:rsidRDefault="00550C97" w:rsidP="00296DC1">
            <w:r>
              <w:t>• Usa expresiones temporales y representaciones gráficas para explicar la sucesión de eventos</w:t>
            </w:r>
          </w:p>
        </w:tc>
        <w:tc>
          <w:tcPr>
            <w:tcW w:w="2592" w:type="dxa"/>
          </w:tcPr>
          <w:p w14:paraId="7CDFFAF6" w14:textId="05AB2DA1" w:rsidR="00550C97" w:rsidRDefault="00AE588D" w:rsidP="00296DC1">
            <w:r>
              <w:lastRenderedPageBreak/>
              <w:t xml:space="preserve">Alto, ya que a diario nos vemos obligados a </w:t>
            </w:r>
            <w:r>
              <w:lastRenderedPageBreak/>
              <w:t>efectuar diversos tipos de mediciones para resolver situaciones problemáticas.</w:t>
            </w:r>
          </w:p>
        </w:tc>
        <w:tc>
          <w:tcPr>
            <w:tcW w:w="2589" w:type="dxa"/>
          </w:tcPr>
          <w:p w14:paraId="31797D06" w14:textId="77777777" w:rsidR="00550C97" w:rsidRDefault="00A373A7" w:rsidP="00296DC1">
            <w:r>
              <w:lastRenderedPageBreak/>
              <w:t>•</w:t>
            </w:r>
            <w:r>
              <w:t>Saber utilizar objetos de medición.</w:t>
            </w:r>
          </w:p>
          <w:p w14:paraId="762ACBB6" w14:textId="73FA6A68" w:rsidR="00A373A7" w:rsidRDefault="00A373A7" w:rsidP="00296DC1">
            <w:r>
              <w:lastRenderedPageBreak/>
              <w:t>•</w:t>
            </w:r>
            <w:r>
              <w:t>Conocer los diferentes tipos de medida, largo, ancho, cerca, lejos, etc.</w:t>
            </w:r>
          </w:p>
          <w:p w14:paraId="78C1946A" w14:textId="77777777" w:rsidR="00A373A7" w:rsidRDefault="00A373A7" w:rsidP="00296DC1">
            <w:r>
              <w:t>•</w:t>
            </w:r>
            <w:r>
              <w:t>La comparación y el ordenamiento.</w:t>
            </w:r>
          </w:p>
          <w:p w14:paraId="37ABA335" w14:textId="00CA826E" w:rsidR="00A373A7" w:rsidRDefault="00A373A7" w:rsidP="00296DC1">
            <w:r>
              <w:t>•</w:t>
            </w:r>
            <w:r>
              <w:t>El proceso para medir.</w:t>
            </w:r>
          </w:p>
        </w:tc>
        <w:tc>
          <w:tcPr>
            <w:tcW w:w="2590" w:type="dxa"/>
          </w:tcPr>
          <w:p w14:paraId="23F898DF" w14:textId="77777777" w:rsidR="003056D3" w:rsidRDefault="003056D3" w:rsidP="00296DC1">
            <w:r>
              <w:lastRenderedPageBreak/>
              <w:t xml:space="preserve">• Comparar de manera directa la longitud y </w:t>
            </w:r>
            <w:r>
              <w:lastRenderedPageBreak/>
              <w:t xml:space="preserve">capacidad de dos objetos o recipientes. </w:t>
            </w:r>
          </w:p>
          <w:p w14:paraId="5D2C1720" w14:textId="47A4E202" w:rsidR="00550C97" w:rsidRDefault="003056D3" w:rsidP="00296DC1">
            <w:r>
              <w:t xml:space="preserve">• Experimentar con el uso de unidades de medida no convencionales para obtener el largo, ancho o alto de un objeto; la estatura de una </w:t>
            </w:r>
            <w:r>
              <w:t>persona, etc.</w:t>
            </w:r>
          </w:p>
          <w:p w14:paraId="4EA0FB33" w14:textId="16BFC88E" w:rsidR="003056D3" w:rsidRDefault="003056D3" w:rsidP="00296DC1">
            <w:r>
              <w:t>• Reconocer la longitud y la capacidad mayor, igual o menor entre dos objetos o puntos, y entre recipientes.</w:t>
            </w:r>
          </w:p>
        </w:tc>
      </w:tr>
    </w:tbl>
    <w:p w14:paraId="7C088D27" w14:textId="77777777" w:rsidR="00296DC1" w:rsidRDefault="00296DC1" w:rsidP="00296DC1"/>
    <w:sectPr w:rsidR="00296DC1" w:rsidSect="00AE33AC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AC"/>
    <w:rsid w:val="00147EC5"/>
    <w:rsid w:val="00296DC1"/>
    <w:rsid w:val="003056D3"/>
    <w:rsid w:val="0035041E"/>
    <w:rsid w:val="00507243"/>
    <w:rsid w:val="00550C97"/>
    <w:rsid w:val="00A373A7"/>
    <w:rsid w:val="00AE33AC"/>
    <w:rsid w:val="00AE588D"/>
    <w:rsid w:val="00E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8E03"/>
  <w15:chartTrackingRefBased/>
  <w15:docId w15:val="{4E08FAC0-8808-4692-8396-0AFC9435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2021-03-19T23:00:00Z</dcterms:created>
  <dcterms:modified xsi:type="dcterms:W3CDTF">2021-03-20T01:38:00Z</dcterms:modified>
</cp:coreProperties>
</file>