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9A" w:rsidRPr="00B91FD2" w:rsidRDefault="005D659A" w:rsidP="005D659A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5D659A" w:rsidRPr="00B91FD2" w:rsidRDefault="005D659A" w:rsidP="005D659A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5D659A" w:rsidRPr="00B91FD2" w:rsidRDefault="005D659A" w:rsidP="005D659A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199680DD" wp14:editId="3DDA6671">
            <wp:simplePos x="0" y="0"/>
            <wp:positionH relativeFrom="column">
              <wp:posOffset>1882140</wp:posOffset>
            </wp:positionH>
            <wp:positionV relativeFrom="paragraph">
              <wp:posOffset>-1270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59A" w:rsidRDefault="005D659A" w:rsidP="005D659A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Optativa</w:t>
      </w:r>
    </w:p>
    <w:p w:rsidR="005D659A" w:rsidRPr="00B91FD2" w:rsidRDefault="005D659A" w:rsidP="005D659A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5D659A" w:rsidRDefault="005D659A" w:rsidP="005D659A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Carlos Armando Balderas Valdez</w:t>
      </w:r>
    </w:p>
    <w:p w:rsidR="005D659A" w:rsidRPr="00FA4486" w:rsidRDefault="005D659A" w:rsidP="005D659A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 </w:t>
      </w: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5D659A" w:rsidRPr="00B91FD2" w:rsidRDefault="005D659A" w:rsidP="005D659A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5D659A" w:rsidRDefault="005D659A" w:rsidP="005D659A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5D659A" w:rsidRDefault="005D659A" w:rsidP="005D659A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5D659A" w:rsidRDefault="005D659A" w:rsidP="005D659A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>Saltillo, Coahuila                                                    Marzo 2021</w:t>
      </w:r>
    </w:p>
    <w:p w:rsidR="005D659A" w:rsidRDefault="005D659A" w:rsidP="005D659A">
      <w:pPr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br w:type="page"/>
      </w:r>
    </w:p>
    <w:p w:rsidR="00F11026" w:rsidRDefault="00D75BF5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D75BF5">
        <w:rPr>
          <w:rFonts w:ascii="Arial" w:hAnsi="Arial" w:cs="Arial"/>
          <w:sz w:val="24"/>
          <w:szCs w:val="24"/>
        </w:rPr>
        <w:lastRenderedPageBreak/>
        <w:t xml:space="preserve">Educación </w:t>
      </w:r>
    </w:p>
    <w:p w:rsidR="00D75BF5" w:rsidRPr="00D75BF5" w:rsidRDefault="00D75BF5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D75BF5">
        <w:rPr>
          <w:rFonts w:ascii="Arial" w:hAnsi="Arial" w:cs="Arial"/>
          <w:sz w:val="24"/>
          <w:szCs w:val="24"/>
        </w:rPr>
        <w:t xml:space="preserve">Dewey, J. (1995) Democracia </w:t>
      </w:r>
      <w:r w:rsidRPr="00D75BF5">
        <w:rPr>
          <w:rFonts w:ascii="Arial" w:hAnsi="Arial" w:cs="Arial"/>
          <w:sz w:val="24"/>
          <w:szCs w:val="24"/>
        </w:rPr>
        <w:t>y Educación. Ed. Morata, Madrid</w:t>
      </w:r>
    </w:p>
    <w:p w:rsidR="00D75BF5" w:rsidRPr="001268BC" w:rsidRDefault="00D75BF5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 xml:space="preserve">La </w:t>
      </w:r>
      <w:r w:rsidRPr="001268BC">
        <w:rPr>
          <w:rFonts w:ascii="Arial" w:hAnsi="Arial" w:cs="Arial"/>
          <w:sz w:val="24"/>
          <w:szCs w:val="24"/>
        </w:rPr>
        <w:t>educación es una necesidad de la vida humana, antes que problema institucional, curricular, profesional, político o ideológico, asociado a la necesidad de comunicación interhumana para alcanzar el modo de vida propio de la especie.</w:t>
      </w:r>
    </w:p>
    <w:p w:rsidR="00D75BF5" w:rsidRPr="001268BC" w:rsidRDefault="00D75BF5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>De ahí es la diferencia sustancial entre los procesos educacionales consecuencia de vivir con los demás y los que contienen en los procesos deliberados y públicos de influencia planificada sobre el comportamiento.</w:t>
      </w:r>
    </w:p>
    <w:p w:rsidR="0076232C" w:rsidRPr="001268BC" w:rsidRDefault="00D75BF5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 xml:space="preserve">Dewey propone pensar sobre la educación filosóficamente desde un criterio compartido por cualquier educador, padre o profesor tomando </w:t>
      </w:r>
      <w:r w:rsidR="00B542A8" w:rsidRPr="001268BC">
        <w:rPr>
          <w:rFonts w:ascii="Arial" w:hAnsi="Arial" w:cs="Arial"/>
          <w:sz w:val="24"/>
          <w:szCs w:val="24"/>
        </w:rPr>
        <w:t>así</w:t>
      </w:r>
      <w:r w:rsidRPr="001268BC">
        <w:rPr>
          <w:rFonts w:ascii="Arial" w:hAnsi="Arial" w:cs="Arial"/>
          <w:sz w:val="24"/>
          <w:szCs w:val="24"/>
        </w:rPr>
        <w:t xml:space="preserve"> el sistema de valores globales como la democracia respecto a lo cual deberían </w:t>
      </w:r>
      <w:r w:rsidR="00B542A8" w:rsidRPr="001268BC">
        <w:rPr>
          <w:rFonts w:ascii="Arial" w:hAnsi="Arial" w:cs="Arial"/>
          <w:sz w:val="24"/>
          <w:szCs w:val="24"/>
        </w:rPr>
        <w:t xml:space="preserve">ser hechas ciertas cosas , se deben tomar recursos para poder hacerlas y deben ser removidos ciertos obstáculos. Dewey también nos menciona algo que muchos olvidan la educación no tiene fines porque es concepto o proceso que promueven los actores, de ahí Dewey el pórtico de la teoría de la educación sea el significado del medio ambiente y no la </w:t>
      </w:r>
      <w:r w:rsidR="0076232C" w:rsidRPr="001268BC">
        <w:rPr>
          <w:rFonts w:ascii="Arial" w:hAnsi="Arial" w:cs="Arial"/>
          <w:sz w:val="24"/>
          <w:szCs w:val="24"/>
        </w:rPr>
        <w:t>crítica institucional.</w:t>
      </w:r>
    </w:p>
    <w:p w:rsidR="0076232C" w:rsidRPr="001268BC" w:rsidRDefault="0076232C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>La obra de Dewey sigue siendo un programa de investigación para la construcción del campo de conocimientos pedagógico desde sí mismo, desde la configuración de los fe</w:t>
      </w:r>
      <w:r w:rsidRPr="001268BC">
        <w:rPr>
          <w:rFonts w:ascii="Arial" w:hAnsi="Arial" w:cs="Arial"/>
          <w:sz w:val="24"/>
          <w:szCs w:val="24"/>
        </w:rPr>
        <w:t>nómenos humanos que la componen.</w:t>
      </w:r>
    </w:p>
    <w:p w:rsidR="0076232C" w:rsidRPr="001268BC" w:rsidRDefault="00044AA5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>La educación puede aportar la idea de la educación se ocupa de la iniciación de los agentes humanos de sus capacidades racionales, en aquellos valores y virtudes de las personas llevan adscritas a su estatus.</w:t>
      </w:r>
    </w:p>
    <w:p w:rsidR="00044AA5" w:rsidRPr="001268BC" w:rsidRDefault="00044AA5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 xml:space="preserve">Existen diferentes agencias educables y educadas no tiene un obvio correlato con aquellas que son capaces de aprender algo, hasta cierto punto es obvio que la categoría de seres </w:t>
      </w:r>
      <w:r w:rsidR="00A26E21" w:rsidRPr="001268BC">
        <w:rPr>
          <w:rFonts w:ascii="Arial" w:hAnsi="Arial" w:cs="Arial"/>
          <w:sz w:val="24"/>
          <w:szCs w:val="24"/>
        </w:rPr>
        <w:t>pueden aprender es mayor que la de seres educados o susceptibles de serlo.</w:t>
      </w:r>
    </w:p>
    <w:p w:rsidR="00A26E21" w:rsidRPr="001268BC" w:rsidRDefault="00A26E21" w:rsidP="005D659A">
      <w:pPr>
        <w:spacing w:line="360" w:lineRule="auto"/>
        <w:rPr>
          <w:rFonts w:ascii="Arial" w:hAnsi="Arial" w:cs="Arial"/>
          <w:sz w:val="24"/>
          <w:szCs w:val="24"/>
        </w:rPr>
      </w:pPr>
      <w:r w:rsidRPr="001268BC">
        <w:rPr>
          <w:rFonts w:ascii="Arial" w:hAnsi="Arial" w:cs="Arial"/>
          <w:sz w:val="24"/>
          <w:szCs w:val="24"/>
        </w:rPr>
        <w:t xml:space="preserve">Como punto de vista sobre la referente información nos da a entender que la educación es la necesidad del día a día de la vida humana, tomando en cuenta el proceso educativo este nos </w:t>
      </w:r>
      <w:bookmarkStart w:id="0" w:name="_GoBack"/>
      <w:r w:rsidRPr="001268BC">
        <w:rPr>
          <w:rFonts w:ascii="Arial" w:hAnsi="Arial" w:cs="Arial"/>
          <w:sz w:val="24"/>
          <w:szCs w:val="24"/>
        </w:rPr>
        <w:t xml:space="preserve">menciona que la integración holística y sistemática de la enseñanza y aprendizaje de todos los componentes junto las cualidades y niveles de asimilación, llevando a cabo los tres niveles importantes que son educativa, instructiva y </w:t>
      </w:r>
      <w:r w:rsidR="001268BC" w:rsidRPr="001268BC">
        <w:rPr>
          <w:rFonts w:ascii="Arial" w:hAnsi="Arial" w:cs="Arial"/>
          <w:sz w:val="24"/>
          <w:szCs w:val="24"/>
        </w:rPr>
        <w:t>desarrolladora.</w:t>
      </w:r>
      <w:bookmarkEnd w:id="0"/>
    </w:p>
    <w:p w:rsidR="0076232C" w:rsidRPr="00D75BF5" w:rsidRDefault="0076232C">
      <w:pPr>
        <w:rPr>
          <w:rFonts w:ascii="Arial" w:hAnsi="Arial" w:cs="Arial"/>
          <w:sz w:val="24"/>
          <w:szCs w:val="24"/>
        </w:rPr>
      </w:pPr>
    </w:p>
    <w:sectPr w:rsidR="0076232C" w:rsidRPr="00D75BF5" w:rsidSect="001268BC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F5"/>
    <w:rsid w:val="00044AA5"/>
    <w:rsid w:val="001268BC"/>
    <w:rsid w:val="004F4BAE"/>
    <w:rsid w:val="005D659A"/>
    <w:rsid w:val="0076232C"/>
    <w:rsid w:val="00A26E21"/>
    <w:rsid w:val="00B542A8"/>
    <w:rsid w:val="00D75BF5"/>
    <w:rsid w:val="00F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DA2D8-410C-414B-8BC5-A0B1B52A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1</cp:revision>
  <dcterms:created xsi:type="dcterms:W3CDTF">2021-03-22T00:15:00Z</dcterms:created>
  <dcterms:modified xsi:type="dcterms:W3CDTF">2021-03-22T02:31:00Z</dcterms:modified>
</cp:coreProperties>
</file>