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29A531" w14:textId="77777777" w:rsidR="00784D9B" w:rsidRDefault="00784D9B" w:rsidP="00784D9B">
      <w:pPr>
        <w:jc w:val="center"/>
        <w:rPr>
          <w:rFonts w:ascii="Times New Roman" w:hAnsi="Times New Roman" w:cs="Times New Roman"/>
          <w:b/>
          <w:sz w:val="26"/>
          <w:szCs w:val="26"/>
        </w:rPr>
      </w:pPr>
    </w:p>
    <w:p w14:paraId="6DB304F7" w14:textId="77777777" w:rsidR="00784D9B" w:rsidRPr="00DD6058" w:rsidRDefault="00784D9B" w:rsidP="00784D9B">
      <w:pPr>
        <w:jc w:val="center"/>
        <w:rPr>
          <w:rFonts w:ascii="Times New Roman" w:hAnsi="Times New Roman" w:cs="Times New Roman"/>
          <w:b/>
          <w:sz w:val="26"/>
          <w:szCs w:val="26"/>
        </w:rPr>
      </w:pPr>
      <w:r w:rsidRPr="00DD6058">
        <w:rPr>
          <w:rFonts w:ascii="Times New Roman" w:hAnsi="Times New Roman" w:cs="Times New Roman"/>
          <w:b/>
          <w:sz w:val="26"/>
          <w:szCs w:val="26"/>
        </w:rPr>
        <w:t>ESCUELA NORMAL DE EDUCACION PREESCOLAR</w:t>
      </w:r>
    </w:p>
    <w:p w14:paraId="07D27277" w14:textId="77777777" w:rsidR="00784D9B" w:rsidRDefault="00784D9B" w:rsidP="00784D9B">
      <w:pPr>
        <w:jc w:val="center"/>
        <w:rPr>
          <w:rFonts w:ascii="Times New Roman" w:hAnsi="Times New Roman" w:cs="Times New Roman"/>
          <w:b/>
          <w:sz w:val="26"/>
          <w:szCs w:val="26"/>
        </w:rPr>
      </w:pPr>
      <w:r w:rsidRPr="00DD6058">
        <w:rPr>
          <w:rFonts w:ascii="Times New Roman" w:hAnsi="Times New Roman" w:cs="Times New Roman"/>
          <w:b/>
          <w:sz w:val="26"/>
          <w:szCs w:val="26"/>
        </w:rPr>
        <w:t>LICENCIATURA EN EDUCACION PREESCOLAR</w:t>
      </w:r>
    </w:p>
    <w:p w14:paraId="2F7E0717" w14:textId="77777777" w:rsidR="00784D9B" w:rsidRPr="00DD6058" w:rsidRDefault="00784D9B" w:rsidP="00784D9B">
      <w:pPr>
        <w:jc w:val="center"/>
        <w:rPr>
          <w:rFonts w:ascii="Times New Roman" w:hAnsi="Times New Roman" w:cs="Times New Roman"/>
          <w:b/>
          <w:sz w:val="26"/>
          <w:szCs w:val="26"/>
        </w:rPr>
      </w:pPr>
    </w:p>
    <w:p w14:paraId="10E2B841" w14:textId="77777777" w:rsidR="00784D9B" w:rsidRDefault="00784D9B" w:rsidP="00784D9B">
      <w:pPr>
        <w:jc w:val="center"/>
      </w:pPr>
      <w:r>
        <w:rPr>
          <w:noProof/>
          <w:lang w:eastAsia="es-MX"/>
        </w:rPr>
        <w:drawing>
          <wp:inline distT="0" distB="0" distL="0" distR="0" wp14:anchorId="0AF57F3D" wp14:editId="071F0069">
            <wp:extent cx="1695450" cy="1260719"/>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8620" cy="1263076"/>
                    </a:xfrm>
                    <a:prstGeom prst="rect">
                      <a:avLst/>
                    </a:prstGeom>
                    <a:noFill/>
                    <a:ln>
                      <a:noFill/>
                    </a:ln>
                  </pic:spPr>
                </pic:pic>
              </a:graphicData>
            </a:graphic>
          </wp:inline>
        </w:drawing>
      </w:r>
    </w:p>
    <w:p w14:paraId="64C3403F" w14:textId="77777777" w:rsidR="00784D9B" w:rsidRDefault="00784D9B" w:rsidP="00784D9B">
      <w:pPr>
        <w:jc w:val="center"/>
      </w:pPr>
    </w:p>
    <w:p w14:paraId="3184984A" w14:textId="77777777" w:rsidR="00784D9B" w:rsidRDefault="00784D9B" w:rsidP="00784D9B">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r w:rsidRPr="007511FB">
        <w:rPr>
          <w:rFonts w:ascii="Times New Roman" w:eastAsia="Times New Roman" w:hAnsi="Times New Roman" w:cs="Times New Roman"/>
          <w:b/>
          <w:bCs/>
          <w:i/>
          <w:iCs/>
          <w:color w:val="000000"/>
          <w:sz w:val="28"/>
          <w:szCs w:val="28"/>
          <w:u w:val="single"/>
          <w:lang w:eastAsia="es-MX"/>
        </w:rPr>
        <w:t>ESTRATEGIAS PARA LA EXPLORACIÓN DEL MUNDO NATURAL</w:t>
      </w:r>
    </w:p>
    <w:p w14:paraId="46D31BD6" w14:textId="77777777" w:rsidR="00784D9B" w:rsidRPr="007511FB" w:rsidRDefault="00784D9B" w:rsidP="00784D9B">
      <w:pPr>
        <w:spacing w:before="75" w:after="75" w:line="240" w:lineRule="auto"/>
        <w:jc w:val="center"/>
        <w:outlineLvl w:val="1"/>
        <w:rPr>
          <w:rFonts w:ascii="Times New Roman" w:eastAsia="Times New Roman" w:hAnsi="Times New Roman" w:cs="Times New Roman"/>
          <w:b/>
          <w:bCs/>
          <w:i/>
          <w:iCs/>
          <w:color w:val="000000"/>
          <w:sz w:val="28"/>
          <w:szCs w:val="28"/>
          <w:u w:val="single"/>
          <w:lang w:eastAsia="es-MX"/>
        </w:rPr>
      </w:pPr>
    </w:p>
    <w:p w14:paraId="2BDFA920" w14:textId="77777777" w:rsidR="00784D9B" w:rsidRPr="00DD6058" w:rsidRDefault="00784D9B" w:rsidP="00784D9B">
      <w:pPr>
        <w:jc w:val="center"/>
        <w:rPr>
          <w:rFonts w:ascii="Times New Roman" w:hAnsi="Times New Roman" w:cs="Times New Roman"/>
          <w:b/>
          <w:sz w:val="26"/>
          <w:szCs w:val="26"/>
          <w:u w:val="single"/>
        </w:rPr>
      </w:pPr>
    </w:p>
    <w:p w14:paraId="3E67F5EF" w14:textId="77777777" w:rsidR="00784D9B" w:rsidRPr="00092508" w:rsidRDefault="00784D9B" w:rsidP="00784D9B">
      <w:pPr>
        <w:pStyle w:val="Ttulo3"/>
        <w:spacing w:before="30" w:after="30"/>
        <w:ind w:left="60"/>
        <w:jc w:val="center"/>
        <w:rPr>
          <w:rFonts w:ascii="Times New Roman" w:hAnsi="Times New Roman" w:cs="Times New Roman"/>
          <w:b/>
          <w:color w:val="000000" w:themeColor="text1"/>
          <w:sz w:val="25"/>
          <w:szCs w:val="25"/>
        </w:rPr>
      </w:pPr>
      <w:r w:rsidRPr="00092508">
        <w:rPr>
          <w:rFonts w:ascii="Times New Roman" w:hAnsi="Times New Roman" w:cs="Times New Roman"/>
          <w:b/>
          <w:color w:val="000000" w:themeColor="text1"/>
          <w:sz w:val="25"/>
          <w:szCs w:val="25"/>
        </w:rPr>
        <w:t>DOCENTE TITULAR DEL CURSO:</w:t>
      </w:r>
    </w:p>
    <w:p w14:paraId="3552AC57" w14:textId="77777777" w:rsidR="00784D9B" w:rsidRPr="00092508" w:rsidRDefault="00784D9B" w:rsidP="00784D9B">
      <w:pPr>
        <w:pStyle w:val="Ttulo3"/>
        <w:spacing w:before="30" w:after="30"/>
        <w:ind w:left="60"/>
        <w:jc w:val="center"/>
        <w:rPr>
          <w:rFonts w:ascii="Times New Roman" w:hAnsi="Times New Roman" w:cs="Times New Roman"/>
          <w:b/>
          <w:color w:val="000000" w:themeColor="text1"/>
          <w:sz w:val="25"/>
          <w:szCs w:val="25"/>
        </w:rPr>
      </w:pPr>
      <w:hyperlink r:id="rId8" w:history="1">
        <w:r w:rsidRPr="00092508">
          <w:rPr>
            <w:rStyle w:val="Hipervnculo"/>
            <w:rFonts w:ascii="Times New Roman" w:hAnsi="Times New Roman" w:cs="Times New Roman"/>
            <w:b/>
            <w:color w:val="000000" w:themeColor="text1"/>
            <w:sz w:val="25"/>
            <w:szCs w:val="25"/>
          </w:rPr>
          <w:t>ROSA VELIA DEL RIO TIJERINA</w:t>
        </w:r>
      </w:hyperlink>
    </w:p>
    <w:p w14:paraId="3FAA4944" w14:textId="77777777" w:rsidR="00784D9B" w:rsidRDefault="00784D9B" w:rsidP="00784D9B">
      <w:pPr>
        <w:jc w:val="center"/>
        <w:rPr>
          <w:rFonts w:ascii="Times New Roman" w:hAnsi="Times New Roman" w:cs="Times New Roman"/>
          <w:b/>
          <w:sz w:val="26"/>
          <w:szCs w:val="26"/>
        </w:rPr>
      </w:pPr>
    </w:p>
    <w:p w14:paraId="02C9905F" w14:textId="77777777" w:rsidR="00784D9B" w:rsidRDefault="00784D9B" w:rsidP="00784D9B">
      <w:pPr>
        <w:jc w:val="center"/>
        <w:rPr>
          <w:rFonts w:ascii="Times New Roman" w:hAnsi="Times New Roman" w:cs="Times New Roman"/>
          <w:b/>
          <w:sz w:val="26"/>
          <w:szCs w:val="26"/>
        </w:rPr>
      </w:pPr>
    </w:p>
    <w:p w14:paraId="09B437C0" w14:textId="6325059F" w:rsidR="00784D9B" w:rsidRDefault="00784D9B" w:rsidP="00784D9B">
      <w:pPr>
        <w:jc w:val="center"/>
        <w:rPr>
          <w:rFonts w:ascii="Times New Roman" w:hAnsi="Times New Roman" w:cs="Times New Roman"/>
          <w:b/>
          <w:sz w:val="26"/>
          <w:szCs w:val="26"/>
        </w:rPr>
      </w:pPr>
      <w:r w:rsidRPr="00092508">
        <w:rPr>
          <w:rFonts w:ascii="Lucida Calligraphy" w:hAnsi="Lucida Calligraphy"/>
          <w:noProof/>
          <w:sz w:val="24"/>
          <w:szCs w:val="24"/>
          <w:lang w:eastAsia="es-MX"/>
        </w:rPr>
        <w:drawing>
          <wp:inline distT="0" distB="0" distL="0" distR="0" wp14:anchorId="4B5F66EE" wp14:editId="25FC8770">
            <wp:extent cx="333375" cy="323850"/>
            <wp:effectExtent l="0" t="0" r="9525" b="0"/>
            <wp:docPr id="2"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9">
                      <a:alphaModFix/>
                    </a:blip>
                    <a:stretch>
                      <a:fillRect/>
                    </a:stretch>
                  </pic:blipFill>
                  <pic:spPr>
                    <a:xfrm>
                      <a:off x="0" y="0"/>
                      <a:ext cx="355947" cy="345777"/>
                    </a:xfrm>
                    <a:prstGeom prst="rect">
                      <a:avLst/>
                    </a:prstGeom>
                    <a:noFill/>
                    <a:ln>
                      <a:noFill/>
                    </a:ln>
                  </pic:spPr>
                </pic:pic>
              </a:graphicData>
            </a:graphic>
          </wp:inline>
        </w:drawing>
      </w:r>
      <w:r>
        <w:rPr>
          <w:rFonts w:ascii="Times New Roman" w:hAnsi="Times New Roman" w:cs="Times New Roman"/>
          <w:b/>
          <w:sz w:val="24"/>
          <w:szCs w:val="24"/>
        </w:rPr>
        <w:t>ACTIVIDAD DE INVENTARIO</w:t>
      </w:r>
      <w:r w:rsidRPr="00982AE6">
        <w:rPr>
          <w:rFonts w:ascii="Lucida Calligraphy" w:hAnsi="Lucida Calligraphy"/>
          <w:noProof/>
          <w:sz w:val="28"/>
          <w:szCs w:val="28"/>
          <w:lang w:eastAsia="es-MX"/>
        </w:rPr>
        <w:drawing>
          <wp:inline distT="0" distB="0" distL="0" distR="0" wp14:anchorId="63E49865" wp14:editId="53B74A2F">
            <wp:extent cx="333375" cy="323850"/>
            <wp:effectExtent l="0" t="0" r="9525" b="0"/>
            <wp:docPr id="39" name="Google Shape;177;p35"/>
            <wp:cNvGraphicFramePr/>
            <a:graphic xmlns:a="http://schemas.openxmlformats.org/drawingml/2006/main">
              <a:graphicData uri="http://schemas.openxmlformats.org/drawingml/2006/picture">
                <pic:pic xmlns:pic="http://schemas.openxmlformats.org/drawingml/2006/picture">
                  <pic:nvPicPr>
                    <pic:cNvPr id="177" name="Google Shape;177;p35"/>
                    <pic:cNvPicPr preferRelativeResize="0"/>
                  </pic:nvPicPr>
                  <pic:blipFill>
                    <a:blip r:embed="rId9">
                      <a:alphaModFix/>
                    </a:blip>
                    <a:stretch>
                      <a:fillRect/>
                    </a:stretch>
                  </pic:blipFill>
                  <pic:spPr>
                    <a:xfrm>
                      <a:off x="0" y="0"/>
                      <a:ext cx="355947" cy="345777"/>
                    </a:xfrm>
                    <a:prstGeom prst="rect">
                      <a:avLst/>
                    </a:prstGeom>
                    <a:noFill/>
                    <a:ln>
                      <a:noFill/>
                    </a:ln>
                  </pic:spPr>
                </pic:pic>
              </a:graphicData>
            </a:graphic>
          </wp:inline>
        </w:drawing>
      </w:r>
    </w:p>
    <w:p w14:paraId="61CB6CCF" w14:textId="77777777" w:rsidR="00784D9B" w:rsidRDefault="00784D9B" w:rsidP="00784D9B">
      <w:pPr>
        <w:rPr>
          <w:rFonts w:ascii="Times New Roman" w:hAnsi="Times New Roman" w:cs="Times New Roman"/>
          <w:b/>
          <w:sz w:val="26"/>
          <w:szCs w:val="26"/>
        </w:rPr>
      </w:pPr>
    </w:p>
    <w:p w14:paraId="541A2A8A" w14:textId="77777777" w:rsidR="00784D9B" w:rsidRPr="00092508" w:rsidRDefault="00784D9B" w:rsidP="00784D9B">
      <w:pPr>
        <w:jc w:val="center"/>
        <w:rPr>
          <w:rFonts w:ascii="Times New Roman" w:hAnsi="Times New Roman" w:cs="Times New Roman"/>
          <w:b/>
          <w:sz w:val="26"/>
          <w:szCs w:val="26"/>
        </w:rPr>
      </w:pPr>
    </w:p>
    <w:p w14:paraId="0ADEC987" w14:textId="77777777" w:rsidR="00784D9B" w:rsidRPr="00092508" w:rsidRDefault="00784D9B" w:rsidP="00784D9B">
      <w:pPr>
        <w:jc w:val="center"/>
        <w:rPr>
          <w:rFonts w:ascii="Times New Roman" w:hAnsi="Times New Roman" w:cs="Times New Roman"/>
          <w:b/>
          <w:sz w:val="26"/>
          <w:szCs w:val="26"/>
        </w:rPr>
      </w:pPr>
      <w:r w:rsidRPr="00092508">
        <w:rPr>
          <w:rFonts w:ascii="Times New Roman" w:hAnsi="Times New Roman" w:cs="Times New Roman"/>
          <w:b/>
          <w:sz w:val="26"/>
          <w:szCs w:val="26"/>
        </w:rPr>
        <w:t xml:space="preserve">ESTEFANIA HERNANDEZ AGUILLON </w:t>
      </w:r>
    </w:p>
    <w:p w14:paraId="1FE5E7E8" w14:textId="77777777" w:rsidR="00784D9B" w:rsidRPr="00092508" w:rsidRDefault="00784D9B" w:rsidP="00784D9B">
      <w:pPr>
        <w:jc w:val="center"/>
        <w:rPr>
          <w:rFonts w:ascii="Times New Roman" w:hAnsi="Times New Roman" w:cs="Times New Roman"/>
          <w:b/>
          <w:sz w:val="26"/>
          <w:szCs w:val="26"/>
        </w:rPr>
      </w:pPr>
      <w:r w:rsidRPr="00092508">
        <w:rPr>
          <w:rFonts w:ascii="Times New Roman" w:hAnsi="Times New Roman" w:cs="Times New Roman"/>
          <w:b/>
          <w:sz w:val="26"/>
          <w:szCs w:val="26"/>
        </w:rPr>
        <w:t>SEGUNDO SEMESTRE SECCION “C”</w:t>
      </w:r>
    </w:p>
    <w:p w14:paraId="51FE7B08" w14:textId="77777777" w:rsidR="00784D9B" w:rsidRDefault="00784D9B" w:rsidP="00784D9B">
      <w:pPr>
        <w:rPr>
          <w:rFonts w:ascii="Times New Roman" w:hAnsi="Times New Roman" w:cs="Times New Roman"/>
          <w:b/>
          <w:sz w:val="26"/>
          <w:szCs w:val="26"/>
        </w:rPr>
      </w:pPr>
    </w:p>
    <w:p w14:paraId="2AC2D440" w14:textId="77777777" w:rsidR="00784D9B" w:rsidRDefault="00784D9B" w:rsidP="00784D9B">
      <w:pPr>
        <w:jc w:val="center"/>
        <w:rPr>
          <w:rFonts w:ascii="Times New Roman" w:hAnsi="Times New Roman" w:cs="Times New Roman"/>
          <w:b/>
          <w:sz w:val="26"/>
          <w:szCs w:val="26"/>
        </w:rPr>
      </w:pPr>
    </w:p>
    <w:p w14:paraId="0F5555C6" w14:textId="77777777" w:rsidR="00784D9B" w:rsidRDefault="00784D9B" w:rsidP="00784D9B">
      <w:pPr>
        <w:rPr>
          <w:rFonts w:ascii="Times New Roman" w:hAnsi="Times New Roman" w:cs="Times New Roman"/>
          <w:b/>
          <w:sz w:val="26"/>
          <w:szCs w:val="26"/>
        </w:rPr>
      </w:pPr>
    </w:p>
    <w:p w14:paraId="57C83B16" w14:textId="77777777" w:rsidR="00784D9B" w:rsidRDefault="00784D9B" w:rsidP="00784D9B">
      <w:pPr>
        <w:rPr>
          <w:rFonts w:ascii="Times New Roman" w:hAnsi="Times New Roman" w:cs="Times New Roman"/>
          <w:b/>
          <w:sz w:val="26"/>
          <w:szCs w:val="26"/>
        </w:rPr>
      </w:pPr>
    </w:p>
    <w:p w14:paraId="7DC9BFD9" w14:textId="776C1F52" w:rsidR="00784D9B" w:rsidRPr="00784D9B" w:rsidRDefault="00784D9B" w:rsidP="00784D9B">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14:paraId="65B6420F" w14:textId="77777777" w:rsidR="00784D9B" w:rsidRDefault="00784D9B" w:rsidP="00784D9B">
      <w:pPr>
        <w:rPr>
          <w:rFonts w:ascii="Times New Roman" w:hAnsi="Times New Roman" w:cs="Times New Roman"/>
          <w:b/>
          <w:sz w:val="24"/>
          <w:szCs w:val="24"/>
        </w:rPr>
      </w:pPr>
    </w:p>
    <w:p w14:paraId="3E1002CD" w14:textId="692B5E9C" w:rsidR="00B02E04" w:rsidRPr="00784D9B" w:rsidRDefault="00B02E04" w:rsidP="00784D9B">
      <w:pPr>
        <w:pStyle w:val="Prrafodelista"/>
        <w:numPr>
          <w:ilvl w:val="0"/>
          <w:numId w:val="3"/>
        </w:numPr>
        <w:rPr>
          <w:rFonts w:ascii="Times New Roman" w:hAnsi="Times New Roman" w:cs="Times New Roman"/>
          <w:b/>
          <w:sz w:val="24"/>
          <w:szCs w:val="24"/>
        </w:rPr>
      </w:pPr>
      <w:r w:rsidRPr="00784D9B">
        <w:rPr>
          <w:rFonts w:ascii="Times New Roman" w:hAnsi="Times New Roman" w:cs="Times New Roman"/>
          <w:b/>
          <w:sz w:val="24"/>
          <w:szCs w:val="24"/>
        </w:rPr>
        <w:lastRenderedPageBreak/>
        <w:t xml:space="preserve">ACTIVIDAD CONICIMIENTOS PREVIOS </w:t>
      </w:r>
    </w:p>
    <w:p w14:paraId="43158D06" w14:textId="023DDC0F" w:rsidR="00B02E04" w:rsidRPr="00784D9B" w:rsidRDefault="00B02E04" w:rsidP="00B02E04">
      <w:pPr>
        <w:ind w:left="360"/>
        <w:rPr>
          <w:rFonts w:ascii="Times New Roman" w:hAnsi="Times New Roman" w:cs="Times New Roman"/>
          <w:b/>
          <w:sz w:val="24"/>
          <w:szCs w:val="24"/>
        </w:rPr>
      </w:pPr>
      <w:r w:rsidRPr="00784D9B">
        <w:rPr>
          <w:rFonts w:ascii="Times New Roman" w:hAnsi="Times New Roman" w:cs="Times New Roman"/>
          <w:b/>
          <w:sz w:val="24"/>
          <w:szCs w:val="24"/>
        </w:rPr>
        <w:t xml:space="preserve">Identificar la relación entre el conocimiento didáctico del contenido y los análisis científico y didáctico para la planeación de la enseñanza de ciencias naturales. </w:t>
      </w:r>
    </w:p>
    <w:p w14:paraId="07FC9EFE" w14:textId="1A2FCD2B" w:rsidR="00B02E04" w:rsidRPr="00784D9B" w:rsidRDefault="00784D9B" w:rsidP="00B02E04">
      <w:pPr>
        <w:ind w:left="360"/>
        <w:rPr>
          <w:rFonts w:ascii="Times New Roman" w:hAnsi="Times New Roman" w:cs="Times New Roman"/>
          <w:b/>
          <w:sz w:val="24"/>
          <w:szCs w:val="24"/>
        </w:rPr>
      </w:pPr>
      <w:r w:rsidRPr="007B7C0E">
        <w:rPr>
          <w:rFonts w:ascii="Lucida Calligraphy" w:eastAsia="Times New Roman" w:hAnsi="Lucida Calligraphy" w:cs="Times New Roman"/>
          <w:noProof/>
          <w:color w:val="000000"/>
          <w:sz w:val="29"/>
          <w:szCs w:val="29"/>
          <w:lang w:eastAsia="es-MX"/>
        </w:rPr>
        <mc:AlternateContent>
          <mc:Choice Requires="wps">
            <w:drawing>
              <wp:anchor distT="0" distB="0" distL="114300" distR="114300" simplePos="0" relativeHeight="251659264" behindDoc="0" locked="0" layoutInCell="1" allowOverlap="1" wp14:anchorId="1E8C06A4" wp14:editId="36DEBA6C">
                <wp:simplePos x="0" y="0"/>
                <wp:positionH relativeFrom="page">
                  <wp:align>left</wp:align>
                </wp:positionH>
                <wp:positionV relativeFrom="paragraph">
                  <wp:posOffset>406717</wp:posOffset>
                </wp:positionV>
                <wp:extent cx="835025" cy="1085850"/>
                <wp:effectExtent l="7938" t="0" r="0" b="0"/>
                <wp:wrapNone/>
                <wp:docPr id="686" name="Google Shape;689;p34"/>
                <wp:cNvGraphicFramePr/>
                <a:graphic xmlns:a="http://schemas.openxmlformats.org/drawingml/2006/main">
                  <a:graphicData uri="http://schemas.microsoft.com/office/word/2010/wordprocessingShape">
                    <wps:wsp>
                      <wps:cNvSpPr/>
                      <wps:spPr>
                        <a:xfrm rot="16200000">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anchor>
            </w:drawing>
          </mc:Choice>
          <mc:Fallback>
            <w:pict>
              <v:shape w14:anchorId="1148D857" id="Google Shape;689;p34" o:spid="_x0000_s1026" style="position:absolute;margin-left:0;margin-top:32pt;width:65.75pt;height:85.5pt;rotation:-90;z-index:251659264;visibility:visible;mso-wrap-style:square;mso-wrap-distance-left:9pt;mso-wrap-distance-top:0;mso-wrap-distance-right:9pt;mso-wrap-distance-bottom:0;mso-position-horizontal:left;mso-position-horizontal-relative:page;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page"/>
              </v:shape>
            </w:pict>
          </mc:Fallback>
        </mc:AlternateContent>
      </w:r>
      <w:r w:rsidR="00B02E04" w:rsidRPr="00784D9B">
        <w:rPr>
          <w:rFonts w:ascii="Times New Roman" w:hAnsi="Times New Roman" w:cs="Times New Roman"/>
          <w:b/>
          <w:sz w:val="24"/>
          <w:szCs w:val="24"/>
        </w:rPr>
        <w:t>El estudiante recupera los conocimientos previos que posee acerca de los contenidos de esta unidad de aprendizaje. Se sugiere el uso del inventario de conocimientos previos, que al inicio de la secuencia lo llenará hasta el punto 3.</w:t>
      </w:r>
    </w:p>
    <w:p w14:paraId="3F5D9FD6" w14:textId="63F00B22" w:rsidR="00B02E04" w:rsidRPr="00784D9B" w:rsidRDefault="00B02E04" w:rsidP="00B02E04">
      <w:pPr>
        <w:ind w:left="360"/>
        <w:rPr>
          <w:b/>
          <w:i/>
        </w:rPr>
      </w:pPr>
      <w:r w:rsidRPr="00784D9B">
        <w:rPr>
          <w:b/>
          <w:i/>
        </w:rPr>
        <w:t>CONTESTAR INVENTARIO</w:t>
      </w:r>
      <w:r w:rsidR="00784D9B">
        <w:rPr>
          <w:b/>
          <w:i/>
        </w:rPr>
        <w:t xml:space="preserve"> </w:t>
      </w:r>
    </w:p>
    <w:tbl>
      <w:tblPr>
        <w:tblStyle w:val="Tablaconcuadrcula"/>
        <w:tblW w:w="11482" w:type="dxa"/>
        <w:tblInd w:w="-1281" w:type="dxa"/>
        <w:tblLook w:val="04A0" w:firstRow="1" w:lastRow="0" w:firstColumn="1" w:lastColumn="0" w:noHBand="0" w:noVBand="1"/>
      </w:tblPr>
      <w:tblGrid>
        <w:gridCol w:w="2821"/>
        <w:gridCol w:w="1083"/>
        <w:gridCol w:w="1632"/>
        <w:gridCol w:w="1203"/>
        <w:gridCol w:w="4743"/>
      </w:tblGrid>
      <w:tr w:rsidR="00A244AE" w:rsidRPr="00784D9B" w14:paraId="6C9CDD9B" w14:textId="77777777" w:rsidTr="00784D9B">
        <w:trPr>
          <w:trHeight w:val="270"/>
        </w:trPr>
        <w:tc>
          <w:tcPr>
            <w:tcW w:w="2871" w:type="dxa"/>
            <w:vMerge w:val="restart"/>
            <w:shd w:val="clear" w:color="auto" w:fill="CCECFF"/>
          </w:tcPr>
          <w:p w14:paraId="4FA1A423" w14:textId="1764AB20"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1. Conceptos</w:t>
            </w:r>
          </w:p>
        </w:tc>
        <w:tc>
          <w:tcPr>
            <w:tcW w:w="1016" w:type="dxa"/>
            <w:shd w:val="clear" w:color="auto" w:fill="CCECFF"/>
          </w:tcPr>
          <w:p w14:paraId="4F6CAF2C" w14:textId="77777777" w:rsidR="00B02E04" w:rsidRPr="00C71C74" w:rsidRDefault="00B02E04" w:rsidP="00B02E04">
            <w:pPr>
              <w:pStyle w:val="Prrafodelista"/>
              <w:ind w:left="0"/>
              <w:rPr>
                <w:rFonts w:ascii="Times New Roman" w:hAnsi="Times New Roman" w:cs="Times New Roman"/>
                <w:color w:val="000000" w:themeColor="text1"/>
                <w:sz w:val="26"/>
                <w:szCs w:val="26"/>
              </w:rPr>
            </w:pPr>
          </w:p>
        </w:tc>
        <w:tc>
          <w:tcPr>
            <w:tcW w:w="1523" w:type="dxa"/>
            <w:shd w:val="clear" w:color="auto" w:fill="CCECFF"/>
          </w:tcPr>
          <w:p w14:paraId="178900EE" w14:textId="3C6D603C"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2. Grado de conocimiento</w:t>
            </w:r>
          </w:p>
        </w:tc>
        <w:tc>
          <w:tcPr>
            <w:tcW w:w="1208" w:type="dxa"/>
            <w:shd w:val="clear" w:color="auto" w:fill="CCECFF"/>
          </w:tcPr>
          <w:p w14:paraId="0722B9E5" w14:textId="3DED308F" w:rsidR="00B02E04" w:rsidRPr="00C71C74" w:rsidRDefault="00B02E04" w:rsidP="00B02E04">
            <w:pPr>
              <w:pStyle w:val="Prrafodelista"/>
              <w:ind w:left="0"/>
              <w:rPr>
                <w:rFonts w:ascii="Times New Roman" w:hAnsi="Times New Roman" w:cs="Times New Roman"/>
                <w:color w:val="000000" w:themeColor="text1"/>
                <w:sz w:val="26"/>
                <w:szCs w:val="26"/>
              </w:rPr>
            </w:pPr>
          </w:p>
        </w:tc>
        <w:tc>
          <w:tcPr>
            <w:tcW w:w="4864" w:type="dxa"/>
            <w:vMerge w:val="restart"/>
            <w:shd w:val="clear" w:color="auto" w:fill="CCECFF"/>
          </w:tcPr>
          <w:p w14:paraId="5A423E3D" w14:textId="5C11B211"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3. Puedo expresarlo por escrito de la siguiente manera</w:t>
            </w:r>
          </w:p>
        </w:tc>
      </w:tr>
      <w:tr w:rsidR="00A244AE" w:rsidRPr="00784D9B" w14:paraId="454A3B6A" w14:textId="77777777" w:rsidTr="00784D9B">
        <w:trPr>
          <w:trHeight w:val="270"/>
        </w:trPr>
        <w:tc>
          <w:tcPr>
            <w:tcW w:w="2871" w:type="dxa"/>
            <w:vMerge/>
            <w:shd w:val="clear" w:color="auto" w:fill="CCECFF"/>
          </w:tcPr>
          <w:p w14:paraId="23B3CC8F" w14:textId="77777777"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016" w:type="dxa"/>
            <w:shd w:val="clear" w:color="auto" w:fill="CCECFF"/>
          </w:tcPr>
          <w:p w14:paraId="62DECC30" w14:textId="2D95F946"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No lo conozco</w:t>
            </w:r>
          </w:p>
        </w:tc>
        <w:tc>
          <w:tcPr>
            <w:tcW w:w="1523" w:type="dxa"/>
            <w:shd w:val="clear" w:color="auto" w:fill="CCECFF"/>
          </w:tcPr>
          <w:p w14:paraId="184C307F" w14:textId="35C19983"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Lo conozco un poco</w:t>
            </w:r>
          </w:p>
        </w:tc>
        <w:tc>
          <w:tcPr>
            <w:tcW w:w="1208" w:type="dxa"/>
            <w:shd w:val="clear" w:color="auto" w:fill="CCECFF"/>
          </w:tcPr>
          <w:p w14:paraId="43BB4EA9" w14:textId="077CCFB6" w:rsidR="00B02E04" w:rsidRPr="00C71C74" w:rsidRDefault="00B02E04" w:rsidP="00B02E04">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Lo conozco bien</w:t>
            </w:r>
          </w:p>
        </w:tc>
        <w:tc>
          <w:tcPr>
            <w:tcW w:w="4864" w:type="dxa"/>
            <w:vMerge/>
            <w:shd w:val="clear" w:color="auto" w:fill="CCECFF"/>
          </w:tcPr>
          <w:p w14:paraId="03C57287" w14:textId="77777777" w:rsidR="00B02E04" w:rsidRPr="00784D9B" w:rsidRDefault="00B02E04" w:rsidP="00B02E04">
            <w:pPr>
              <w:pStyle w:val="Prrafodelista"/>
              <w:ind w:left="0"/>
              <w:rPr>
                <w:rFonts w:ascii="Times New Roman" w:hAnsi="Times New Roman" w:cs="Times New Roman"/>
                <w:color w:val="000000" w:themeColor="text1"/>
                <w:sz w:val="24"/>
                <w:szCs w:val="24"/>
              </w:rPr>
            </w:pPr>
          </w:p>
        </w:tc>
      </w:tr>
      <w:tr w:rsidR="00A244AE" w:rsidRPr="00784D9B" w14:paraId="297B1C74" w14:textId="77777777" w:rsidTr="00784D9B">
        <w:tc>
          <w:tcPr>
            <w:tcW w:w="2871" w:type="dxa"/>
            <w:shd w:val="clear" w:color="auto" w:fill="CCECFF"/>
          </w:tcPr>
          <w:p w14:paraId="180092F6" w14:textId="77777777" w:rsidR="00A244AE" w:rsidRDefault="00A244AE" w:rsidP="00784D9B">
            <w:pPr>
              <w:rPr>
                <w:rFonts w:ascii="Times New Roman" w:hAnsi="Times New Roman" w:cs="Times New Roman"/>
                <w:color w:val="000000" w:themeColor="text1"/>
                <w:sz w:val="26"/>
                <w:szCs w:val="26"/>
              </w:rPr>
            </w:pPr>
          </w:p>
          <w:p w14:paraId="0BFBA8ED" w14:textId="77777777" w:rsidR="00A244AE" w:rsidRDefault="00A244AE" w:rsidP="00784D9B">
            <w:pPr>
              <w:rPr>
                <w:rFonts w:ascii="Times New Roman" w:hAnsi="Times New Roman" w:cs="Times New Roman"/>
                <w:color w:val="000000" w:themeColor="text1"/>
                <w:sz w:val="26"/>
                <w:szCs w:val="26"/>
              </w:rPr>
            </w:pPr>
          </w:p>
          <w:p w14:paraId="2FAC195C" w14:textId="77777777" w:rsidR="00A244AE" w:rsidRDefault="00A244AE" w:rsidP="00784D9B">
            <w:pPr>
              <w:rPr>
                <w:rFonts w:ascii="Times New Roman" w:hAnsi="Times New Roman" w:cs="Times New Roman"/>
                <w:color w:val="000000" w:themeColor="text1"/>
                <w:sz w:val="26"/>
                <w:szCs w:val="26"/>
              </w:rPr>
            </w:pPr>
          </w:p>
          <w:p w14:paraId="00BC2BC2" w14:textId="508C4125" w:rsidR="00784D9B" w:rsidRDefault="00A244AE" w:rsidP="00784D9B">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B02E04" w:rsidRPr="00A244AE">
              <w:rPr>
                <w:rFonts w:ascii="Times New Roman" w:hAnsi="Times New Roman" w:cs="Times New Roman"/>
                <w:color w:val="000000" w:themeColor="text1"/>
                <w:sz w:val="26"/>
                <w:szCs w:val="26"/>
              </w:rPr>
              <w:t>Sé qué es el conocimiento didáctico del contenido y puedo explicarlo de la siguiente manera:</w:t>
            </w:r>
          </w:p>
          <w:p w14:paraId="5CEEEB86" w14:textId="77777777" w:rsidR="00A244AE" w:rsidRDefault="00A244AE" w:rsidP="00784D9B">
            <w:pPr>
              <w:rPr>
                <w:rFonts w:ascii="Times New Roman" w:hAnsi="Times New Roman" w:cs="Times New Roman"/>
                <w:color w:val="000000" w:themeColor="text1"/>
                <w:sz w:val="26"/>
                <w:szCs w:val="26"/>
              </w:rPr>
            </w:pPr>
          </w:p>
          <w:p w14:paraId="58EE635E" w14:textId="4BDD380D" w:rsidR="00A244AE" w:rsidRPr="00A244AE" w:rsidRDefault="00A244AE" w:rsidP="00784D9B">
            <w:pPr>
              <w:rPr>
                <w:rFonts w:ascii="Times New Roman" w:hAnsi="Times New Roman" w:cs="Times New Roman"/>
                <w:color w:val="000000" w:themeColor="text1"/>
                <w:sz w:val="26"/>
                <w:szCs w:val="26"/>
              </w:rPr>
            </w:pPr>
          </w:p>
        </w:tc>
        <w:tc>
          <w:tcPr>
            <w:tcW w:w="1016" w:type="dxa"/>
            <w:shd w:val="clear" w:color="auto" w:fill="CCECFF"/>
          </w:tcPr>
          <w:p w14:paraId="34716FB4" w14:textId="2127B9DE"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523" w:type="dxa"/>
            <w:shd w:val="clear" w:color="auto" w:fill="CCECFF"/>
          </w:tcPr>
          <w:p w14:paraId="7ED728B3" w14:textId="184A27A8"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208" w:type="dxa"/>
            <w:shd w:val="clear" w:color="auto" w:fill="CCECFF"/>
          </w:tcPr>
          <w:p w14:paraId="4C66E1E4" w14:textId="1A27D70B"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4864" w:type="dxa"/>
            <w:shd w:val="clear" w:color="auto" w:fill="CCECFF"/>
          </w:tcPr>
          <w:p w14:paraId="26AFE6BD" w14:textId="77777777" w:rsidR="00B02E04" w:rsidRPr="00A244AE" w:rsidRDefault="00A244AE" w:rsidP="00B02E04">
            <w:pPr>
              <w:pStyle w:val="Prrafodelista"/>
              <w:ind w:left="0"/>
              <w:rPr>
                <w:rFonts w:ascii="Times New Roman" w:hAnsi="Times New Roman" w:cs="Times New Roman"/>
                <w:color w:val="000000" w:themeColor="text1"/>
                <w:sz w:val="26"/>
                <w:szCs w:val="26"/>
              </w:rPr>
            </w:pPr>
            <w:r w:rsidRPr="00A244AE">
              <w:rPr>
                <w:rFonts w:ascii="Times New Roman" w:hAnsi="Times New Roman" w:cs="Times New Roman"/>
                <w:color w:val="000000" w:themeColor="text1"/>
                <w:sz w:val="26"/>
                <w:szCs w:val="26"/>
              </w:rPr>
              <w:t>El concepto conocimiento didáctico del contenido se refiere a los modos en que los docentes comprenden y representan los temas disciplinares a los estudiantes. Los buenos docentes adoptan este modo de comprender y representar los temas disciplinares, quienes además de conocer los contenidos claves de la materia, conocen las estrategias para su enseñanza y anticipan las posibles dificultades y concepciones erróneas que traen sus estudiantes.</w:t>
            </w:r>
          </w:p>
          <w:p w14:paraId="21F4D261" w14:textId="5E2403BA" w:rsidR="00A244AE" w:rsidRPr="00784D9B" w:rsidRDefault="00A244AE" w:rsidP="00B02E04">
            <w:pPr>
              <w:pStyle w:val="Prrafodelista"/>
              <w:ind w:left="0"/>
              <w:rPr>
                <w:rFonts w:ascii="Times New Roman" w:hAnsi="Times New Roman" w:cs="Times New Roman"/>
                <w:color w:val="000000" w:themeColor="text1"/>
                <w:sz w:val="24"/>
                <w:szCs w:val="24"/>
              </w:rPr>
            </w:pPr>
          </w:p>
        </w:tc>
      </w:tr>
      <w:tr w:rsidR="00A244AE" w:rsidRPr="00784D9B" w14:paraId="3B13DC44" w14:textId="77777777" w:rsidTr="00784D9B">
        <w:tc>
          <w:tcPr>
            <w:tcW w:w="2871" w:type="dxa"/>
            <w:shd w:val="clear" w:color="auto" w:fill="CCECFF"/>
          </w:tcPr>
          <w:p w14:paraId="72FF4463" w14:textId="2A263863" w:rsidR="00A244AE" w:rsidRPr="00A244AE" w:rsidRDefault="00A244AE" w:rsidP="00A244AE">
            <w:pPr>
              <w:rPr>
                <w:rFonts w:ascii="Times New Roman" w:hAnsi="Times New Roman" w:cs="Times New Roman"/>
                <w:color w:val="000000" w:themeColor="text1"/>
                <w:sz w:val="26"/>
                <w:szCs w:val="26"/>
              </w:rPr>
            </w:pPr>
            <w:r w:rsidRPr="00A244AE">
              <w:rPr>
                <w:rFonts w:ascii="Times New Roman" w:hAnsi="Times New Roman" w:cs="Times New Roman"/>
                <w:color w:val="000000" w:themeColor="text1"/>
                <w:sz w:val="26"/>
                <w:szCs w:val="26"/>
              </w:rPr>
              <w:t xml:space="preserve">2)  </w:t>
            </w:r>
            <w:r w:rsidR="00B02E04" w:rsidRPr="00A244AE">
              <w:rPr>
                <w:rFonts w:ascii="Times New Roman" w:hAnsi="Times New Roman" w:cs="Times New Roman"/>
                <w:color w:val="000000" w:themeColor="text1"/>
                <w:sz w:val="26"/>
                <w:szCs w:val="26"/>
              </w:rPr>
              <w:t>La planeación didáctica de los contenidos de ciencias naturales la pienso realizar como sigue:</w:t>
            </w:r>
          </w:p>
        </w:tc>
        <w:tc>
          <w:tcPr>
            <w:tcW w:w="1016" w:type="dxa"/>
            <w:shd w:val="clear" w:color="auto" w:fill="CCECFF"/>
          </w:tcPr>
          <w:p w14:paraId="7C1D641E" w14:textId="3E0410A0"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523" w:type="dxa"/>
            <w:shd w:val="clear" w:color="auto" w:fill="CCECFF"/>
          </w:tcPr>
          <w:p w14:paraId="0E96C4F1" w14:textId="0FCE004F"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208" w:type="dxa"/>
            <w:shd w:val="clear" w:color="auto" w:fill="CCECFF"/>
          </w:tcPr>
          <w:p w14:paraId="786FEF91" w14:textId="77777777" w:rsidR="00C71C74" w:rsidRDefault="00C71C74" w:rsidP="00C71C74">
            <w:pPr>
              <w:pStyle w:val="Prrafodelista"/>
              <w:ind w:left="0"/>
              <w:jc w:val="center"/>
              <w:rPr>
                <w:rFonts w:ascii="Times New Roman" w:hAnsi="Times New Roman" w:cs="Times New Roman"/>
                <w:color w:val="000000" w:themeColor="text1"/>
                <w:sz w:val="24"/>
                <w:szCs w:val="24"/>
              </w:rPr>
            </w:pPr>
          </w:p>
          <w:p w14:paraId="45EF7749" w14:textId="107AF390" w:rsidR="00B02E04" w:rsidRPr="00C71C74" w:rsidRDefault="00C71C74" w:rsidP="00A244AE">
            <w:pPr>
              <w:pStyle w:val="Prrafodelista"/>
              <w:ind w:left="0"/>
              <w:jc w:val="center"/>
              <w:rPr>
                <w:rFonts w:ascii="Times New Roman" w:hAnsi="Times New Roman" w:cs="Times New Roman"/>
                <w:color w:val="000000" w:themeColor="text1"/>
                <w:sz w:val="26"/>
                <w:szCs w:val="26"/>
              </w:rPr>
            </w:pPr>
            <w:r w:rsidRPr="00C71C74">
              <w:rPr>
                <w:rFonts w:ascii="Times New Roman" w:hAnsi="Times New Roman" w:cs="Times New Roman"/>
                <w:color w:val="000000" w:themeColor="text1"/>
                <w:sz w:val="26"/>
                <w:szCs w:val="26"/>
              </w:rPr>
              <w:t>X</w:t>
            </w:r>
          </w:p>
        </w:tc>
        <w:tc>
          <w:tcPr>
            <w:tcW w:w="4864" w:type="dxa"/>
            <w:shd w:val="clear" w:color="auto" w:fill="CCECFF"/>
          </w:tcPr>
          <w:p w14:paraId="0EC005F6" w14:textId="361F19ED" w:rsidR="00B02E04" w:rsidRPr="00784D9B" w:rsidRDefault="00B02E04" w:rsidP="00B02E04">
            <w:pPr>
              <w:pStyle w:val="Prrafodelista"/>
              <w:ind w:left="0"/>
              <w:rPr>
                <w:rFonts w:ascii="Times New Roman" w:hAnsi="Times New Roman" w:cs="Times New Roman"/>
                <w:color w:val="000000" w:themeColor="text1"/>
                <w:sz w:val="24"/>
                <w:szCs w:val="24"/>
              </w:rPr>
            </w:pPr>
          </w:p>
        </w:tc>
      </w:tr>
      <w:tr w:rsidR="00A244AE" w:rsidRPr="00784D9B" w14:paraId="4CFB1644" w14:textId="77777777" w:rsidTr="00784D9B">
        <w:trPr>
          <w:trHeight w:val="3223"/>
        </w:trPr>
        <w:tc>
          <w:tcPr>
            <w:tcW w:w="2871" w:type="dxa"/>
            <w:shd w:val="clear" w:color="auto" w:fill="CCECFF"/>
          </w:tcPr>
          <w:p w14:paraId="25A7A394" w14:textId="77777777" w:rsidR="00A244AE" w:rsidRDefault="00A244AE" w:rsidP="00A244AE">
            <w:pPr>
              <w:pStyle w:val="Prrafodelista"/>
              <w:ind w:left="0"/>
              <w:rPr>
                <w:rFonts w:ascii="Times New Roman" w:hAnsi="Times New Roman" w:cs="Times New Roman"/>
                <w:color w:val="000000" w:themeColor="text1"/>
                <w:sz w:val="26"/>
                <w:szCs w:val="26"/>
              </w:rPr>
            </w:pPr>
          </w:p>
          <w:p w14:paraId="0A00E5BC" w14:textId="77777777" w:rsidR="00A244AE" w:rsidRDefault="00A244AE" w:rsidP="00A244AE">
            <w:pPr>
              <w:pStyle w:val="Prrafodelista"/>
              <w:ind w:left="0"/>
              <w:rPr>
                <w:rFonts w:ascii="Times New Roman" w:hAnsi="Times New Roman" w:cs="Times New Roman"/>
                <w:color w:val="000000" w:themeColor="text1"/>
                <w:sz w:val="26"/>
                <w:szCs w:val="26"/>
              </w:rPr>
            </w:pPr>
          </w:p>
          <w:p w14:paraId="67332100" w14:textId="77777777" w:rsidR="00A244AE" w:rsidRDefault="00A244AE" w:rsidP="00A244AE">
            <w:pPr>
              <w:pStyle w:val="Prrafodelista"/>
              <w:ind w:left="0"/>
              <w:rPr>
                <w:rFonts w:ascii="Times New Roman" w:hAnsi="Times New Roman" w:cs="Times New Roman"/>
                <w:color w:val="000000" w:themeColor="text1"/>
                <w:sz w:val="26"/>
                <w:szCs w:val="26"/>
              </w:rPr>
            </w:pPr>
          </w:p>
          <w:p w14:paraId="3D25410E" w14:textId="77777777" w:rsidR="00A244AE" w:rsidRDefault="00A244AE" w:rsidP="00A244AE">
            <w:pPr>
              <w:pStyle w:val="Prrafodelista"/>
              <w:ind w:left="0"/>
              <w:rPr>
                <w:rFonts w:ascii="Times New Roman" w:hAnsi="Times New Roman" w:cs="Times New Roman"/>
                <w:color w:val="000000" w:themeColor="text1"/>
                <w:sz w:val="26"/>
                <w:szCs w:val="26"/>
              </w:rPr>
            </w:pPr>
          </w:p>
          <w:p w14:paraId="03F5E96F" w14:textId="2F85DABD" w:rsidR="00784D9B" w:rsidRPr="00C71C74" w:rsidRDefault="00A244AE" w:rsidP="00A244AE">
            <w:pPr>
              <w:pStyle w:val="Prrafodelista"/>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B02E04" w:rsidRPr="00C71C7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B02E04" w:rsidRPr="00C71C74">
              <w:rPr>
                <w:rFonts w:ascii="Times New Roman" w:hAnsi="Times New Roman" w:cs="Times New Roman"/>
                <w:color w:val="000000" w:themeColor="text1"/>
                <w:sz w:val="26"/>
                <w:szCs w:val="26"/>
              </w:rPr>
              <w:t>Conozco en qué consiste el análisis didáctico y lo explico así:</w:t>
            </w:r>
          </w:p>
          <w:p w14:paraId="7E2A1214" w14:textId="77777777" w:rsidR="00784D9B" w:rsidRPr="00784D9B" w:rsidRDefault="00784D9B" w:rsidP="00784D9B"/>
          <w:p w14:paraId="2C692267" w14:textId="547DB9CD" w:rsidR="00784D9B" w:rsidRPr="00784D9B" w:rsidRDefault="00784D9B" w:rsidP="00784D9B"/>
          <w:p w14:paraId="3E6489C1" w14:textId="69D5EF38" w:rsidR="00B02E04" w:rsidRPr="00784D9B" w:rsidRDefault="00B02E04" w:rsidP="00784D9B"/>
        </w:tc>
        <w:tc>
          <w:tcPr>
            <w:tcW w:w="1016" w:type="dxa"/>
            <w:shd w:val="clear" w:color="auto" w:fill="CCECFF"/>
          </w:tcPr>
          <w:p w14:paraId="3B0F6E68" w14:textId="77777777"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523" w:type="dxa"/>
            <w:shd w:val="clear" w:color="auto" w:fill="CCECFF"/>
          </w:tcPr>
          <w:p w14:paraId="5A0B5A61" w14:textId="04184389"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1208" w:type="dxa"/>
            <w:shd w:val="clear" w:color="auto" w:fill="CCECFF"/>
          </w:tcPr>
          <w:p w14:paraId="0C08FACE" w14:textId="22840D51" w:rsidR="00B02E04" w:rsidRPr="00784D9B" w:rsidRDefault="00B02E04" w:rsidP="00B02E04">
            <w:pPr>
              <w:pStyle w:val="Prrafodelista"/>
              <w:ind w:left="0"/>
              <w:rPr>
                <w:rFonts w:ascii="Times New Roman" w:hAnsi="Times New Roman" w:cs="Times New Roman"/>
                <w:color w:val="000000" w:themeColor="text1"/>
                <w:sz w:val="24"/>
                <w:szCs w:val="24"/>
              </w:rPr>
            </w:pPr>
          </w:p>
        </w:tc>
        <w:tc>
          <w:tcPr>
            <w:tcW w:w="4864" w:type="dxa"/>
            <w:shd w:val="clear" w:color="auto" w:fill="CCECFF"/>
          </w:tcPr>
          <w:p w14:paraId="51D546D5" w14:textId="6B8DCDB0" w:rsidR="00B02E04" w:rsidRPr="00A244AE" w:rsidRDefault="00C71C74" w:rsidP="00B02E04">
            <w:pPr>
              <w:pStyle w:val="Prrafodelista"/>
              <w:ind w:left="0"/>
              <w:rPr>
                <w:rFonts w:ascii="Times New Roman" w:hAnsi="Times New Roman" w:cs="Times New Roman"/>
                <w:sz w:val="26"/>
                <w:szCs w:val="26"/>
              </w:rPr>
            </w:pPr>
            <w:r w:rsidRPr="00A244AE">
              <w:rPr>
                <w:rFonts w:ascii="Times New Roman" w:hAnsi="Times New Roman" w:cs="Times New Roman"/>
                <w:sz w:val="26"/>
                <w:szCs w:val="26"/>
              </w:rPr>
              <w:t>La didáctica de las Ciencias Naturales, vista desde la formación de formadores constituye entonces, el proceso de enseñanza y aprendizaje de los contenidos relacionados con los sistemas y los procesos físicos, químicos y biológicos que tienen lugar en el universo, teniendo en consideración el lugar del hombre en la relación naturaleza-sociedad.</w:t>
            </w:r>
            <w:r w:rsidRPr="00A244AE">
              <w:rPr>
                <w:rFonts w:ascii="Times New Roman" w:hAnsi="Times New Roman" w:cs="Times New Roman"/>
                <w:sz w:val="26"/>
                <w:szCs w:val="26"/>
              </w:rPr>
              <w:t xml:space="preserve"> </w:t>
            </w:r>
            <w:r w:rsidR="00A244AE" w:rsidRPr="00A244AE">
              <w:rPr>
                <w:rFonts w:ascii="Times New Roman" w:hAnsi="Times New Roman" w:cs="Times New Roman"/>
                <w:sz w:val="26"/>
                <w:szCs w:val="26"/>
              </w:rPr>
              <w:t xml:space="preserve">La implementación del método científico como estrategia didáctica requiere el </w:t>
            </w:r>
            <w:r w:rsidR="00A244AE" w:rsidRPr="00A244AE">
              <w:rPr>
                <w:rFonts w:ascii="Times New Roman" w:hAnsi="Times New Roman" w:cs="Times New Roman"/>
                <w:sz w:val="26"/>
                <w:szCs w:val="26"/>
              </w:rPr>
              <w:lastRenderedPageBreak/>
              <w:t>desarrollo de un conjunto de habilidades lógicas para la organización y sistematización de la información, a partir de la participación activa y directa del estudiante, con orientación del docente</w:t>
            </w:r>
            <w:r w:rsidR="00A244AE" w:rsidRPr="00A244AE">
              <w:rPr>
                <w:rFonts w:ascii="Times New Roman" w:hAnsi="Times New Roman" w:cs="Times New Roman"/>
                <w:sz w:val="26"/>
                <w:szCs w:val="26"/>
              </w:rPr>
              <w:t xml:space="preserve">, </w:t>
            </w:r>
            <w:r w:rsidR="00A244AE" w:rsidRPr="00A244AE">
              <w:rPr>
                <w:rFonts w:ascii="Times New Roman" w:hAnsi="Times New Roman" w:cs="Times New Roman"/>
                <w:sz w:val="26"/>
                <w:szCs w:val="26"/>
              </w:rPr>
              <w:t>a través de la utilización de “vías científico didácticas”</w:t>
            </w:r>
          </w:p>
          <w:p w14:paraId="4F8A5C25" w14:textId="37439F94" w:rsidR="00A244AE" w:rsidRPr="00A244AE" w:rsidRDefault="00A244AE" w:rsidP="00B02E04">
            <w:pPr>
              <w:pStyle w:val="Prrafodelista"/>
              <w:ind w:left="0"/>
              <w:rPr>
                <w:rFonts w:ascii="Times New Roman" w:hAnsi="Times New Roman" w:cs="Times New Roman"/>
                <w:color w:val="000000" w:themeColor="text1"/>
                <w:sz w:val="24"/>
                <w:szCs w:val="24"/>
              </w:rPr>
            </w:pPr>
            <w:r w:rsidRPr="00A244AE">
              <w:rPr>
                <w:rFonts w:ascii="Times New Roman" w:eastAsia="Times New Roman" w:hAnsi="Times New Roman" w:cs="Times New Roman"/>
                <w:noProof/>
                <w:color w:val="000000"/>
                <w:sz w:val="26"/>
                <w:szCs w:val="26"/>
                <w:lang w:eastAsia="es-MX"/>
              </w:rPr>
              <mc:AlternateContent>
                <mc:Choice Requires="wps">
                  <w:drawing>
                    <wp:anchor distT="0" distB="0" distL="114300" distR="114300" simplePos="0" relativeHeight="251661312" behindDoc="0" locked="0" layoutInCell="1" allowOverlap="1" wp14:anchorId="6BC4432A" wp14:editId="593B7075">
                      <wp:simplePos x="0" y="0"/>
                      <wp:positionH relativeFrom="column">
                        <wp:posOffset>2148522</wp:posOffset>
                      </wp:positionH>
                      <wp:positionV relativeFrom="paragraph">
                        <wp:posOffset>64452</wp:posOffset>
                      </wp:positionV>
                      <wp:extent cx="835025" cy="1085850"/>
                      <wp:effectExtent l="26988" t="0" r="30162" b="0"/>
                      <wp:wrapNone/>
                      <wp:docPr id="3" name="Google Shape;689;p34"/>
                      <wp:cNvGraphicFramePr/>
                      <a:graphic xmlns:a="http://schemas.openxmlformats.org/drawingml/2006/main">
                        <a:graphicData uri="http://schemas.microsoft.com/office/word/2010/wordprocessingShape">
                          <wps:wsp>
                            <wps:cNvSpPr/>
                            <wps:spPr>
                              <a:xfrm rot="-4609478">
                                <a:off x="0" y="0"/>
                                <a:ext cx="835025" cy="108585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anchor>
                  </w:drawing>
                </mc:Choice>
                <mc:Fallback>
                  <w:pict>
                    <v:shape w14:anchorId="36C035DC" id="Google Shape;689;p34" o:spid="_x0000_s1026" style="position:absolute;margin-left:169.15pt;margin-top:5.05pt;width:65.75pt;height:85.5pt;rotation:-5034779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v:shape>
                  </w:pict>
                </mc:Fallback>
              </mc:AlternateContent>
            </w:r>
          </w:p>
        </w:tc>
      </w:tr>
    </w:tbl>
    <w:p w14:paraId="767803C1" w14:textId="244647F7" w:rsidR="00B02E04" w:rsidRPr="00784D9B" w:rsidRDefault="00B02E04" w:rsidP="00B02E04">
      <w:pPr>
        <w:pStyle w:val="Prrafodelista"/>
        <w:rPr>
          <w:rFonts w:ascii="Times New Roman" w:hAnsi="Times New Roman" w:cs="Times New Roman"/>
          <w:color w:val="000000" w:themeColor="text1"/>
          <w:sz w:val="24"/>
          <w:szCs w:val="24"/>
        </w:rPr>
      </w:pPr>
      <w:r w:rsidRPr="00784D9B">
        <w:rPr>
          <w:rFonts w:ascii="Times New Roman" w:hAnsi="Times New Roman" w:cs="Times New Roman"/>
          <w:color w:val="000000" w:themeColor="text1"/>
          <w:sz w:val="24"/>
          <w:szCs w:val="24"/>
        </w:rPr>
        <w:lastRenderedPageBreak/>
        <w:t xml:space="preserve">RESPONDER LAS 3 PREGUNTAS, EN LE PUNTO 2 SOLO SELECCIONANDO </w:t>
      </w:r>
      <w:r w:rsidR="00891E7B" w:rsidRPr="00784D9B">
        <w:rPr>
          <w:rFonts w:ascii="Times New Roman" w:hAnsi="Times New Roman" w:cs="Times New Roman"/>
          <w:color w:val="000000" w:themeColor="text1"/>
          <w:sz w:val="24"/>
          <w:szCs w:val="24"/>
        </w:rPr>
        <w:t xml:space="preserve">LO QUE CREES QUE </w:t>
      </w:r>
      <w:r w:rsidR="00A244AE" w:rsidRPr="00784D9B">
        <w:rPr>
          <w:rFonts w:ascii="Times New Roman" w:hAnsi="Times New Roman" w:cs="Times New Roman"/>
          <w:color w:val="000000" w:themeColor="text1"/>
          <w:sz w:val="24"/>
          <w:szCs w:val="24"/>
        </w:rPr>
        <w:t>CONOCES,</w:t>
      </w:r>
      <w:r w:rsidR="00891E7B" w:rsidRPr="00784D9B">
        <w:rPr>
          <w:rFonts w:ascii="Times New Roman" w:hAnsi="Times New Roman" w:cs="Times New Roman"/>
          <w:color w:val="000000" w:themeColor="text1"/>
          <w:sz w:val="24"/>
          <w:szCs w:val="24"/>
        </w:rPr>
        <w:t xml:space="preserve"> MARCANDOLO CON UNA </w:t>
      </w:r>
      <w:r w:rsidR="00A244AE" w:rsidRPr="00784D9B">
        <w:rPr>
          <w:rFonts w:ascii="Times New Roman" w:hAnsi="Times New Roman" w:cs="Times New Roman"/>
          <w:color w:val="000000" w:themeColor="text1"/>
          <w:sz w:val="24"/>
          <w:szCs w:val="24"/>
        </w:rPr>
        <w:t>X,</w:t>
      </w:r>
      <w:r w:rsidR="00891E7B" w:rsidRPr="00784D9B">
        <w:rPr>
          <w:rFonts w:ascii="Times New Roman" w:hAnsi="Times New Roman" w:cs="Times New Roman"/>
          <w:color w:val="000000" w:themeColor="text1"/>
          <w:sz w:val="24"/>
          <w:szCs w:val="24"/>
        </w:rPr>
        <w:t xml:space="preserve"> EL GRADO DE CONOCIMIENTO, Y EN EL 3 ESCRIBIR EXPLICANDO PORQUE TENGO ESE GRADO DE CONOCIMIENTO</w:t>
      </w:r>
      <w:bookmarkStart w:id="0" w:name="_GoBack"/>
      <w:bookmarkEnd w:id="0"/>
    </w:p>
    <w:sectPr w:rsidR="00B02E04" w:rsidRPr="00784D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04A8" w14:textId="77777777" w:rsidR="00164484" w:rsidRDefault="00164484" w:rsidP="00784D9B">
      <w:pPr>
        <w:spacing w:after="0" w:line="240" w:lineRule="auto"/>
      </w:pPr>
      <w:r>
        <w:separator/>
      </w:r>
    </w:p>
  </w:endnote>
  <w:endnote w:type="continuationSeparator" w:id="0">
    <w:p w14:paraId="3FAA9C57" w14:textId="77777777" w:rsidR="00164484" w:rsidRDefault="00164484" w:rsidP="0078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B78E8" w14:textId="77777777" w:rsidR="00164484" w:rsidRDefault="00164484" w:rsidP="00784D9B">
      <w:pPr>
        <w:spacing w:after="0" w:line="240" w:lineRule="auto"/>
      </w:pPr>
      <w:r>
        <w:separator/>
      </w:r>
    </w:p>
  </w:footnote>
  <w:footnote w:type="continuationSeparator" w:id="0">
    <w:p w14:paraId="2980A92B" w14:textId="77777777" w:rsidR="00164484" w:rsidRDefault="00164484" w:rsidP="00784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DA1"/>
    <w:multiLevelType w:val="hybridMultilevel"/>
    <w:tmpl w:val="8DB838E4"/>
    <w:lvl w:ilvl="0" w:tplc="D6841016">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02C77"/>
    <w:multiLevelType w:val="hybridMultilevel"/>
    <w:tmpl w:val="DD48D2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268ED"/>
    <w:multiLevelType w:val="hybridMultilevel"/>
    <w:tmpl w:val="E95292E6"/>
    <w:lvl w:ilvl="0" w:tplc="74B83A8E">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87C15"/>
    <w:multiLevelType w:val="hybridMultilevel"/>
    <w:tmpl w:val="00DA283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D812B9"/>
    <w:multiLevelType w:val="hybridMultilevel"/>
    <w:tmpl w:val="FF8E83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E626ED"/>
    <w:multiLevelType w:val="hybridMultilevel"/>
    <w:tmpl w:val="666831E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04"/>
    <w:rsid w:val="00164484"/>
    <w:rsid w:val="00784D9B"/>
    <w:rsid w:val="00891E7B"/>
    <w:rsid w:val="00A244AE"/>
    <w:rsid w:val="00B02E04"/>
    <w:rsid w:val="00C71C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2F1FCA30"/>
  <w15:chartTrackingRefBased/>
  <w15:docId w15:val="{E37752DC-336D-4282-9144-D0AE0CB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784D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E04"/>
    <w:pPr>
      <w:ind w:left="720"/>
      <w:contextualSpacing/>
    </w:pPr>
  </w:style>
  <w:style w:type="table" w:styleId="Tablaconcuadrcula">
    <w:name w:val="Table Grid"/>
    <w:basedOn w:val="Tablanormal"/>
    <w:uiPriority w:val="39"/>
    <w:rsid w:val="00B02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84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D9B"/>
  </w:style>
  <w:style w:type="paragraph" w:styleId="Piedepgina">
    <w:name w:val="footer"/>
    <w:basedOn w:val="Normal"/>
    <w:link w:val="PiedepginaCar"/>
    <w:uiPriority w:val="99"/>
    <w:unhideWhenUsed/>
    <w:rsid w:val="00784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D9B"/>
  </w:style>
  <w:style w:type="character" w:customStyle="1" w:styleId="Ttulo3Car">
    <w:name w:val="Título 3 Car"/>
    <w:basedOn w:val="Fuentedeprrafopredeter"/>
    <w:link w:val="Ttulo3"/>
    <w:uiPriority w:val="9"/>
    <w:semiHidden/>
    <w:rsid w:val="00784D9B"/>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784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972450">
      <w:bodyDiv w:val="1"/>
      <w:marLeft w:val="0"/>
      <w:marRight w:val="0"/>
      <w:marTop w:val="0"/>
      <w:marBottom w:val="0"/>
      <w:divBdr>
        <w:top w:val="none" w:sz="0" w:space="0" w:color="auto"/>
        <w:left w:val="none" w:sz="0" w:space="0" w:color="auto"/>
        <w:bottom w:val="none" w:sz="0" w:space="0" w:color="auto"/>
        <w:right w:val="none" w:sz="0" w:space="0" w:color="auto"/>
      </w:divBdr>
      <w:divsChild>
        <w:div w:id="73231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117.133.137/sistema/mensajes/EnviaMensaje1.asp?e=enep-00042&amp;c=600765339&amp;p=6A70B19B72B1M1604A125544&amp;idMateria=6118&amp;idMateria=6118&amp;a=M171&amp;an=ROSA%20VELIA%20DEL%20RIO%20TIJERINA"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2376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FUENTES SALAZAR</dc:creator>
  <cp:keywords/>
  <dc:description/>
  <cp:lastModifiedBy>USER ASUS</cp:lastModifiedBy>
  <cp:revision>2</cp:revision>
  <dcterms:created xsi:type="dcterms:W3CDTF">2021-03-21T21:27:00Z</dcterms:created>
  <dcterms:modified xsi:type="dcterms:W3CDTF">2021-03-21T21:27:00Z</dcterms:modified>
</cp:coreProperties>
</file>