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16351" w14:textId="192EAC87" w:rsidR="003B1CE7" w:rsidRPr="003B1CE7" w:rsidRDefault="003B1CE7" w:rsidP="003B1CE7">
      <w:pPr>
        <w:jc w:val="center"/>
        <w:rPr>
          <w:rFonts w:ascii="Times New Roman" w:hAnsi="Times New Roman" w:cs="Times New Roman"/>
          <w:color w:val="C00000"/>
          <w:sz w:val="44"/>
          <w:szCs w:val="24"/>
        </w:rPr>
      </w:pPr>
      <w:r w:rsidRPr="003B1CE7">
        <w:rPr>
          <w:rFonts w:ascii="Times New Roman" w:hAnsi="Times New Roman" w:cs="Times New Roman"/>
          <w:b/>
          <w:bCs/>
          <w:color w:val="C00000"/>
          <w:sz w:val="44"/>
          <w:szCs w:val="24"/>
        </w:rPr>
        <w:t>Escuela Normal de Educación Preescolar.</w:t>
      </w:r>
    </w:p>
    <w:p w14:paraId="0A3BDA32" w14:textId="3C7F361C" w:rsidR="003B1CE7" w:rsidRPr="000E1FAB" w:rsidRDefault="003B1CE7" w:rsidP="003B1CE7">
      <w:pPr>
        <w:jc w:val="center"/>
        <w:rPr>
          <w:rFonts w:ascii="Times New Roman" w:hAnsi="Times New Roman" w:cs="Times New Roman"/>
          <w:sz w:val="28"/>
          <w:szCs w:val="28"/>
        </w:rPr>
      </w:pPr>
      <w:r w:rsidRPr="003B1CE7">
        <w:rPr>
          <w:rFonts w:ascii="Times New Roman" w:hAnsi="Times New Roman" w:cs="Times New Roman"/>
          <w:sz w:val="32"/>
          <w:szCs w:val="18"/>
        </w:rPr>
        <w:t>Licenciatura en educación preescolar</w:t>
      </w:r>
      <w:r>
        <w:rPr>
          <w:rFonts w:ascii="Times New Roman" w:hAnsi="Times New Roman" w:cs="Times New Roman"/>
          <w:sz w:val="40"/>
          <w:lang w:val="en-US"/>
        </w:rPr>
        <w:br/>
      </w:r>
      <w:r w:rsidRPr="000E1FAB">
        <w:rPr>
          <w:rFonts w:ascii="Times New Roman" w:hAnsi="Times New Roman" w:cs="Times New Roman"/>
          <w:sz w:val="28"/>
          <w:szCs w:val="28"/>
        </w:rPr>
        <w:t>Ciclo escolar 2020-2021</w:t>
      </w:r>
    </w:p>
    <w:p w14:paraId="352E5362" w14:textId="774BB4B9" w:rsidR="003B1CE7" w:rsidRDefault="006F7DFE" w:rsidP="003B1CE7">
      <w:pPr>
        <w:jc w:val="center"/>
        <w:rPr>
          <w:rFonts w:ascii="Times New Roman" w:hAnsi="Times New Roman" w:cs="Times New Roman"/>
          <w:b/>
          <w:bCs/>
          <w:sz w:val="32"/>
          <w:szCs w:val="32"/>
        </w:rPr>
      </w:pPr>
      <w:r w:rsidRPr="003B1CE7">
        <w:rPr>
          <w:noProof/>
          <w:sz w:val="18"/>
          <w:szCs w:val="18"/>
        </w:rPr>
        <w:drawing>
          <wp:anchor distT="0" distB="0" distL="114300" distR="114300" simplePos="0" relativeHeight="251659264" behindDoc="1" locked="0" layoutInCell="1" allowOverlap="1" wp14:anchorId="41F5CF02" wp14:editId="56CB6B14">
            <wp:simplePos x="0" y="0"/>
            <wp:positionH relativeFrom="margin">
              <wp:posOffset>2005965</wp:posOffset>
            </wp:positionH>
            <wp:positionV relativeFrom="paragraph">
              <wp:posOffset>10795</wp:posOffset>
            </wp:positionV>
            <wp:extent cx="1362075" cy="1012825"/>
            <wp:effectExtent l="0" t="0" r="0" b="0"/>
            <wp:wrapTight wrapText="bothSides">
              <wp:wrapPolygon edited="0">
                <wp:start x="4531" y="0"/>
                <wp:lineTo x="4531" y="15845"/>
                <wp:lineTo x="6042" y="19907"/>
                <wp:lineTo x="9667" y="21126"/>
                <wp:lineTo x="10573" y="21126"/>
                <wp:lineTo x="12386" y="21126"/>
                <wp:lineTo x="16313" y="19907"/>
                <wp:lineTo x="18126" y="15845"/>
                <wp:lineTo x="17824" y="0"/>
                <wp:lineTo x="4531"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012825"/>
                    </a:xfrm>
                    <a:prstGeom prst="rect">
                      <a:avLst/>
                    </a:prstGeom>
                    <a:noFill/>
                  </pic:spPr>
                </pic:pic>
              </a:graphicData>
            </a:graphic>
            <wp14:sizeRelH relativeFrom="page">
              <wp14:pctWidth>0</wp14:pctWidth>
            </wp14:sizeRelH>
            <wp14:sizeRelV relativeFrom="page">
              <wp14:pctHeight>0</wp14:pctHeight>
            </wp14:sizeRelV>
          </wp:anchor>
        </w:drawing>
      </w:r>
      <w:r w:rsidR="003B1CE7">
        <w:rPr>
          <w:rFonts w:ascii="Times New Roman" w:hAnsi="Times New Roman" w:cs="Times New Roman"/>
          <w:sz w:val="32"/>
          <w:szCs w:val="32"/>
          <w:lang w:val="en-US"/>
        </w:rPr>
        <w:br/>
      </w:r>
    </w:p>
    <w:p w14:paraId="4D419850" w14:textId="77777777" w:rsidR="003B1CE7" w:rsidRDefault="003B1CE7" w:rsidP="003B1CE7">
      <w:pPr>
        <w:jc w:val="center"/>
        <w:rPr>
          <w:rFonts w:ascii="Times New Roman" w:hAnsi="Times New Roman" w:cs="Times New Roman"/>
          <w:b/>
          <w:bCs/>
          <w:sz w:val="32"/>
          <w:szCs w:val="32"/>
        </w:rPr>
      </w:pPr>
    </w:p>
    <w:p w14:paraId="0BE231D6" w14:textId="77777777" w:rsidR="006F7DFE" w:rsidRDefault="006F7DFE" w:rsidP="003B1CE7">
      <w:pPr>
        <w:rPr>
          <w:rFonts w:ascii="Times New Roman" w:hAnsi="Times New Roman" w:cs="Times New Roman"/>
          <w:b/>
          <w:bCs/>
          <w:color w:val="44546A" w:themeColor="text2"/>
          <w:sz w:val="32"/>
          <w:szCs w:val="32"/>
        </w:rPr>
      </w:pPr>
    </w:p>
    <w:p w14:paraId="03534963" w14:textId="77777777" w:rsidR="006F7DFE" w:rsidRDefault="006F7DFE" w:rsidP="003B1CE7">
      <w:pPr>
        <w:rPr>
          <w:rFonts w:ascii="Times New Roman" w:hAnsi="Times New Roman" w:cs="Times New Roman"/>
          <w:b/>
          <w:bCs/>
          <w:color w:val="44546A" w:themeColor="text2"/>
          <w:sz w:val="32"/>
          <w:szCs w:val="32"/>
        </w:rPr>
      </w:pPr>
    </w:p>
    <w:p w14:paraId="687D1A5D" w14:textId="7F9E9F54" w:rsidR="003B1CE7" w:rsidRPr="00CB4954" w:rsidRDefault="003B1CE7" w:rsidP="003B1CE7">
      <w:pPr>
        <w:rPr>
          <w:rFonts w:ascii="Times New Roman" w:hAnsi="Times New Roman" w:cs="Times New Roman"/>
          <w:sz w:val="32"/>
          <w:szCs w:val="32"/>
        </w:rPr>
      </w:pPr>
      <w:r w:rsidRPr="003B1CE7">
        <w:rPr>
          <w:rFonts w:ascii="Times New Roman" w:hAnsi="Times New Roman" w:cs="Times New Roman"/>
          <w:b/>
          <w:bCs/>
          <w:color w:val="44546A" w:themeColor="text2"/>
          <w:sz w:val="32"/>
          <w:szCs w:val="32"/>
        </w:rPr>
        <w:t xml:space="preserve">Asignatura: </w:t>
      </w:r>
      <w:r w:rsidRPr="00B12E5F">
        <w:rPr>
          <w:rFonts w:ascii="Times New Roman" w:hAnsi="Times New Roman" w:cs="Times New Roman"/>
          <w:sz w:val="32"/>
          <w:szCs w:val="32"/>
        </w:rPr>
        <w:t>Estrategia de trabajo docente.</w:t>
      </w:r>
      <w:r>
        <w:rPr>
          <w:rFonts w:ascii="Times New Roman" w:hAnsi="Times New Roman" w:cs="Times New Roman"/>
          <w:b/>
          <w:bCs/>
          <w:sz w:val="32"/>
          <w:szCs w:val="32"/>
        </w:rPr>
        <w:t xml:space="preserve"> </w:t>
      </w:r>
    </w:p>
    <w:p w14:paraId="146A37C5" w14:textId="77777777" w:rsidR="003B1CE7" w:rsidRDefault="003B1CE7" w:rsidP="003B1CE7">
      <w:pPr>
        <w:rPr>
          <w:rFonts w:ascii="Times New Roman" w:hAnsi="Times New Roman" w:cs="Times New Roman"/>
          <w:sz w:val="32"/>
          <w:szCs w:val="32"/>
        </w:rPr>
      </w:pPr>
      <w:r w:rsidRPr="003B1CE7">
        <w:rPr>
          <w:rFonts w:ascii="Times New Roman" w:hAnsi="Times New Roman" w:cs="Times New Roman"/>
          <w:b/>
          <w:bCs/>
          <w:color w:val="44546A" w:themeColor="text2"/>
          <w:sz w:val="32"/>
          <w:szCs w:val="32"/>
        </w:rPr>
        <w:t>Maestra</w:t>
      </w:r>
      <w:r w:rsidRPr="003B1CE7">
        <w:rPr>
          <w:rFonts w:ascii="Times New Roman" w:hAnsi="Times New Roman" w:cs="Times New Roman"/>
          <w:color w:val="44546A" w:themeColor="text2"/>
          <w:sz w:val="32"/>
          <w:szCs w:val="32"/>
        </w:rPr>
        <w:t>:</w:t>
      </w:r>
      <w:r>
        <w:rPr>
          <w:rFonts w:ascii="Times New Roman" w:hAnsi="Times New Roman" w:cs="Times New Roman"/>
          <w:sz w:val="32"/>
          <w:szCs w:val="32"/>
        </w:rPr>
        <w:t xml:space="preserve"> Isabel del Carmen Aguirre Ramos</w:t>
      </w:r>
    </w:p>
    <w:p w14:paraId="5355221A" w14:textId="77777777" w:rsidR="006F7DFE" w:rsidRDefault="006F7DFE" w:rsidP="003B1CE7">
      <w:pPr>
        <w:jc w:val="center"/>
        <w:rPr>
          <w:rFonts w:ascii="Times New Roman" w:eastAsia="Times New Roman" w:hAnsi="Times New Roman" w:cs="Times New Roman"/>
          <w:b/>
          <w:bCs/>
          <w:i/>
          <w:iCs/>
          <w:color w:val="000000"/>
          <w:sz w:val="32"/>
          <w:szCs w:val="32"/>
          <w:lang w:eastAsia="es-MX"/>
        </w:rPr>
      </w:pPr>
    </w:p>
    <w:p w14:paraId="3738B6A9" w14:textId="2C47A36C" w:rsidR="003B1CE7" w:rsidRPr="003B1CE7" w:rsidRDefault="003B1CE7" w:rsidP="003B1CE7">
      <w:pPr>
        <w:jc w:val="center"/>
        <w:rPr>
          <w:rFonts w:ascii="Times New Roman" w:hAnsi="Times New Roman" w:cs="Times New Roman"/>
          <w:sz w:val="32"/>
          <w:szCs w:val="32"/>
        </w:rPr>
      </w:pPr>
      <w:r>
        <w:rPr>
          <w:rFonts w:ascii="Times New Roman" w:eastAsia="Times New Roman" w:hAnsi="Times New Roman" w:cs="Times New Roman"/>
          <w:b/>
          <w:bCs/>
          <w:i/>
          <w:iCs/>
          <w:color w:val="000000"/>
          <w:sz w:val="32"/>
          <w:szCs w:val="32"/>
          <w:lang w:eastAsia="es-MX"/>
        </w:rPr>
        <w:t>“</w:t>
      </w:r>
      <w:r w:rsidRPr="003B1CE7">
        <w:rPr>
          <w:rFonts w:ascii="Times New Roman" w:eastAsia="Times New Roman" w:hAnsi="Times New Roman" w:cs="Times New Roman"/>
          <w:b/>
          <w:bCs/>
          <w:i/>
          <w:iCs/>
          <w:color w:val="000000"/>
          <w:sz w:val="32"/>
          <w:szCs w:val="32"/>
          <w:lang w:eastAsia="es-MX"/>
        </w:rPr>
        <w:t>Cómo y con quién se aprende La pedagogía</w:t>
      </w:r>
      <w:r>
        <w:rPr>
          <w:rFonts w:ascii="Times New Roman" w:eastAsia="Times New Roman" w:hAnsi="Times New Roman" w:cs="Times New Roman"/>
          <w:b/>
          <w:bCs/>
          <w:i/>
          <w:iCs/>
          <w:color w:val="000000"/>
          <w:sz w:val="32"/>
          <w:szCs w:val="32"/>
          <w:lang w:eastAsia="es-MX"/>
        </w:rPr>
        <w:t>”</w:t>
      </w:r>
    </w:p>
    <w:p w14:paraId="793CCB13" w14:textId="77777777" w:rsidR="006F7DFE" w:rsidRDefault="006F7DFE" w:rsidP="003B1CE7">
      <w:pPr>
        <w:ind w:left="360"/>
        <w:jc w:val="center"/>
        <w:rPr>
          <w:rFonts w:ascii="Times New Roman" w:hAnsi="Times New Roman" w:cs="Times New Roman"/>
          <w:b/>
          <w:bCs/>
          <w:color w:val="44546A" w:themeColor="text2"/>
          <w:sz w:val="32"/>
          <w:szCs w:val="32"/>
        </w:rPr>
      </w:pPr>
    </w:p>
    <w:p w14:paraId="2943ED23" w14:textId="0B593B18" w:rsidR="003B1CE7" w:rsidRDefault="003B1CE7" w:rsidP="003B1CE7">
      <w:pPr>
        <w:ind w:left="360"/>
        <w:jc w:val="center"/>
        <w:rPr>
          <w:rFonts w:ascii="Times New Roman" w:hAnsi="Times New Roman" w:cs="Times New Roman"/>
          <w:sz w:val="32"/>
          <w:szCs w:val="32"/>
        </w:rPr>
      </w:pPr>
      <w:r w:rsidRPr="003B1CE7">
        <w:rPr>
          <w:rFonts w:ascii="Times New Roman" w:hAnsi="Times New Roman" w:cs="Times New Roman"/>
          <w:b/>
          <w:bCs/>
          <w:color w:val="44546A" w:themeColor="text2"/>
          <w:sz w:val="32"/>
          <w:szCs w:val="32"/>
        </w:rPr>
        <w:t>Unidad I:</w:t>
      </w:r>
      <w:r w:rsidRPr="003B1CE7">
        <w:rPr>
          <w:rFonts w:ascii="Times New Roman" w:hAnsi="Times New Roman" w:cs="Times New Roman"/>
          <w:color w:val="44546A" w:themeColor="text2"/>
          <w:sz w:val="32"/>
          <w:szCs w:val="32"/>
        </w:rPr>
        <w:t xml:space="preserve"> </w:t>
      </w:r>
      <w:r>
        <w:rPr>
          <w:rFonts w:ascii="Times New Roman" w:hAnsi="Times New Roman" w:cs="Times New Roman"/>
          <w:sz w:val="32"/>
          <w:szCs w:val="32"/>
        </w:rPr>
        <w:t>Diseño, intervención y evaluación en el aula.</w:t>
      </w:r>
    </w:p>
    <w:p w14:paraId="2DED21BF" w14:textId="77777777" w:rsidR="003B1CE7" w:rsidRPr="00A72B95" w:rsidRDefault="003B1CE7" w:rsidP="003B1CE7">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eastAsia="Times New Roman" w:hAnsi="Times New Roman" w:cs="Times New Roman"/>
          <w:sz w:val="20"/>
          <w:szCs w:val="20"/>
          <w:lang w:eastAsia="es-ES"/>
        </w:rPr>
        <w:t>Detecta los procesos de aprendizaje de sus alumnos para favorecer su desarrollo cognitivo y socioemocional.</w:t>
      </w:r>
    </w:p>
    <w:p w14:paraId="7D34618B" w14:textId="77777777" w:rsidR="003B1CE7" w:rsidRPr="00A72B95" w:rsidRDefault="003B1CE7" w:rsidP="003B1CE7">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eastAsia="Times New Roman" w:hAnsi="Times New Roman" w:cs="Times New Roman"/>
          <w:sz w:val="20"/>
          <w:szCs w:val="20"/>
          <w:lang w:eastAsia="es-ES"/>
        </w:rPr>
        <w:t>Aplica el plan y programa de estudios para alcanzar los propósitos educativos y contribuir al pleno desenvolvimiento de las capacidades de sus alumnos.</w:t>
      </w:r>
    </w:p>
    <w:p w14:paraId="5D8F046F" w14:textId="77777777" w:rsidR="003B1CE7" w:rsidRPr="00A72B95" w:rsidRDefault="003B1CE7" w:rsidP="003B1CE7">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hAnsi="Times New Roman" w:cs="Times New Roman"/>
          <w:sz w:val="20"/>
          <w:szCs w:val="20"/>
        </w:rPr>
        <w:t xml:space="preserve">Integra recursos de la investigación educativa para enriquecer su práctica profesional, expresando su interés por el conocimiento, la ciencia y la mejora de la educación. </w:t>
      </w:r>
    </w:p>
    <w:p w14:paraId="52AA08BD" w14:textId="77777777" w:rsidR="003B1CE7" w:rsidRPr="00A72B95" w:rsidRDefault="003B1CE7" w:rsidP="003B1CE7">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hAnsi="Times New Roman" w:cs="Times New Roman"/>
          <w:sz w:val="20"/>
          <w:szCs w:val="20"/>
        </w:rPr>
        <w:t xml:space="preserve">Actúa de manera ética ante la diversidad de situaciones que se presentan en la práctica profesional. </w:t>
      </w:r>
    </w:p>
    <w:p w14:paraId="601E2282" w14:textId="77777777" w:rsidR="003B1CE7" w:rsidRDefault="003B1CE7" w:rsidP="003B1CE7">
      <w:pPr>
        <w:pStyle w:val="Prrafodelista"/>
        <w:ind w:left="1080"/>
        <w:jc w:val="center"/>
        <w:rPr>
          <w:rFonts w:ascii="Times New Roman" w:hAnsi="Times New Roman" w:cs="Times New Roman"/>
          <w:b/>
          <w:bCs/>
          <w:sz w:val="32"/>
          <w:szCs w:val="32"/>
        </w:rPr>
      </w:pPr>
    </w:p>
    <w:p w14:paraId="7F1ECBFC" w14:textId="77777777" w:rsidR="003B1CE7" w:rsidRDefault="003B1CE7" w:rsidP="003B1CE7">
      <w:pPr>
        <w:pStyle w:val="Prrafodelista"/>
        <w:ind w:left="1080"/>
        <w:jc w:val="center"/>
        <w:rPr>
          <w:rFonts w:ascii="Times New Roman" w:hAnsi="Times New Roman" w:cs="Times New Roman"/>
          <w:sz w:val="32"/>
          <w:szCs w:val="32"/>
        </w:rPr>
      </w:pPr>
      <w:r w:rsidRPr="003B1CE7">
        <w:rPr>
          <w:rFonts w:ascii="Times New Roman" w:hAnsi="Times New Roman" w:cs="Times New Roman"/>
          <w:b/>
          <w:bCs/>
          <w:color w:val="44546A" w:themeColor="text2"/>
          <w:sz w:val="32"/>
          <w:szCs w:val="32"/>
        </w:rPr>
        <w:t>Alumna:</w:t>
      </w:r>
      <w:r w:rsidRPr="003B1CE7">
        <w:rPr>
          <w:rFonts w:ascii="Times New Roman" w:hAnsi="Times New Roman" w:cs="Times New Roman"/>
          <w:color w:val="44546A" w:themeColor="text2"/>
          <w:sz w:val="32"/>
          <w:szCs w:val="32"/>
        </w:rPr>
        <w:t xml:space="preserve"> </w:t>
      </w:r>
      <w:r w:rsidRPr="00340FDF">
        <w:rPr>
          <w:rFonts w:ascii="Times New Roman" w:hAnsi="Times New Roman" w:cs="Times New Roman"/>
          <w:b/>
          <w:bCs/>
          <w:sz w:val="32"/>
          <w:szCs w:val="32"/>
        </w:rPr>
        <w:t>Adriana Rodríguez Hernández</w:t>
      </w:r>
      <w:r w:rsidRPr="00340FDF">
        <w:rPr>
          <w:rFonts w:ascii="Times New Roman" w:hAnsi="Times New Roman" w:cs="Times New Roman"/>
          <w:sz w:val="32"/>
          <w:szCs w:val="32"/>
          <w:lang w:val="en-US"/>
        </w:rPr>
        <w:br/>
      </w:r>
      <w:r w:rsidRPr="00340FDF">
        <w:rPr>
          <w:rFonts w:ascii="Times New Roman" w:hAnsi="Times New Roman" w:cs="Times New Roman"/>
          <w:sz w:val="32"/>
          <w:szCs w:val="32"/>
          <w:lang w:val="en-US"/>
        </w:rPr>
        <w:br/>
      </w:r>
      <w:r>
        <w:rPr>
          <w:rFonts w:ascii="Times New Roman" w:hAnsi="Times New Roman" w:cs="Times New Roman"/>
          <w:b/>
          <w:bCs/>
          <w:sz w:val="32"/>
          <w:szCs w:val="32"/>
        </w:rPr>
        <w:t>Grado</w:t>
      </w:r>
      <w:r w:rsidRPr="00340FDF">
        <w:rPr>
          <w:rFonts w:ascii="Times New Roman" w:hAnsi="Times New Roman" w:cs="Times New Roman"/>
          <w:sz w:val="32"/>
          <w:szCs w:val="32"/>
        </w:rPr>
        <w:t xml:space="preserve">: </w:t>
      </w:r>
      <w:r>
        <w:rPr>
          <w:rFonts w:ascii="Times New Roman" w:hAnsi="Times New Roman" w:cs="Times New Roman"/>
          <w:sz w:val="32"/>
          <w:szCs w:val="32"/>
        </w:rPr>
        <w:t>2</w:t>
      </w:r>
      <w:r w:rsidRPr="00340FDF">
        <w:rPr>
          <w:rFonts w:ascii="Times New Roman" w:hAnsi="Times New Roman" w:cs="Times New Roman"/>
          <w:sz w:val="32"/>
          <w:szCs w:val="32"/>
        </w:rPr>
        <w:t>°             </w:t>
      </w:r>
      <w:r w:rsidRPr="00340FDF">
        <w:rPr>
          <w:rFonts w:ascii="Times New Roman" w:hAnsi="Times New Roman" w:cs="Times New Roman"/>
          <w:b/>
          <w:bCs/>
          <w:sz w:val="32"/>
          <w:szCs w:val="32"/>
        </w:rPr>
        <w:t> Sección</w:t>
      </w:r>
      <w:r w:rsidRPr="00340FDF">
        <w:rPr>
          <w:rFonts w:ascii="Times New Roman" w:hAnsi="Times New Roman" w:cs="Times New Roman"/>
          <w:sz w:val="32"/>
          <w:szCs w:val="32"/>
        </w:rPr>
        <w:t xml:space="preserve">:” </w:t>
      </w:r>
      <w:r>
        <w:rPr>
          <w:rFonts w:ascii="Times New Roman" w:hAnsi="Times New Roman" w:cs="Times New Roman"/>
          <w:sz w:val="32"/>
          <w:szCs w:val="32"/>
        </w:rPr>
        <w:t>C</w:t>
      </w:r>
      <w:r w:rsidRPr="00340FDF">
        <w:rPr>
          <w:rFonts w:ascii="Times New Roman" w:hAnsi="Times New Roman" w:cs="Times New Roman"/>
          <w:sz w:val="32"/>
          <w:szCs w:val="32"/>
        </w:rPr>
        <w:t>”</w:t>
      </w:r>
    </w:p>
    <w:p w14:paraId="5B847EED" w14:textId="77777777" w:rsidR="003B1CE7" w:rsidRPr="00A72B95" w:rsidRDefault="003B1CE7" w:rsidP="003B1CE7">
      <w:pPr>
        <w:pStyle w:val="Prrafodelista"/>
        <w:ind w:left="1080"/>
        <w:jc w:val="right"/>
        <w:rPr>
          <w:rFonts w:ascii="Times New Roman" w:hAnsi="Times New Roman" w:cs="Times New Roman"/>
          <w:sz w:val="32"/>
          <w:szCs w:val="32"/>
        </w:rPr>
      </w:pPr>
      <w:r w:rsidRPr="00A72B95">
        <w:rPr>
          <w:rFonts w:ascii="Times New Roman" w:hAnsi="Times New Roman" w:cs="Times New Roman"/>
          <w:sz w:val="20"/>
          <w:szCs w:val="20"/>
        </w:rPr>
        <w:t>Saltillo, Coahuila</w:t>
      </w:r>
    </w:p>
    <w:p w14:paraId="05063805" w14:textId="77777777" w:rsidR="003B1CE7" w:rsidRPr="00A72B95" w:rsidRDefault="003B1CE7" w:rsidP="003B1CE7">
      <w:pPr>
        <w:jc w:val="right"/>
        <w:rPr>
          <w:rFonts w:ascii="Times New Roman" w:hAnsi="Times New Roman" w:cs="Times New Roman"/>
          <w:sz w:val="20"/>
          <w:szCs w:val="20"/>
        </w:rPr>
      </w:pPr>
      <w:r w:rsidRPr="00A72B95">
        <w:rPr>
          <w:rFonts w:ascii="Times New Roman" w:hAnsi="Times New Roman" w:cs="Times New Roman"/>
          <w:sz w:val="20"/>
          <w:szCs w:val="20"/>
        </w:rPr>
        <w:t>Marzo del 2021</w:t>
      </w:r>
    </w:p>
    <w:p w14:paraId="5F4170D8" w14:textId="040A1E4F" w:rsidR="005737BF" w:rsidRDefault="005737BF" w:rsidP="00CB65D7">
      <w:pPr>
        <w:jc w:val="center"/>
      </w:pPr>
    </w:p>
    <w:p w14:paraId="13396E88" w14:textId="77777777" w:rsidR="006F7DFE" w:rsidRDefault="006F7DFE" w:rsidP="00CB65D7">
      <w:pPr>
        <w:jc w:val="center"/>
      </w:pPr>
    </w:p>
    <w:p w14:paraId="73908C09" w14:textId="77777777" w:rsidR="006F7DFE" w:rsidRDefault="006F7DFE" w:rsidP="00CB65D7">
      <w:pPr>
        <w:jc w:val="center"/>
      </w:pPr>
    </w:p>
    <w:p w14:paraId="55011A62" w14:textId="7C157BF5" w:rsidR="00CB65D7" w:rsidRPr="005737BF" w:rsidRDefault="00CB65D7" w:rsidP="00CB65D7">
      <w:pPr>
        <w:jc w:val="center"/>
        <w:rPr>
          <w:b/>
          <w:bCs/>
        </w:rPr>
      </w:pPr>
      <w:r w:rsidRPr="005737BF">
        <w:rPr>
          <w:b/>
          <w:bCs/>
        </w:rPr>
        <w:lastRenderedPageBreak/>
        <w:t>PROGRAMA DE APRENDIZAJES CLAVES</w:t>
      </w:r>
    </w:p>
    <w:p w14:paraId="265DFF7D" w14:textId="77777777" w:rsidR="00CB65D7" w:rsidRDefault="00CB65D7" w:rsidP="00A040EE">
      <w:r>
        <w:t>Realizar lectura reflexiva del programa de educación preescolar “Aprendizajes calves” en cuanto a estos aspectos:</w:t>
      </w:r>
    </w:p>
    <w:p w14:paraId="585A0397" w14:textId="6C92FEA2" w:rsidR="005737BF" w:rsidRDefault="00A040EE" w:rsidP="00A040EE">
      <w:r>
        <w:t xml:space="preserve">¿Cómo y con quién se aprende? La </w:t>
      </w:r>
      <w:r w:rsidR="00CB65D7">
        <w:t>pedagogía…</w:t>
      </w:r>
      <w:r w:rsidR="00552795">
        <w:t>pág.</w:t>
      </w:r>
      <w:r>
        <w:t xml:space="preserve"> </w:t>
      </w:r>
      <w:r w:rsidR="00CB65D7">
        <w:t>118 a 127</w:t>
      </w:r>
    </w:p>
    <w:tbl>
      <w:tblPr>
        <w:tblStyle w:val="Tablaconcuadrcula"/>
        <w:tblW w:w="10774" w:type="dxa"/>
        <w:tblInd w:w="-998" w:type="dxa"/>
        <w:tblLook w:val="04A0" w:firstRow="1" w:lastRow="0" w:firstColumn="1" w:lastColumn="0" w:noHBand="0" w:noVBand="1"/>
      </w:tblPr>
      <w:tblGrid>
        <w:gridCol w:w="3545"/>
        <w:gridCol w:w="2126"/>
        <w:gridCol w:w="2552"/>
        <w:gridCol w:w="2551"/>
      </w:tblGrid>
      <w:tr w:rsidR="00CB65D7" w14:paraId="2B30EE80" w14:textId="77777777" w:rsidTr="006F7DFE">
        <w:tc>
          <w:tcPr>
            <w:tcW w:w="3545" w:type="dxa"/>
          </w:tcPr>
          <w:p w14:paraId="6B2287E7" w14:textId="77777777" w:rsidR="00CB65D7" w:rsidRPr="00CB65D7" w:rsidRDefault="00CB65D7" w:rsidP="00CB65D7">
            <w:pPr>
              <w:jc w:val="center"/>
              <w:rPr>
                <w:b/>
              </w:rPr>
            </w:pPr>
            <w:r w:rsidRPr="00CB65D7">
              <w:rPr>
                <w:b/>
              </w:rPr>
              <w:t>Principios pedagógicos</w:t>
            </w:r>
          </w:p>
          <w:p w14:paraId="26C4A108" w14:textId="77777777" w:rsidR="00CB65D7" w:rsidRPr="00CB65D7" w:rsidRDefault="00CB65D7" w:rsidP="00CB65D7">
            <w:pPr>
              <w:jc w:val="center"/>
              <w:rPr>
                <w:b/>
              </w:rPr>
            </w:pPr>
          </w:p>
        </w:tc>
        <w:tc>
          <w:tcPr>
            <w:tcW w:w="2126" w:type="dxa"/>
          </w:tcPr>
          <w:p w14:paraId="606269F9" w14:textId="77777777" w:rsidR="00CB65D7" w:rsidRPr="00CB65D7" w:rsidRDefault="00CB65D7" w:rsidP="00CB65D7">
            <w:pPr>
              <w:jc w:val="center"/>
              <w:rPr>
                <w:b/>
              </w:rPr>
            </w:pPr>
            <w:r w:rsidRPr="00CB65D7">
              <w:rPr>
                <w:b/>
              </w:rPr>
              <w:t>Ambientes de aprendizaje</w:t>
            </w:r>
          </w:p>
          <w:p w14:paraId="3A886CE5" w14:textId="77777777" w:rsidR="00CB65D7" w:rsidRPr="00CB65D7" w:rsidRDefault="00CB65D7" w:rsidP="00CB65D7">
            <w:pPr>
              <w:jc w:val="center"/>
              <w:rPr>
                <w:b/>
              </w:rPr>
            </w:pPr>
          </w:p>
        </w:tc>
        <w:tc>
          <w:tcPr>
            <w:tcW w:w="2552" w:type="dxa"/>
          </w:tcPr>
          <w:p w14:paraId="1EC65533" w14:textId="77777777" w:rsidR="00CB65D7" w:rsidRPr="00CB65D7" w:rsidRDefault="00CB65D7" w:rsidP="00CB65D7">
            <w:pPr>
              <w:jc w:val="center"/>
              <w:rPr>
                <w:b/>
              </w:rPr>
            </w:pPr>
            <w:r w:rsidRPr="00CB65D7">
              <w:rPr>
                <w:b/>
              </w:rPr>
              <w:t>Planeación y evaluación de los aprendizajes</w:t>
            </w:r>
          </w:p>
        </w:tc>
        <w:tc>
          <w:tcPr>
            <w:tcW w:w="2551" w:type="dxa"/>
          </w:tcPr>
          <w:p w14:paraId="39BF4E5C" w14:textId="77777777" w:rsidR="00CB65D7" w:rsidRPr="00CB65D7" w:rsidRDefault="00CB65D7" w:rsidP="00CB65D7">
            <w:pPr>
              <w:jc w:val="center"/>
              <w:rPr>
                <w:b/>
              </w:rPr>
            </w:pPr>
            <w:r w:rsidRPr="00CB65D7">
              <w:rPr>
                <w:b/>
              </w:rPr>
              <w:t>La evaluación de los aprendizajes en el aula y en la escuela</w:t>
            </w:r>
          </w:p>
          <w:p w14:paraId="7B2DE82D" w14:textId="77777777" w:rsidR="00CB65D7" w:rsidRPr="00CB65D7" w:rsidRDefault="00CB65D7" w:rsidP="00CB65D7">
            <w:pPr>
              <w:jc w:val="center"/>
              <w:rPr>
                <w:b/>
              </w:rPr>
            </w:pPr>
          </w:p>
        </w:tc>
      </w:tr>
      <w:tr w:rsidR="00CB65D7" w14:paraId="3D6461A9" w14:textId="77777777" w:rsidTr="006F7DFE">
        <w:tc>
          <w:tcPr>
            <w:tcW w:w="3545" w:type="dxa"/>
          </w:tcPr>
          <w:p w14:paraId="0F3A6A90" w14:textId="2DAF0984" w:rsidR="00CB65D7" w:rsidRDefault="003B1CE7" w:rsidP="00A040EE">
            <w:r>
              <w:t>Que el docente consiga transformar su práctica y cumpla plenamente su papel en el proceso educativo al seguir el conjunto de principios pedagógicos:</w:t>
            </w:r>
          </w:p>
          <w:p w14:paraId="2F0CE2AC" w14:textId="30401518" w:rsidR="003B1CE7" w:rsidRDefault="003B1CE7" w:rsidP="003B1CE7">
            <w:pPr>
              <w:pStyle w:val="Prrafodelista"/>
              <w:numPr>
                <w:ilvl w:val="0"/>
                <w:numId w:val="2"/>
              </w:numPr>
            </w:pPr>
            <w:r>
              <w:t xml:space="preserve">Poner al estudiante y su aprendizaje en el centro del proceso educativo. </w:t>
            </w:r>
          </w:p>
          <w:p w14:paraId="257609F8" w14:textId="0B0D7477" w:rsidR="003B1CE7" w:rsidRDefault="003B1CE7" w:rsidP="003B1CE7">
            <w:pPr>
              <w:pStyle w:val="Prrafodelista"/>
              <w:numPr>
                <w:ilvl w:val="0"/>
                <w:numId w:val="2"/>
              </w:numPr>
            </w:pPr>
            <w:r>
              <w:t>Tener en cuenta los saberes previos del estudiante.</w:t>
            </w:r>
          </w:p>
          <w:p w14:paraId="1E39C06A" w14:textId="465BF465" w:rsidR="003B1CE7" w:rsidRDefault="003B1CE7" w:rsidP="003B1CE7">
            <w:pPr>
              <w:pStyle w:val="Prrafodelista"/>
              <w:numPr>
                <w:ilvl w:val="0"/>
                <w:numId w:val="2"/>
              </w:numPr>
            </w:pPr>
            <w:r>
              <w:t>Ofrecer acompañamiento al aprendizaje.</w:t>
            </w:r>
          </w:p>
          <w:p w14:paraId="50BBAB8B" w14:textId="11FD969C" w:rsidR="003B1CE7" w:rsidRDefault="003B1CE7" w:rsidP="003B1CE7">
            <w:pPr>
              <w:pStyle w:val="Prrafodelista"/>
              <w:numPr>
                <w:ilvl w:val="0"/>
                <w:numId w:val="2"/>
              </w:numPr>
            </w:pPr>
            <w:r>
              <w:t xml:space="preserve">Conocer los intereses de los estudiantes. </w:t>
            </w:r>
          </w:p>
          <w:p w14:paraId="4887A9E6" w14:textId="518BD49F" w:rsidR="003B1CE7" w:rsidRDefault="003B1CE7" w:rsidP="003B1CE7">
            <w:pPr>
              <w:pStyle w:val="Prrafodelista"/>
              <w:numPr>
                <w:ilvl w:val="0"/>
                <w:numId w:val="2"/>
              </w:numPr>
            </w:pPr>
            <w:r>
              <w:t xml:space="preserve">Estimular la motivación intrínseca del alumno. </w:t>
            </w:r>
          </w:p>
          <w:p w14:paraId="7C68A96E" w14:textId="3E401680" w:rsidR="003B1CE7" w:rsidRDefault="003B1CE7" w:rsidP="003B1CE7">
            <w:pPr>
              <w:pStyle w:val="Prrafodelista"/>
              <w:numPr>
                <w:ilvl w:val="0"/>
                <w:numId w:val="2"/>
              </w:numPr>
            </w:pPr>
            <w:r>
              <w:t xml:space="preserve">Propiciar el aprendizaje situado. </w:t>
            </w:r>
          </w:p>
          <w:p w14:paraId="3BABF0C3" w14:textId="68951A84" w:rsidR="003B1CE7" w:rsidRDefault="005737BF" w:rsidP="003B1CE7">
            <w:pPr>
              <w:pStyle w:val="Prrafodelista"/>
              <w:numPr>
                <w:ilvl w:val="0"/>
                <w:numId w:val="2"/>
              </w:numPr>
            </w:pPr>
            <w:r>
              <w:t>Entender la evaluación como un proceso relacionado con la planeación del aprendizaje.</w:t>
            </w:r>
          </w:p>
          <w:p w14:paraId="3B271EE2" w14:textId="45EAA684" w:rsidR="005737BF" w:rsidRDefault="005737BF" w:rsidP="003B1CE7">
            <w:pPr>
              <w:pStyle w:val="Prrafodelista"/>
              <w:numPr>
                <w:ilvl w:val="0"/>
                <w:numId w:val="2"/>
              </w:numPr>
            </w:pPr>
            <w:r>
              <w:t>Modelar el aprendizaje.</w:t>
            </w:r>
          </w:p>
          <w:p w14:paraId="5602E633" w14:textId="77D9EE17" w:rsidR="005737BF" w:rsidRDefault="005737BF" w:rsidP="003B1CE7">
            <w:pPr>
              <w:pStyle w:val="Prrafodelista"/>
              <w:numPr>
                <w:ilvl w:val="0"/>
                <w:numId w:val="2"/>
              </w:numPr>
            </w:pPr>
            <w:r>
              <w:t>Valorar el aprendizaje informal.</w:t>
            </w:r>
          </w:p>
          <w:p w14:paraId="7E8FD7C5" w14:textId="0C5AB180" w:rsidR="005737BF" w:rsidRDefault="005737BF" w:rsidP="003B1CE7">
            <w:pPr>
              <w:pStyle w:val="Prrafodelista"/>
              <w:numPr>
                <w:ilvl w:val="0"/>
                <w:numId w:val="2"/>
              </w:numPr>
            </w:pPr>
            <w:r>
              <w:t>Promover la interdisciplina.</w:t>
            </w:r>
          </w:p>
          <w:p w14:paraId="0E583B0B" w14:textId="62718711" w:rsidR="005737BF" w:rsidRDefault="005737BF" w:rsidP="003B1CE7">
            <w:pPr>
              <w:pStyle w:val="Prrafodelista"/>
              <w:numPr>
                <w:ilvl w:val="0"/>
                <w:numId w:val="2"/>
              </w:numPr>
            </w:pPr>
            <w:r>
              <w:t>Favorecer la cultura del aprendizaje.</w:t>
            </w:r>
          </w:p>
          <w:p w14:paraId="38578DDD" w14:textId="6D776D0B" w:rsidR="005737BF" w:rsidRDefault="005737BF" w:rsidP="003B1CE7">
            <w:pPr>
              <w:pStyle w:val="Prrafodelista"/>
              <w:numPr>
                <w:ilvl w:val="0"/>
                <w:numId w:val="2"/>
              </w:numPr>
            </w:pPr>
            <w:r>
              <w:t xml:space="preserve">Apreciar la diversidad como fuente de riqueza para el aprendizaje. </w:t>
            </w:r>
          </w:p>
          <w:p w14:paraId="199F3A41" w14:textId="29B46871" w:rsidR="005737BF" w:rsidRDefault="005737BF" w:rsidP="003B1CE7">
            <w:pPr>
              <w:pStyle w:val="Prrafodelista"/>
              <w:numPr>
                <w:ilvl w:val="0"/>
                <w:numId w:val="2"/>
              </w:numPr>
            </w:pPr>
            <w:r>
              <w:t>Usar la disciplina como apoyo al aprendizaje.</w:t>
            </w:r>
          </w:p>
          <w:p w14:paraId="2708FB73" w14:textId="77777777" w:rsidR="00CB65D7" w:rsidRDefault="00CB65D7" w:rsidP="00A040EE"/>
          <w:p w14:paraId="1EA34106" w14:textId="77777777" w:rsidR="00CB65D7" w:rsidRDefault="00CB65D7" w:rsidP="00A040EE"/>
          <w:p w14:paraId="78023946" w14:textId="77777777" w:rsidR="00CB65D7" w:rsidRDefault="00CB65D7" w:rsidP="00A040EE"/>
        </w:tc>
        <w:tc>
          <w:tcPr>
            <w:tcW w:w="2126" w:type="dxa"/>
          </w:tcPr>
          <w:p w14:paraId="3665355B" w14:textId="77777777" w:rsidR="00D35A5B" w:rsidRDefault="005737BF" w:rsidP="00A040EE">
            <w:r>
              <w:t xml:space="preserve">El ambiente de aprendizaje </w:t>
            </w:r>
            <w:r w:rsidRPr="00D35A5B">
              <w:rPr>
                <w:u w:val="single" w:color="FFC000"/>
              </w:rPr>
              <w:t xml:space="preserve">puede </w:t>
            </w:r>
            <w:r w:rsidR="00D35A5B" w:rsidRPr="00D35A5B">
              <w:rPr>
                <w:u w:val="single" w:color="FFC000"/>
              </w:rPr>
              <w:t>favorecer o dificultar</w:t>
            </w:r>
            <w:r w:rsidR="00D35A5B" w:rsidRPr="00D35A5B">
              <w:rPr>
                <w:u w:color="FFC000"/>
              </w:rPr>
              <w:t xml:space="preserve"> </w:t>
            </w:r>
            <w:r w:rsidR="00D35A5B">
              <w:t xml:space="preserve">la interacción social en un espacio físico o virtual determinado. </w:t>
            </w:r>
          </w:p>
          <w:p w14:paraId="12DAC585" w14:textId="6DD843EA" w:rsidR="00D35A5B" w:rsidRDefault="00D35A5B" w:rsidP="00A040EE">
            <w:r>
              <w:t xml:space="preserve">El ambiente de aprendizaje </w:t>
            </w:r>
            <w:r w:rsidRPr="00D35A5B">
              <w:rPr>
                <w:u w:val="single" w:color="FFC000"/>
              </w:rPr>
              <w:t>impulsa</w:t>
            </w:r>
            <w:r>
              <w:t xml:space="preserve"> la participación y el autoconocimiento de los estudiantes.</w:t>
            </w:r>
          </w:p>
          <w:p w14:paraId="085C382E" w14:textId="0C24FF33" w:rsidR="00D35A5B" w:rsidRDefault="00D35A5B" w:rsidP="00A040EE">
            <w:r>
              <w:t xml:space="preserve">El ambiente escolar debe </w:t>
            </w:r>
            <w:r w:rsidRPr="00D35A5B">
              <w:rPr>
                <w:u w:val="single" w:color="FFC000"/>
              </w:rPr>
              <w:t>propiciar una convivencia armónica</w:t>
            </w:r>
            <w:r>
              <w:t xml:space="preserve"> en la que se fomenten valores como el respeto, la responsabilidad, la libertad, la justicia, la solidaridad, la colaboración y la no discriminación.</w:t>
            </w:r>
          </w:p>
        </w:tc>
        <w:tc>
          <w:tcPr>
            <w:tcW w:w="2552" w:type="dxa"/>
          </w:tcPr>
          <w:p w14:paraId="41B6A900" w14:textId="48761D41" w:rsidR="00CB65D7" w:rsidRDefault="00D35A5B" w:rsidP="00A040EE">
            <w:r>
              <w:t xml:space="preserve">Estos son </w:t>
            </w:r>
            <w:r w:rsidRPr="0046631B">
              <w:rPr>
                <w:u w:val="single" w:color="92D050"/>
              </w:rPr>
              <w:t>aspectos centrales de la pedagogía</w:t>
            </w:r>
            <w:r w:rsidR="0046631B">
              <w:t>.</w:t>
            </w:r>
          </w:p>
          <w:p w14:paraId="089ACB8A" w14:textId="77777777" w:rsidR="0046631B" w:rsidRDefault="0046631B" w:rsidP="00A040EE"/>
          <w:p w14:paraId="600CDD7C" w14:textId="357F251B" w:rsidR="0046631B" w:rsidRDefault="0046631B" w:rsidP="00A040EE">
            <w:r>
              <w:t xml:space="preserve">La planeación y evaluación se emprenden simultáneamente; </w:t>
            </w:r>
            <w:r w:rsidRPr="0046631B">
              <w:rPr>
                <w:u w:val="single" w:color="92D050"/>
              </w:rPr>
              <w:t>son partes de un mismo proceso.</w:t>
            </w:r>
            <w:r>
              <w:t xml:space="preserve"> Una secuencia didáctica no está completa si no incluye la forma de medir el logro del alumno. Esta es una gran herramienta para la practica docente al conseguir los fines educativos.</w:t>
            </w:r>
          </w:p>
          <w:p w14:paraId="69BF4A95" w14:textId="77777777" w:rsidR="0046631B" w:rsidRDefault="0046631B" w:rsidP="00A040EE"/>
          <w:p w14:paraId="07DBCA7D" w14:textId="77777777" w:rsidR="0046631B" w:rsidRDefault="0046631B" w:rsidP="00A040EE">
            <w:r>
              <w:t xml:space="preserve">La </w:t>
            </w:r>
            <w:r w:rsidRPr="0046631B">
              <w:rPr>
                <w:u w:val="single" w:color="92D050"/>
              </w:rPr>
              <w:t>planeación didáctica</w:t>
            </w:r>
            <w:r>
              <w:t xml:space="preserve"> busca optimizar recursos y poner en practica diversas estrategias con el fin de conjugar una serie de factores que </w:t>
            </w:r>
            <w:r w:rsidRPr="0046631B">
              <w:t>garanticen el máximo logro en los aprendizajes</w:t>
            </w:r>
            <w:r>
              <w:t xml:space="preserve"> de los alumnos. </w:t>
            </w:r>
          </w:p>
          <w:p w14:paraId="5F180265" w14:textId="77777777" w:rsidR="0046631B" w:rsidRDefault="0046631B" w:rsidP="00A040EE"/>
          <w:p w14:paraId="50DECC0A" w14:textId="77777777" w:rsidR="0046631B" w:rsidRDefault="0046631B" w:rsidP="00A040EE">
            <w:r w:rsidRPr="0046631B">
              <w:rPr>
                <w:u w:val="single" w:color="92D050"/>
              </w:rPr>
              <w:t>La evaluación</w:t>
            </w:r>
            <w:r>
              <w:t xml:space="preserve"> tiene como objetivo mejorar el desempeño de los estudiantes e identificar sus áreas de oportunidad. </w:t>
            </w:r>
          </w:p>
          <w:p w14:paraId="3E46C074" w14:textId="77777777" w:rsidR="0046631B" w:rsidRDefault="0046631B" w:rsidP="00A040EE"/>
          <w:p w14:paraId="54E3F907" w14:textId="73C5FCA8" w:rsidR="0046631B" w:rsidRDefault="0046631B" w:rsidP="00A040EE"/>
        </w:tc>
        <w:tc>
          <w:tcPr>
            <w:tcW w:w="2551" w:type="dxa"/>
          </w:tcPr>
          <w:p w14:paraId="32FD3995" w14:textId="77777777" w:rsidR="00CB65D7" w:rsidRDefault="006F7DFE" w:rsidP="00A040EE">
            <w:r>
              <w:t>Ev</w:t>
            </w:r>
            <w:r>
              <w:t xml:space="preserve">aluar </w:t>
            </w:r>
            <w:r w:rsidRPr="006F7DFE">
              <w:rPr>
                <w:u w:val="single" w:color="7030A0"/>
              </w:rPr>
              <w:t>promueve reflexiones y mejores comprensiones del aprendizaje</w:t>
            </w:r>
            <w:r>
              <w:t xml:space="preserve"> al posibilitar que docentes, estudiantes y la comunidad escolar contribuyan activamente a la calidad de la educación</w:t>
            </w:r>
            <w:r>
              <w:t>.</w:t>
            </w:r>
          </w:p>
          <w:p w14:paraId="2E5B0623" w14:textId="77777777" w:rsidR="006F7DFE" w:rsidRDefault="006F7DFE" w:rsidP="00A040EE"/>
          <w:p w14:paraId="7185302D" w14:textId="26EC15E5" w:rsidR="006F7DFE" w:rsidRDefault="006F7DFE" w:rsidP="00A040EE">
            <w:r w:rsidRPr="006F7DFE">
              <w:rPr>
                <w:u w:val="single" w:color="7030A0"/>
              </w:rPr>
              <w:t>Para los docentes</w:t>
            </w:r>
            <w:r>
              <w:t xml:space="preserve"> la evaluación es un medio para conocer el proceso de aprendizaje de sus alumnos e identificar el tipo de apoyos que requieren para alcanzar los aprendizajes esperados mediante nuevas oportunidades. </w:t>
            </w:r>
          </w:p>
          <w:p w14:paraId="4A10AE22" w14:textId="77777777" w:rsidR="006F7DFE" w:rsidRDefault="006F7DFE" w:rsidP="00A040EE"/>
          <w:p w14:paraId="278E12C5" w14:textId="45AB634B" w:rsidR="006F7DFE" w:rsidRDefault="006F7DFE" w:rsidP="00A040EE">
            <w:r w:rsidRPr="006F7DFE">
              <w:rPr>
                <w:u w:val="single" w:color="7030A0"/>
              </w:rPr>
              <w:t>A los alumnos</w:t>
            </w:r>
            <w:r>
              <w:t xml:space="preserve"> la evaluación les permite conocer sus habilidades para aprender y las dificultades para hacerlo de manera óptima. </w:t>
            </w:r>
          </w:p>
          <w:p w14:paraId="1047A0AF" w14:textId="77777777" w:rsidR="006F7DFE" w:rsidRDefault="006F7DFE" w:rsidP="00A040EE"/>
          <w:p w14:paraId="48D563D9" w14:textId="71E599BB" w:rsidR="006F7DFE" w:rsidRDefault="006F7DFE" w:rsidP="00A040EE">
            <w:r>
              <w:t xml:space="preserve">Por medio de las evaluaciones, las </w:t>
            </w:r>
            <w:r w:rsidRPr="006F7DFE">
              <w:rPr>
                <w:u w:val="single" w:color="7030A0"/>
              </w:rPr>
              <w:t>autoridades escolares</w:t>
            </w:r>
            <w:r>
              <w:t xml:space="preserve"> obtienen información acerca de los avances en la implementación el currículo y en la formación de sus alumnos. </w:t>
            </w:r>
          </w:p>
        </w:tc>
      </w:tr>
    </w:tbl>
    <w:p w14:paraId="4F036477" w14:textId="77777777" w:rsidR="00CB65D7" w:rsidRDefault="00CB65D7" w:rsidP="00A040EE"/>
    <w:p w14:paraId="5031FB6D" w14:textId="77777777" w:rsidR="00A040EE" w:rsidRDefault="00CB65D7" w:rsidP="00A040EE">
      <w:r>
        <w:t>Observaciones:</w:t>
      </w:r>
    </w:p>
    <w:p w14:paraId="28876867" w14:textId="77777777" w:rsidR="00CB65D7" w:rsidRPr="006809CD" w:rsidRDefault="00CB65D7" w:rsidP="00A040EE">
      <w:pPr>
        <w:rPr>
          <w:b/>
        </w:rPr>
      </w:pPr>
      <w:r w:rsidRPr="003B1CE7">
        <w:rPr>
          <w:highlight w:val="yellow"/>
        </w:rPr>
        <w:t>Identificar el enfoque pedagógico</w:t>
      </w:r>
      <w:r>
        <w:t xml:space="preserve"> de los cuatro conceptos</w:t>
      </w:r>
      <w:r w:rsidR="006809CD">
        <w:t xml:space="preserve"> </w:t>
      </w:r>
      <w:r w:rsidR="006809CD" w:rsidRPr="00CB65D7">
        <w:rPr>
          <w:b/>
        </w:rPr>
        <w:t>Principios pedagógicos</w:t>
      </w:r>
      <w:r w:rsidR="006809CD">
        <w:rPr>
          <w:b/>
        </w:rPr>
        <w:t xml:space="preserve">, </w:t>
      </w:r>
      <w:r w:rsidR="006809CD" w:rsidRPr="00CB65D7">
        <w:rPr>
          <w:b/>
        </w:rPr>
        <w:t>Ambientes de aprendizaje</w:t>
      </w:r>
      <w:r w:rsidR="006809CD">
        <w:rPr>
          <w:b/>
        </w:rPr>
        <w:t xml:space="preserve">, </w:t>
      </w:r>
      <w:r w:rsidR="006809CD" w:rsidRPr="00CB65D7">
        <w:rPr>
          <w:b/>
        </w:rPr>
        <w:t>Planeación y evaluación de los aprendizajes</w:t>
      </w:r>
      <w:r w:rsidR="006809CD">
        <w:rPr>
          <w:b/>
        </w:rPr>
        <w:t xml:space="preserve">, </w:t>
      </w:r>
      <w:r w:rsidR="006809CD" w:rsidRPr="00CB65D7">
        <w:rPr>
          <w:b/>
        </w:rPr>
        <w:t>La evaluación de los aprendizajes en el aula y en la escuela</w:t>
      </w:r>
      <w:r w:rsidR="006809CD">
        <w:rPr>
          <w:b/>
        </w:rPr>
        <w:t xml:space="preserve"> </w:t>
      </w:r>
      <w:r w:rsidR="006809CD">
        <w:t xml:space="preserve">según “aprendizajes </w:t>
      </w:r>
      <w:r w:rsidR="00AC5AB5">
        <w:t>Claves” tiene</w:t>
      </w:r>
      <w:r w:rsidR="006809CD">
        <w:t xml:space="preserve"> un puntaje de 10 puntos.</w:t>
      </w:r>
    </w:p>
    <w:p w14:paraId="6DBD0F28" w14:textId="77777777" w:rsidR="001738A0" w:rsidRDefault="006F7DFE"/>
    <w:sectPr w:rsidR="001738A0" w:rsidSect="005737BF">
      <w:pgSz w:w="12240" w:h="15840"/>
      <w:pgMar w:top="1417" w:right="1701" w:bottom="1417" w:left="1701"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1C6044AD"/>
    <w:multiLevelType w:val="hybridMultilevel"/>
    <w:tmpl w:val="BB4E2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0EE"/>
    <w:rsid w:val="001F2F62"/>
    <w:rsid w:val="003B1CE7"/>
    <w:rsid w:val="0046631B"/>
    <w:rsid w:val="004E47D6"/>
    <w:rsid w:val="00552795"/>
    <w:rsid w:val="005737BF"/>
    <w:rsid w:val="006809CD"/>
    <w:rsid w:val="006F7DFE"/>
    <w:rsid w:val="00753C81"/>
    <w:rsid w:val="00A040EE"/>
    <w:rsid w:val="00AC5AB5"/>
    <w:rsid w:val="00CA4A87"/>
    <w:rsid w:val="00CB65D7"/>
    <w:rsid w:val="00CE26D8"/>
    <w:rsid w:val="00D35A5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3EE8"/>
  <w15:chartTrackingRefBased/>
  <w15:docId w15:val="{199EF64A-AD0D-40EF-B4F9-1A46595A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0EE"/>
  </w:style>
  <w:style w:type="paragraph" w:styleId="Ttulo2">
    <w:name w:val="heading 2"/>
    <w:basedOn w:val="Normal"/>
    <w:link w:val="Ttulo2Car"/>
    <w:uiPriority w:val="9"/>
    <w:qFormat/>
    <w:rsid w:val="003B1CE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B1CE7"/>
    <w:pPr>
      <w:ind w:left="720"/>
      <w:contextualSpacing/>
    </w:pPr>
  </w:style>
  <w:style w:type="character" w:customStyle="1" w:styleId="Ttulo2Car">
    <w:name w:val="Título 2 Car"/>
    <w:basedOn w:val="Fuentedeprrafopredeter"/>
    <w:link w:val="Ttulo2"/>
    <w:uiPriority w:val="9"/>
    <w:rsid w:val="003B1CE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47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635</Words>
  <Characters>3494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ADRIANA RODRIGUEZ HERNANDEZ</cp:lastModifiedBy>
  <cp:revision>3</cp:revision>
  <dcterms:created xsi:type="dcterms:W3CDTF">2021-03-21T23:34:00Z</dcterms:created>
  <dcterms:modified xsi:type="dcterms:W3CDTF">2021-03-22T01:03:00Z</dcterms:modified>
</cp:coreProperties>
</file>