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EE" w:rsidRPr="00CF7525" w:rsidRDefault="009833EE" w:rsidP="009833EE">
      <w:pPr>
        <w:jc w:val="center"/>
        <w:rPr>
          <w:rFonts w:ascii="Arial" w:hAnsi="Arial" w:cs="Arial"/>
          <w:b/>
          <w:sz w:val="40"/>
          <w:lang w:val="es-ES_tradnl"/>
        </w:rPr>
      </w:pPr>
      <w:r w:rsidRPr="00CF7525"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9833EE" w:rsidRPr="00CF7525" w:rsidRDefault="009833EE" w:rsidP="009833EE">
      <w:pPr>
        <w:jc w:val="center"/>
        <w:rPr>
          <w:rFonts w:ascii="Arial" w:hAnsi="Arial" w:cs="Arial"/>
          <w:b/>
          <w:sz w:val="32"/>
          <w:szCs w:val="24"/>
          <w:lang w:val="es-ES_tradnl"/>
        </w:rPr>
      </w:pPr>
      <w:r w:rsidRPr="00CF7525">
        <w:rPr>
          <w:rFonts w:ascii="Times New Roman" w:eastAsia="Times New Roman" w:hAnsi="Times New Roman" w:cs="Times New Roman"/>
          <w:noProof/>
          <w:sz w:val="28"/>
          <w:szCs w:val="28"/>
          <w:lang w:val="es-MX" w:eastAsia="es-MX"/>
        </w:rPr>
        <w:drawing>
          <wp:inline distT="0" distB="0" distL="0" distR="0" wp14:anchorId="31E09894" wp14:editId="104A3322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EE" w:rsidRPr="00CF7525" w:rsidRDefault="009833EE" w:rsidP="009833EE">
      <w:pPr>
        <w:jc w:val="center"/>
        <w:rPr>
          <w:rFonts w:ascii="Arial" w:hAnsi="Arial" w:cs="Arial"/>
          <w:b/>
          <w:sz w:val="32"/>
          <w:lang w:val="es-ES_tradnl"/>
        </w:rPr>
      </w:pPr>
      <w:r w:rsidRPr="00CF7525"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9833EE" w:rsidRPr="00CF7525" w:rsidRDefault="009833EE" w:rsidP="009833EE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Producción de textos narrativos y académicos.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 </w:t>
      </w:r>
    </w:p>
    <w:p w:rsidR="009833EE" w:rsidRPr="00CF7525" w:rsidRDefault="009833EE" w:rsidP="009833EE">
      <w:pPr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 w:rsidR="00EF45CC">
        <w:rPr>
          <w:rFonts w:ascii="Arial" w:hAnsi="Arial" w:cs="Arial"/>
          <w:sz w:val="36"/>
          <w:szCs w:val="32"/>
          <w:lang w:val="es-ES_tradnl"/>
        </w:rPr>
        <w:t xml:space="preserve">Marlene </w:t>
      </w:r>
      <w:proofErr w:type="spellStart"/>
      <w:r w:rsidR="00EF45CC">
        <w:rPr>
          <w:rFonts w:ascii="Arial" w:hAnsi="Arial" w:cs="Arial"/>
          <w:sz w:val="36"/>
          <w:szCs w:val="32"/>
          <w:lang w:val="es-ES_tradnl"/>
        </w:rPr>
        <w:t>Mu</w:t>
      </w:r>
      <w:r>
        <w:rPr>
          <w:rFonts w:ascii="Arial" w:hAnsi="Arial" w:cs="Arial"/>
          <w:sz w:val="36"/>
          <w:szCs w:val="32"/>
          <w:lang w:val="es-ES_tradnl"/>
        </w:rPr>
        <w:t>zquiz</w:t>
      </w:r>
      <w:proofErr w:type="spellEnd"/>
      <w:r>
        <w:rPr>
          <w:rFonts w:ascii="Arial" w:hAnsi="Arial" w:cs="Arial"/>
          <w:sz w:val="36"/>
          <w:szCs w:val="32"/>
          <w:lang w:val="es-ES_tradnl"/>
        </w:rPr>
        <w:t xml:space="preserve"> Flores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</w:p>
    <w:p w:rsidR="009833EE" w:rsidRPr="00CF7525" w:rsidRDefault="009833EE" w:rsidP="009833EE">
      <w:pPr>
        <w:jc w:val="center"/>
        <w:rPr>
          <w:rFonts w:ascii="Arial" w:hAnsi="Arial" w:cs="Arial"/>
          <w:bCs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bCs/>
          <w:sz w:val="36"/>
          <w:szCs w:val="32"/>
          <w:lang w:val="es-ES_tradnl"/>
        </w:rPr>
        <w:t xml:space="preserve">Géneros y tipos de textos narrativos y académico – científicos. </w:t>
      </w:r>
    </w:p>
    <w:p w:rsidR="009833EE" w:rsidRPr="00CF7525" w:rsidRDefault="009833EE" w:rsidP="009833EE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9833EE" w:rsidRDefault="009833EE" w:rsidP="009833E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Utiliza la comprensión lectora para ampliar sus conocimientos y como insumo para la producción de diversos textos.</w:t>
      </w:r>
    </w:p>
    <w:p w:rsidR="009833EE" w:rsidRPr="00CF7525" w:rsidRDefault="009833EE" w:rsidP="009833E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 xml:space="preserve">Diferencia las características particulares de los géneros discursivos que se utilizan en el ámbito de la actividad académica para orientar la elaboración de sus producciones escritas. </w:t>
      </w:r>
    </w:p>
    <w:p w:rsidR="009833EE" w:rsidRPr="004E7A8A" w:rsidRDefault="00A5194D" w:rsidP="00E45E8D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lang w:val="es-MX"/>
        </w:rPr>
      </w:pPr>
      <w:r w:rsidRPr="004E7A8A">
        <w:rPr>
          <w:rFonts w:ascii="Arial" w:hAnsi="Arial" w:cs="Arial"/>
          <w:iCs/>
          <w:color w:val="000000"/>
          <w:szCs w:val="32"/>
        </w:rPr>
        <w:t>Biografía de</w:t>
      </w:r>
      <w:r w:rsidRPr="004E7A8A">
        <w:rPr>
          <w:rFonts w:ascii="Arial" w:hAnsi="Arial" w:cs="Arial"/>
          <w:b w:val="0"/>
          <w:iCs/>
          <w:color w:val="000000"/>
          <w:szCs w:val="32"/>
        </w:rPr>
        <w:t xml:space="preserve"> </w:t>
      </w:r>
      <w:proofErr w:type="spellStart"/>
      <w:r w:rsidRPr="004E7A8A">
        <w:rPr>
          <w:rFonts w:ascii="Arial" w:hAnsi="Arial" w:cs="Arial"/>
          <w:iCs/>
          <w:color w:val="000000"/>
          <w:lang w:val="es-MX"/>
        </w:rPr>
        <w:t>Constance</w:t>
      </w:r>
      <w:proofErr w:type="spellEnd"/>
      <w:r w:rsidRPr="004E7A8A">
        <w:rPr>
          <w:rFonts w:ascii="Arial" w:hAnsi="Arial" w:cs="Arial"/>
          <w:iCs/>
          <w:color w:val="000000"/>
          <w:lang w:val="es-MX"/>
        </w:rPr>
        <w:t xml:space="preserve"> </w:t>
      </w:r>
      <w:proofErr w:type="spellStart"/>
      <w:r w:rsidRPr="004E7A8A">
        <w:rPr>
          <w:rFonts w:ascii="Arial" w:hAnsi="Arial" w:cs="Arial"/>
          <w:iCs/>
          <w:color w:val="000000"/>
          <w:lang w:val="es-MX"/>
        </w:rPr>
        <w:t>Kamii</w:t>
      </w:r>
      <w:proofErr w:type="spellEnd"/>
    </w:p>
    <w:p w:rsidR="009833EE" w:rsidRPr="00CF7525" w:rsidRDefault="004E7A8A" w:rsidP="009833EE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Present</w:t>
      </w:r>
      <w:r w:rsidR="00D63B46">
        <w:rPr>
          <w:rFonts w:ascii="Arial" w:hAnsi="Arial" w:cs="Arial"/>
          <w:b/>
          <w:sz w:val="36"/>
          <w:szCs w:val="32"/>
          <w:lang w:val="es-ES_tradnl"/>
        </w:rPr>
        <w:t>ado por:</w:t>
      </w:r>
      <w:r w:rsidR="009833EE" w:rsidRPr="00CF7525">
        <w:rPr>
          <w:rFonts w:ascii="Arial" w:hAnsi="Arial" w:cs="Arial"/>
          <w:b/>
          <w:sz w:val="36"/>
          <w:szCs w:val="32"/>
          <w:lang w:val="es-ES_tradnl"/>
        </w:rPr>
        <w:t xml:space="preserve"> </w:t>
      </w:r>
      <w:r w:rsidR="00EF45CC">
        <w:rPr>
          <w:rFonts w:ascii="Arial" w:hAnsi="Arial" w:cs="Arial"/>
          <w:sz w:val="36"/>
          <w:szCs w:val="32"/>
          <w:lang w:val="es-ES_tradnl"/>
        </w:rPr>
        <w:t xml:space="preserve">Midori Karely Arias Sosa </w:t>
      </w:r>
      <w:r w:rsidR="00EF45CC">
        <w:rPr>
          <w:rFonts w:ascii="Arial" w:hAnsi="Arial" w:cs="Arial"/>
          <w:b/>
          <w:sz w:val="36"/>
          <w:szCs w:val="32"/>
          <w:lang w:val="es-ES_tradnl"/>
        </w:rPr>
        <w:t>N.L. 01</w:t>
      </w:r>
    </w:p>
    <w:p w:rsidR="009833EE" w:rsidRPr="00CF7525" w:rsidRDefault="00E45E8D" w:rsidP="009833EE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A</w:t>
      </w:r>
    </w:p>
    <w:p w:rsidR="009833EE" w:rsidRPr="00CF7525" w:rsidRDefault="009833EE" w:rsidP="009833EE">
      <w:pPr>
        <w:spacing w:after="0"/>
        <w:jc w:val="right"/>
        <w:rPr>
          <w:rFonts w:ascii="Arial" w:hAnsi="Arial" w:cs="Arial"/>
          <w:sz w:val="32"/>
          <w:szCs w:val="24"/>
          <w:lang w:val="es-ES_tradnl"/>
        </w:rPr>
      </w:pPr>
      <w:r w:rsidRPr="00CF7525">
        <w:rPr>
          <w:rFonts w:ascii="Arial" w:hAnsi="Arial" w:cs="Arial"/>
          <w:sz w:val="32"/>
          <w:szCs w:val="24"/>
          <w:lang w:val="es-ES_tradnl"/>
        </w:rPr>
        <w:t>Saltillo, Coahuila</w:t>
      </w:r>
      <w:r w:rsidR="00E45E8D">
        <w:rPr>
          <w:rFonts w:ascii="Arial" w:hAnsi="Arial" w:cs="Arial"/>
          <w:sz w:val="32"/>
          <w:szCs w:val="24"/>
          <w:lang w:val="es-ES_tradnl"/>
        </w:rPr>
        <w:t xml:space="preserve"> de Zaragoza </w:t>
      </w:r>
    </w:p>
    <w:p w:rsidR="009833EE" w:rsidRPr="00CF7525" w:rsidRDefault="009833EE" w:rsidP="009833EE">
      <w:pPr>
        <w:jc w:val="right"/>
        <w:rPr>
          <w:rFonts w:ascii="Arial" w:hAnsi="Arial" w:cs="Arial"/>
          <w:sz w:val="32"/>
          <w:szCs w:val="24"/>
          <w:lang w:val="es-ES_tradnl"/>
        </w:rPr>
      </w:pPr>
      <w:r>
        <w:rPr>
          <w:rFonts w:ascii="Arial" w:hAnsi="Arial" w:cs="Arial"/>
          <w:sz w:val="32"/>
          <w:szCs w:val="24"/>
          <w:lang w:val="es-ES_tradnl"/>
        </w:rPr>
        <w:t xml:space="preserve">21 </w:t>
      </w:r>
      <w:r w:rsidRPr="00CF7525">
        <w:rPr>
          <w:rFonts w:ascii="Arial" w:hAnsi="Arial" w:cs="Arial"/>
          <w:sz w:val="32"/>
          <w:szCs w:val="24"/>
          <w:lang w:val="es-ES_tradnl"/>
        </w:rPr>
        <w:t>de marzo de 2021</w:t>
      </w:r>
    </w:p>
    <w:p w:rsidR="00C71DD0" w:rsidRDefault="002F66F0" w:rsidP="00E45E8D">
      <w:pPr>
        <w:rPr>
          <w:rFonts w:ascii="Arial" w:hAnsi="Arial" w:cs="Arial"/>
          <w:sz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4759452</wp:posOffset>
            </wp:positionH>
            <wp:positionV relativeFrom="paragraph">
              <wp:posOffset>93599</wp:posOffset>
            </wp:positionV>
            <wp:extent cx="1355725" cy="2305050"/>
            <wp:effectExtent l="0" t="0" r="0" b="0"/>
            <wp:wrapSquare wrapText="bothSides"/>
            <wp:docPr id="2" name="Imagen 2" descr="Constance Ka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ance Kam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D7281">
        <w:rPr>
          <w:rFonts w:ascii="Arial" w:hAnsi="Arial" w:cs="Arial"/>
          <w:sz w:val="24"/>
        </w:rPr>
        <w:t>Constance</w:t>
      </w:r>
      <w:proofErr w:type="spellEnd"/>
      <w:r w:rsidR="009D7281">
        <w:rPr>
          <w:rFonts w:ascii="Arial" w:hAnsi="Arial" w:cs="Arial"/>
          <w:sz w:val="24"/>
        </w:rPr>
        <w:t xml:space="preserve"> </w:t>
      </w:r>
      <w:proofErr w:type="spellStart"/>
      <w:r w:rsidR="009D7281">
        <w:rPr>
          <w:rFonts w:ascii="Arial" w:hAnsi="Arial" w:cs="Arial"/>
          <w:sz w:val="24"/>
        </w:rPr>
        <w:t>Kammi</w:t>
      </w:r>
      <w:proofErr w:type="spellEnd"/>
      <w:r w:rsidR="009D7281">
        <w:rPr>
          <w:rFonts w:ascii="Arial" w:hAnsi="Arial" w:cs="Arial"/>
          <w:sz w:val="24"/>
        </w:rPr>
        <w:t xml:space="preserve"> nació en Ginebra Suiza, </w:t>
      </w:r>
      <w:r w:rsidR="00853D03">
        <w:rPr>
          <w:rFonts w:ascii="Arial" w:hAnsi="Arial" w:cs="Arial"/>
          <w:sz w:val="24"/>
        </w:rPr>
        <w:t xml:space="preserve">el 14 de Marzo de 1931; </w:t>
      </w:r>
      <w:r w:rsidR="009D7281">
        <w:rPr>
          <w:rFonts w:ascii="Arial" w:hAnsi="Arial" w:cs="Arial"/>
          <w:sz w:val="24"/>
        </w:rPr>
        <w:t>viv</w:t>
      </w:r>
      <w:r w:rsidR="008E26D9">
        <w:rPr>
          <w:rFonts w:ascii="Arial" w:hAnsi="Arial" w:cs="Arial"/>
          <w:sz w:val="24"/>
        </w:rPr>
        <w:t>i</w:t>
      </w:r>
      <w:r w:rsidR="009D7281">
        <w:rPr>
          <w:rFonts w:ascii="Arial" w:hAnsi="Arial" w:cs="Arial"/>
          <w:sz w:val="24"/>
        </w:rPr>
        <w:t>ó en Japón hasta los 18 años de edad, ya que emigró a</w:t>
      </w:r>
      <w:r w:rsidR="00AB1ABB">
        <w:rPr>
          <w:rFonts w:ascii="Arial" w:hAnsi="Arial" w:cs="Arial"/>
          <w:sz w:val="24"/>
        </w:rPr>
        <w:t xml:space="preserve"> Estados Unidos en 1995. Estudió</w:t>
      </w:r>
      <w:r w:rsidR="009D7281">
        <w:rPr>
          <w:rFonts w:ascii="Arial" w:hAnsi="Arial" w:cs="Arial"/>
          <w:sz w:val="24"/>
        </w:rPr>
        <w:t xml:space="preserve"> sociología</w:t>
      </w:r>
      <w:r w:rsidR="00AB1ABB">
        <w:rPr>
          <w:rFonts w:ascii="Arial" w:hAnsi="Arial" w:cs="Arial"/>
          <w:sz w:val="24"/>
        </w:rPr>
        <w:t xml:space="preserve">, maestra en educación y doctorado en educación, asimismo </w:t>
      </w:r>
      <w:r w:rsidR="002227C3">
        <w:rPr>
          <w:rFonts w:ascii="Arial" w:hAnsi="Arial" w:cs="Arial"/>
          <w:sz w:val="24"/>
        </w:rPr>
        <w:t xml:space="preserve">aprendió psicología en la universidad de Michigan. </w:t>
      </w:r>
    </w:p>
    <w:p w:rsidR="00D16260" w:rsidRDefault="00C71DD0" w:rsidP="00E45E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 preocupación desde 1960 era la </w:t>
      </w:r>
      <w:r w:rsidR="00F442A5">
        <w:rPr>
          <w:rFonts w:ascii="Arial" w:hAnsi="Arial" w:cs="Arial"/>
          <w:sz w:val="24"/>
        </w:rPr>
        <w:t xml:space="preserve">conceptualización de metas y objetivos para la educación primaria sobre la base de una teoría científica que explica el desarrollo sociológico e intelectual de los niños, para ella la única teoría que explicaba el desarrollo </w:t>
      </w:r>
      <w:r w:rsidR="00956F9A">
        <w:rPr>
          <w:rFonts w:ascii="Arial" w:hAnsi="Arial" w:cs="Arial"/>
          <w:sz w:val="24"/>
        </w:rPr>
        <w:t xml:space="preserve">desde el primer día de vida hasta la adolescencia </w:t>
      </w:r>
      <w:r w:rsidR="00D16260">
        <w:rPr>
          <w:rFonts w:ascii="Arial" w:hAnsi="Arial" w:cs="Arial"/>
          <w:sz w:val="24"/>
        </w:rPr>
        <w:t xml:space="preserve">era la de Jean Piaget, persona con la que estudió de forma intermitente durante 15 años. </w:t>
      </w:r>
      <w:r w:rsidR="0097197C">
        <w:rPr>
          <w:rFonts w:ascii="Arial" w:hAnsi="Arial" w:cs="Arial"/>
          <w:sz w:val="24"/>
        </w:rPr>
        <w:t>Con este autor desarrollo un plan de estudios para la primera infanci</w:t>
      </w:r>
      <w:r w:rsidR="009E4694">
        <w:rPr>
          <w:rFonts w:ascii="Arial" w:hAnsi="Arial" w:cs="Arial"/>
          <w:sz w:val="24"/>
        </w:rPr>
        <w:t xml:space="preserve">a. </w:t>
      </w:r>
    </w:p>
    <w:p w:rsidR="005B49AA" w:rsidRDefault="00044FEA" w:rsidP="00E45E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estudios que trabajó con Piaget fueron relacionados con la psicología genética y la teoría Piagetiana. </w:t>
      </w:r>
      <w:r w:rsidR="007E7D45">
        <w:rPr>
          <w:rFonts w:ascii="Arial" w:hAnsi="Arial" w:cs="Arial"/>
          <w:sz w:val="24"/>
        </w:rPr>
        <w:t>Igualmente trabajo con diferentes</w:t>
      </w:r>
      <w:r w:rsidR="00B1242B">
        <w:rPr>
          <w:rFonts w:ascii="Arial" w:hAnsi="Arial" w:cs="Arial"/>
          <w:sz w:val="24"/>
        </w:rPr>
        <w:t xml:space="preserve"> maestros en los Estado</w:t>
      </w:r>
      <w:r w:rsidR="00947435">
        <w:rPr>
          <w:rFonts w:ascii="Arial" w:hAnsi="Arial" w:cs="Arial"/>
          <w:sz w:val="24"/>
        </w:rPr>
        <w:t xml:space="preserve">s Unidos, como lo fue </w:t>
      </w:r>
      <w:proofErr w:type="spellStart"/>
      <w:r w:rsidR="00947435">
        <w:rPr>
          <w:rFonts w:ascii="Arial" w:hAnsi="Arial" w:cs="Arial"/>
          <w:sz w:val="24"/>
        </w:rPr>
        <w:t>Rheta</w:t>
      </w:r>
      <w:proofErr w:type="spellEnd"/>
      <w:r w:rsidR="00947435">
        <w:rPr>
          <w:rFonts w:ascii="Arial" w:hAnsi="Arial" w:cs="Arial"/>
          <w:sz w:val="24"/>
        </w:rPr>
        <w:t xml:space="preserve"> </w:t>
      </w:r>
      <w:proofErr w:type="spellStart"/>
      <w:r w:rsidR="00947435">
        <w:rPr>
          <w:rFonts w:ascii="Arial" w:hAnsi="Arial" w:cs="Arial"/>
          <w:sz w:val="24"/>
        </w:rPr>
        <w:t>DeV</w:t>
      </w:r>
      <w:r w:rsidR="00B1242B">
        <w:rPr>
          <w:rFonts w:ascii="Arial" w:hAnsi="Arial" w:cs="Arial"/>
          <w:sz w:val="24"/>
        </w:rPr>
        <w:t>ries</w:t>
      </w:r>
      <w:proofErr w:type="spellEnd"/>
      <w:r w:rsidR="00CF7905">
        <w:rPr>
          <w:rFonts w:ascii="Arial" w:hAnsi="Arial" w:cs="Arial"/>
          <w:sz w:val="24"/>
        </w:rPr>
        <w:t xml:space="preserve">. Esto con la finalidad de formar prácticas de usar su teoría </w:t>
      </w:r>
      <w:r w:rsidR="00996735">
        <w:rPr>
          <w:rFonts w:ascii="Arial" w:hAnsi="Arial" w:cs="Arial"/>
          <w:sz w:val="24"/>
        </w:rPr>
        <w:t>en las aulas como por ejemplo “La importancia de la autonomía”</w:t>
      </w:r>
      <w:r w:rsidR="0036258B">
        <w:rPr>
          <w:rFonts w:ascii="Arial" w:hAnsi="Arial" w:cs="Arial"/>
          <w:sz w:val="24"/>
        </w:rPr>
        <w:t>,</w:t>
      </w:r>
      <w:r w:rsidR="00996735">
        <w:rPr>
          <w:rFonts w:ascii="Arial" w:hAnsi="Arial" w:cs="Arial"/>
          <w:sz w:val="24"/>
        </w:rPr>
        <w:t xml:space="preserve"> en este apartado nos hablaba de que si se enseñaba la ciencia dentro del contexto del desarrollo de la autonomía</w:t>
      </w:r>
      <w:r w:rsidR="000B563D">
        <w:rPr>
          <w:rFonts w:ascii="Arial" w:hAnsi="Arial" w:cs="Arial"/>
          <w:sz w:val="24"/>
        </w:rPr>
        <w:t xml:space="preserve">, se haría hincapié en que el alumno encuentre sus propias respuestas a sus propias preguntas por medio de experimentos, pensamiento crítico y que estas actividades tengan sentido para él. </w:t>
      </w:r>
    </w:p>
    <w:p w:rsidR="007B16D7" w:rsidRDefault="007B16D7" w:rsidP="00E45E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Del mismo modo, los resultados se ven en la investigación “Conocimiento físico en la educación preescolar juegos grupales en la educación temprana” que escribió junto </w:t>
      </w:r>
      <w:r w:rsidR="00947435">
        <w:rPr>
          <w:rFonts w:ascii="Arial" w:hAnsi="Arial" w:cs="Arial"/>
          <w:sz w:val="24"/>
        </w:rPr>
        <w:t xml:space="preserve">con </w:t>
      </w:r>
      <w:proofErr w:type="spellStart"/>
      <w:r w:rsidR="00947435">
        <w:rPr>
          <w:rFonts w:ascii="Arial" w:hAnsi="Arial" w:cs="Arial"/>
          <w:sz w:val="24"/>
        </w:rPr>
        <w:t>DeVries</w:t>
      </w:r>
      <w:proofErr w:type="spellEnd"/>
      <w:r w:rsidR="00947435">
        <w:rPr>
          <w:rFonts w:ascii="Arial" w:hAnsi="Arial" w:cs="Arial"/>
          <w:sz w:val="24"/>
        </w:rPr>
        <w:t>. Desde el año 1980 ha ido extendiendo esta investigación</w:t>
      </w:r>
      <w:r w:rsidR="003C7C92">
        <w:rPr>
          <w:rFonts w:ascii="Arial" w:hAnsi="Arial" w:cs="Arial"/>
          <w:sz w:val="24"/>
        </w:rPr>
        <w:t xml:space="preserve"> a los grados primarios y de ahí escribió “Los niños pequeños reinventan la aritmética”, la colección es de tres libros y contiene hasta tercer grado </w:t>
      </w:r>
      <w:r w:rsidR="00D74157">
        <w:rPr>
          <w:rFonts w:ascii="Arial" w:hAnsi="Arial" w:cs="Arial"/>
          <w:sz w:val="24"/>
        </w:rPr>
        <w:t xml:space="preserve">de primaria. En estos libros su objetivo general </w:t>
      </w:r>
      <w:r w:rsidR="00A27C6D">
        <w:rPr>
          <w:rFonts w:ascii="Arial" w:hAnsi="Arial" w:cs="Arial"/>
          <w:sz w:val="24"/>
        </w:rPr>
        <w:t xml:space="preserve">lo enfoco a la educación imaginado por Jean Piaget que es el desarrollo de la autonomía sociológica </w:t>
      </w:r>
      <w:r w:rsidR="0097197C">
        <w:rPr>
          <w:rFonts w:ascii="Arial" w:hAnsi="Arial" w:cs="Arial"/>
          <w:sz w:val="24"/>
        </w:rPr>
        <w:t xml:space="preserve">e intelectual de los infantes. </w:t>
      </w:r>
    </w:p>
    <w:p w:rsidR="00B00809" w:rsidRPr="00B00809" w:rsidRDefault="00853D03" w:rsidP="00B00809">
      <w:pPr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 xml:space="preserve">Actualmente </w:t>
      </w:r>
      <w:r w:rsidR="002F66F0" w:rsidRPr="00B00809">
        <w:rPr>
          <w:rFonts w:ascii="Arial" w:hAnsi="Arial" w:cs="Arial"/>
          <w:sz w:val="24"/>
          <w:szCs w:val="24"/>
        </w:rPr>
        <w:t xml:space="preserve">tiene 90 años de edad y </w:t>
      </w:r>
      <w:r w:rsidRPr="00B00809">
        <w:rPr>
          <w:rFonts w:ascii="Arial" w:hAnsi="Arial" w:cs="Arial"/>
          <w:sz w:val="24"/>
          <w:szCs w:val="24"/>
        </w:rPr>
        <w:t xml:space="preserve">es maestra en la universidad de Alabama en Estados Unidos. </w:t>
      </w:r>
      <w:r w:rsidR="00653FE1" w:rsidRPr="00B00809">
        <w:rPr>
          <w:rFonts w:ascii="Arial" w:hAnsi="Arial" w:cs="Arial"/>
          <w:sz w:val="24"/>
          <w:szCs w:val="24"/>
        </w:rPr>
        <w:t xml:space="preserve">La autora cuenta con 7 libros de su autoría titulados </w:t>
      </w:r>
      <w:r w:rsidR="00B00809">
        <w:rPr>
          <w:rFonts w:ascii="Arial" w:hAnsi="Arial" w:cs="Arial"/>
          <w:sz w:val="24"/>
          <w:szCs w:val="24"/>
        </w:rPr>
        <w:t>“</w:t>
      </w:r>
      <w:hyperlink r:id="rId7" w:history="1">
        <w:r w:rsidR="00653FE1" w:rsidRPr="00B0080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 conocimiento físico en la educación preescolar</w:t>
        </w:r>
      </w:hyperlink>
      <w:r w:rsidR="00B00809">
        <w:rPr>
          <w:rFonts w:ascii="Arial" w:hAnsi="Arial" w:cs="Arial"/>
          <w:sz w:val="24"/>
          <w:szCs w:val="24"/>
        </w:rPr>
        <w:t>”,</w:t>
      </w:r>
      <w:r w:rsidR="00653FE1" w:rsidRPr="00B00809">
        <w:rPr>
          <w:rFonts w:ascii="Arial" w:hAnsi="Arial" w:cs="Arial"/>
          <w:sz w:val="24"/>
          <w:szCs w:val="24"/>
        </w:rPr>
        <w:t xml:space="preserve"> </w:t>
      </w:r>
      <w:r w:rsidR="00B00809">
        <w:rPr>
          <w:rFonts w:ascii="Arial" w:hAnsi="Arial" w:cs="Arial"/>
          <w:sz w:val="24"/>
          <w:szCs w:val="24"/>
        </w:rPr>
        <w:t>“</w:t>
      </w:r>
      <w:hyperlink r:id="rId8" w:history="1">
        <w:r w:rsidR="00653FE1" w:rsidRPr="00B0080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 teoría de Piaget y la educación preescolar</w:t>
        </w:r>
      </w:hyperlink>
      <w:r w:rsidR="00B00809">
        <w:rPr>
          <w:rFonts w:ascii="Arial" w:hAnsi="Arial" w:cs="Arial"/>
          <w:sz w:val="24"/>
          <w:szCs w:val="24"/>
        </w:rPr>
        <w:t>”,”</w:t>
      </w:r>
      <w:r w:rsidR="00B00809" w:rsidRPr="00B0080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00809" w:rsidRPr="00B0080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 número en la educación preescolar</w:t>
        </w:r>
      </w:hyperlink>
      <w:r w:rsidR="00B00809">
        <w:rPr>
          <w:rFonts w:ascii="Arial" w:hAnsi="Arial" w:cs="Arial"/>
          <w:sz w:val="24"/>
          <w:szCs w:val="24"/>
        </w:rPr>
        <w:t>” “</w:t>
      </w:r>
      <w:hyperlink r:id="rId10" w:history="1">
        <w:r w:rsidR="00B00809" w:rsidRPr="00B0080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Juegos colectivos en la primera enseñanza</w:t>
        </w:r>
      </w:hyperlink>
      <w:r w:rsidR="00B00809">
        <w:rPr>
          <w:rFonts w:ascii="Arial" w:hAnsi="Arial" w:cs="Arial"/>
          <w:sz w:val="24"/>
          <w:szCs w:val="24"/>
        </w:rPr>
        <w:t xml:space="preserve">” y por último </w:t>
      </w:r>
      <w:r w:rsidR="00B00809" w:rsidRPr="00B00809">
        <w:rPr>
          <w:rFonts w:ascii="Arial" w:hAnsi="Arial" w:cs="Arial"/>
          <w:sz w:val="24"/>
          <w:szCs w:val="24"/>
        </w:rPr>
        <w:t xml:space="preserve"> </w:t>
      </w:r>
      <w:r w:rsidR="00B00809">
        <w:rPr>
          <w:rFonts w:ascii="Arial" w:hAnsi="Arial" w:cs="Arial"/>
          <w:sz w:val="24"/>
          <w:szCs w:val="24"/>
        </w:rPr>
        <w:t>“</w:t>
      </w:r>
      <w:hyperlink r:id="rId11" w:history="1">
        <w:r w:rsidR="00B00809" w:rsidRPr="00B0080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 niño reinventa la aritmética</w:t>
        </w:r>
      </w:hyperlink>
      <w:r w:rsidR="00B00809" w:rsidRPr="00B00809">
        <w:rPr>
          <w:rFonts w:ascii="Arial" w:hAnsi="Arial" w:cs="Arial"/>
          <w:sz w:val="24"/>
          <w:szCs w:val="24"/>
        </w:rPr>
        <w:t xml:space="preserve"> 1,2 Y 3</w:t>
      </w:r>
      <w:r w:rsidR="00B00809">
        <w:rPr>
          <w:rFonts w:ascii="Arial" w:hAnsi="Arial" w:cs="Arial"/>
          <w:sz w:val="24"/>
          <w:szCs w:val="24"/>
        </w:rPr>
        <w:t>”</w:t>
      </w:r>
    </w:p>
    <w:p w:rsidR="009833EE" w:rsidRDefault="009833EE" w:rsidP="00B00809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ES"/>
        </w:rPr>
      </w:pPr>
    </w:p>
    <w:p w:rsidR="00B00809" w:rsidRDefault="00B00809" w:rsidP="00B00809"/>
    <w:p w:rsidR="009B2A62" w:rsidRDefault="009B2A62" w:rsidP="009B2A62">
      <w:pPr>
        <w:jc w:val="both"/>
        <w:rPr>
          <w:rFonts w:ascii="Segoe UI" w:hAnsi="Segoe UI" w:cs="Segoe UI"/>
          <w:sz w:val="21"/>
          <w:szCs w:val="21"/>
        </w:rPr>
      </w:pPr>
      <w:bookmarkStart w:id="0" w:name="_GoBack"/>
      <w:bookmarkEnd w:id="0"/>
    </w:p>
    <w:p w:rsidR="00FB43CA" w:rsidRDefault="00FB43CA" w:rsidP="009B2A62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 xml:space="preserve">REFERENCIAS BIBLIOGRAFICAS </w:t>
      </w:r>
    </w:p>
    <w:p w:rsidR="00FB43CA" w:rsidRDefault="00CA116F" w:rsidP="009B2A62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Propuestas pedagógicas de </w:t>
      </w:r>
      <w:proofErr w:type="spellStart"/>
      <w:r>
        <w:rPr>
          <w:rFonts w:ascii="Segoe UI" w:hAnsi="Segoe UI" w:cs="Segoe UI"/>
          <w:sz w:val="21"/>
          <w:szCs w:val="21"/>
        </w:rPr>
        <w:t>Contance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Kammi</w:t>
      </w:r>
      <w:proofErr w:type="spellEnd"/>
      <w:r>
        <w:rPr>
          <w:rFonts w:ascii="Segoe UI" w:hAnsi="Segoe UI" w:cs="Segoe UI"/>
          <w:sz w:val="21"/>
          <w:szCs w:val="21"/>
        </w:rPr>
        <w:t xml:space="preserve">/Monografías plus , recuperado de: </w:t>
      </w:r>
      <w:hyperlink r:id="rId12" w:history="1">
        <w:r w:rsidRPr="00D85E48">
          <w:rPr>
            <w:rStyle w:val="Hipervnculo"/>
            <w:rFonts w:ascii="Segoe UI" w:hAnsi="Segoe UI" w:cs="Segoe UI"/>
            <w:sz w:val="21"/>
            <w:szCs w:val="21"/>
          </w:rPr>
          <w:t>https://www.monografias.com/docs/Propuestas-pedagogicas-de-constance-kamii-P3C2H3KR99CF#:~:text=1.-,Biograf%C3%ADa%20de%20Constance,Naci%C3%B3%20en%20Ginebra%20Suiza.&amp;text=Kamii%20fu%C3%A9%20colaboradora%20de%20Jean,de%20Alabama%20en%20Estados%20Unidos</w:t>
        </w:r>
      </w:hyperlink>
      <w:r w:rsidRPr="00CA116F">
        <w:rPr>
          <w:rFonts w:ascii="Segoe UI" w:hAnsi="Segoe UI" w:cs="Segoe UI"/>
          <w:sz w:val="21"/>
          <w:szCs w:val="21"/>
        </w:rPr>
        <w:t>.</w:t>
      </w:r>
      <w:r>
        <w:rPr>
          <w:rFonts w:ascii="Segoe UI" w:hAnsi="Segoe UI" w:cs="Segoe UI"/>
          <w:sz w:val="21"/>
          <w:szCs w:val="21"/>
        </w:rPr>
        <w:t xml:space="preserve"> </w:t>
      </w:r>
    </w:p>
    <w:p w:rsidR="009B2A62" w:rsidRDefault="009B2A62" w:rsidP="009B2A62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UNIDAD I</w:t>
      </w:r>
    </w:p>
    <w:p w:rsidR="009B2A62" w:rsidRDefault="009B2A62" w:rsidP="009B2A62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9B2A62" w:rsidTr="003017B6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</w:pPr>
            <w:r>
              <w:t>Trabajos escritos/evidencias</w:t>
            </w:r>
          </w:p>
        </w:tc>
      </w:tr>
      <w:tr w:rsidR="009B2A62" w:rsidTr="003017B6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both"/>
            </w:pPr>
            <w:r>
              <w:t>Competencia a evaluar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both"/>
            </w:pPr>
            <w: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both"/>
            </w:pPr>
            <w: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both"/>
            </w:pPr>
            <w:r>
              <w:t>Puntuación</w:t>
            </w:r>
          </w:p>
        </w:tc>
      </w:tr>
      <w:tr w:rsidR="009B2A62" w:rsidTr="003017B6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  <w:r>
              <w:t>1.Presentación</w:t>
            </w:r>
          </w:p>
          <w:p w:rsidR="009B2A62" w:rsidRDefault="009B2A62" w:rsidP="003017B6">
            <w:pPr>
              <w:spacing w:after="0" w:line="240" w:lineRule="auto"/>
              <w:jc w:val="both"/>
            </w:pPr>
            <w:r>
              <w:t>2.Dominio de contenidos específicos</w:t>
            </w:r>
          </w:p>
          <w:p w:rsidR="009B2A62" w:rsidRDefault="009B2A62" w:rsidP="003017B6">
            <w:pPr>
              <w:spacing w:after="0" w:line="240" w:lineRule="auto"/>
              <w:jc w:val="both"/>
            </w:pPr>
            <w:r>
              <w:t>3.Expresión escrita</w:t>
            </w:r>
          </w:p>
          <w:p w:rsidR="009B2A62" w:rsidRDefault="009B2A62" w:rsidP="003017B6">
            <w:pPr>
              <w:spacing w:after="0" w:line="240" w:lineRule="auto"/>
              <w:jc w:val="both"/>
            </w:pPr>
            <w:r>
              <w:t>4.Grestión de la información</w:t>
            </w:r>
          </w:p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</w:tr>
    </w:tbl>
    <w:p w:rsidR="009B2A62" w:rsidRDefault="009B2A62" w:rsidP="009B2A62">
      <w:pPr>
        <w:jc w:val="both"/>
      </w:pPr>
      <w: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9B2A62" w:rsidTr="003017B6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</w:pPr>
            <w:r>
              <w:t>Trabajos escritos /evidencias</w:t>
            </w:r>
          </w:p>
        </w:tc>
      </w:tr>
      <w:tr w:rsidR="009B2A62" w:rsidTr="003017B6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Compe</w:t>
            </w:r>
            <w:proofErr w:type="spellEnd"/>
          </w:p>
          <w:p w:rsidR="009B2A62" w:rsidRDefault="009B2A62" w:rsidP="00301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Unidad</w:t>
            </w:r>
          </w:p>
          <w:p w:rsidR="009B2A62" w:rsidRDefault="009B2A62" w:rsidP="00301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</w:pPr>
            <w:r>
              <w:rPr>
                <w:sz w:val="20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</w:pPr>
            <w:r>
              <w:t>Nivel de logro</w:t>
            </w:r>
          </w:p>
        </w:tc>
      </w:tr>
      <w:tr w:rsidR="009B2A62" w:rsidTr="003017B6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Estratégico/ Competente</w:t>
            </w:r>
          </w:p>
          <w:p w:rsidR="009B2A62" w:rsidRDefault="009B2A62" w:rsidP="003017B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Autónomo/ Satisfactorio</w:t>
            </w:r>
          </w:p>
          <w:p w:rsidR="009B2A62" w:rsidRDefault="009B2A62" w:rsidP="003017B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Resolutivo/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suficiente</w:t>
            </w:r>
          </w:p>
          <w:p w:rsidR="009B2A62" w:rsidRDefault="009B2A62" w:rsidP="003017B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Receptivo/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62" w:rsidRDefault="009B2A62" w:rsidP="003017B6">
            <w:pPr>
              <w:spacing w:after="0" w:line="240" w:lineRule="auto"/>
              <w:jc w:val="center"/>
            </w:pPr>
            <w:r>
              <w:rPr>
                <w:sz w:val="16"/>
              </w:rPr>
              <w:t>Puntos</w:t>
            </w:r>
          </w:p>
        </w:tc>
      </w:tr>
      <w:tr w:rsidR="009B2A62" w:rsidTr="003017B6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  <w:r>
              <w:t>1.Presentación</w:t>
            </w: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 escritas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se    presentan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muy    bien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estructuradas,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alta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claridad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expositiva,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gran    dominio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del    lenguaje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utilización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técnico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Existe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elevada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síntesis,  así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como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corrección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gramatical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Las evidencias escritas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bastante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estructurad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as,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suficiente    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claridad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expositiva,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del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lenguaje  y,    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menudo,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utilización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técnico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Existe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bastante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síntesis,    así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como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corrección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gramatical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 escritas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poco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estructuradas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moderada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claridad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expositiva,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poco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del lenguaje,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técnico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Se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aprecia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suficiente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síntesis    y    hay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una    o    dos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incorrecciones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ortográficas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gramaticales,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relevantes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Las evidencias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carecen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es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tructuración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no    se    domina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el    lenguaje    y    el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vocabulario    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poco    técnico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preciso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Hay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escasa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capacidad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análisis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síntesis    y    más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    dos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incorrecciones    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ortográficas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gramaticales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>.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</w:tr>
      <w:tr w:rsidR="009B2A62" w:rsidTr="003017B6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2.Dominio de contenidos específicos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</w:p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realizadas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total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precisión    de    su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correctamente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toda    la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terminología,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ideas    están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muy    bien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fundamenta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  <w:t xml:space="preserve">das    y    se    ha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realizado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    con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los   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reque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</w:rPr>
              <w:t>‐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mismas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explicitados    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    guía    docente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y    explicados    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clase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realizadas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utilización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correcta    de    la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mayor    parte    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la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   terminología.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Aunque    con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    su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fundamentan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-do    las    ideas,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necesita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ampliar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corregir    uno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dos    aspectos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relevantes,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    con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los   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reque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mismas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realizadas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moderado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    su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solo    parte    de    la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terminología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utilizada    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correcta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Se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fundamentan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    forma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suficiente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ideas,    pero    se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necesita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ampliar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corregir    un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aspecto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    o    tres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o    cuatro    poco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relevantes,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con    los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requerimien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  <w:t xml:space="preserve">tos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mismas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No    se    aprecia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dominio    del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contenido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las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   evidencias.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terminología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    incorrecta    y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ideas    se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fundamentan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muy    poco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nada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necesario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ampliar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corregir    más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cuatro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aspectos    poco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relevantes    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más    de    dos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relevantes,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acuerdo    con    los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requerimien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  <w:t xml:space="preserve">tos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ejecución    de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mismas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</w:tr>
      <w:tr w:rsidR="009B2A62" w:rsidTr="003017B6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3.Expresión escrita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</w:p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evidencias están realizadas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mucha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    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introducen    altas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cotas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innovación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que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hacen    muy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origin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ales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>.    Son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abordadas    con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alto    espíritu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crítico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constructivo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sin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dejar    de    partir    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de    fundamenta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teórica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>.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Las    evidencias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realizadas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bastante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    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introducen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varios    detalles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innovadores    que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hac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>originales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.    Son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abordadas    con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espíritu    crítico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constructivo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sin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dejar    de    partir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de    fundamenta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  <w:r>
              <w:rPr>
                <w:rFonts w:ascii="Arial" w:eastAsia="Times New Roman" w:hAnsi="Arial" w:cs="Arial"/>
                <w:sz w:val="18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teórica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Las    evidencias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están    realizadas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con    suficiente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    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introducen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algunos    detalles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innovadores    que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hacen    algo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lastRenderedPageBreak/>
              <w:t>originale</w:t>
            </w:r>
            <w:proofErr w:type="spellEnd"/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s.    Son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abordadas    con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algo    de    espíritu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constructivo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sin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dejar    de    partir    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de    una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Las    evidencias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carecen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creatividad,    no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poseen    detalles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innovadores    y,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por    lo    tanto,    no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son    nada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originales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 Se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lastRenderedPageBreak/>
              <w:t xml:space="preserve">limitan    a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reproducir    lo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explicado    en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>clase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.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</w:tr>
      <w:tr w:rsidR="009B2A62" w:rsidTr="003017B6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4. Gestión de la información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20"/>
              </w:rPr>
            </w:pPr>
          </w:p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Todas    las    citas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en    el    texto        y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referencias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bibliográficas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son        muy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relevantes,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    mayoría    de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citas    en    el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texto        y    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referencias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bibliográficas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son        relevantes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Solo    algunas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citas    en    el    texto    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y    las    referencias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bibliográficas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son        relevantes,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Ninguna    o    casi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ninguna    de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las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citas    y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referencias    son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actuales,    ni    </w:t>
            </w:r>
          </w:p>
          <w:p w:rsidR="009B2A62" w:rsidRDefault="009B2A62" w:rsidP="003017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relevantes</w:t>
            </w:r>
          </w:p>
          <w:p w:rsidR="009B2A62" w:rsidRDefault="009B2A62" w:rsidP="003017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62" w:rsidRDefault="009B2A62" w:rsidP="003017B6">
            <w:pPr>
              <w:spacing w:after="0" w:line="240" w:lineRule="auto"/>
            </w:pPr>
          </w:p>
        </w:tc>
      </w:tr>
      <w:tr w:rsidR="009B2A62" w:rsidTr="003017B6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2" w:rsidRDefault="009B2A62" w:rsidP="003017B6">
            <w:pPr>
              <w:spacing w:after="0" w:line="240" w:lineRule="auto"/>
              <w:jc w:val="both"/>
            </w:pPr>
          </w:p>
        </w:tc>
      </w:tr>
    </w:tbl>
    <w:p w:rsidR="009B2A62" w:rsidRDefault="009B2A62" w:rsidP="009B2A62"/>
    <w:p w:rsidR="009B2A62" w:rsidRDefault="009B2A62" w:rsidP="009B2A62">
      <w:pPr>
        <w:sectPr w:rsidR="009B2A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29D1" w:rsidRDefault="007229D1"/>
    <w:sectPr w:rsidR="00722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EE"/>
    <w:rsid w:val="00044FEA"/>
    <w:rsid w:val="000B563D"/>
    <w:rsid w:val="002227C3"/>
    <w:rsid w:val="002F66F0"/>
    <w:rsid w:val="00306F42"/>
    <w:rsid w:val="0036258B"/>
    <w:rsid w:val="003C7C92"/>
    <w:rsid w:val="004E7A8A"/>
    <w:rsid w:val="005B49AA"/>
    <w:rsid w:val="00653FE1"/>
    <w:rsid w:val="007229D1"/>
    <w:rsid w:val="007B16D7"/>
    <w:rsid w:val="007E7D45"/>
    <w:rsid w:val="00853D03"/>
    <w:rsid w:val="008E26D9"/>
    <w:rsid w:val="00947435"/>
    <w:rsid w:val="00956F9A"/>
    <w:rsid w:val="0097197C"/>
    <w:rsid w:val="009833EE"/>
    <w:rsid w:val="00996735"/>
    <w:rsid w:val="009B2A62"/>
    <w:rsid w:val="009D7281"/>
    <w:rsid w:val="009E4694"/>
    <w:rsid w:val="00A27C6D"/>
    <w:rsid w:val="00A5194D"/>
    <w:rsid w:val="00AB1ABB"/>
    <w:rsid w:val="00B00809"/>
    <w:rsid w:val="00B1242B"/>
    <w:rsid w:val="00BA109D"/>
    <w:rsid w:val="00C71DD0"/>
    <w:rsid w:val="00CA116F"/>
    <w:rsid w:val="00CD3D21"/>
    <w:rsid w:val="00CF7905"/>
    <w:rsid w:val="00D03A33"/>
    <w:rsid w:val="00D16260"/>
    <w:rsid w:val="00D63B46"/>
    <w:rsid w:val="00D74157"/>
    <w:rsid w:val="00E45E8D"/>
    <w:rsid w:val="00EF45CC"/>
    <w:rsid w:val="00F442A5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FC16-24C0-4D81-81E3-F6033E6C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E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1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3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3F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833E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9833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51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9B2A6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653F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53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ostuslibros.com/libros/la-teoria-de-piaget-y-la-educacion-preescolar_978-84-7522-612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dostuslibros.com/libros/el-conocimiento-fisico-en-la-educacion-preescolar_978-84-323-0472-9" TargetMode="External"/><Relationship Id="rId12" Type="http://schemas.openxmlformats.org/officeDocument/2006/relationships/hyperlink" Target="https://www.monografias.com/docs/Propuestas-pedagogicas-de-constance-kamii-P3C2H3KR99CF#:~:text=1.-,Biograf%C3%ADa%20de%20Constance,Naci%C3%B3%20en%20Ginebra%20Suiza.&amp;text=Kamii%20fu%C3%A9%20colaboradora%20de%20Jean,de%20Alabama%20en%20Estados%20Uni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odostuslibros.com/libros/el-nino-reinventa-la-aritmetica_978-84-7774-429-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odostuslibros.com/libros/juegos-colectivos-en-la-primera-ensenanza_978-84-7774-017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ostuslibros.com/libros/el-numero-en-la-educacion-preescolar_978-84-7522-609-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1555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2021-03-22T03:14:00Z</dcterms:created>
  <dcterms:modified xsi:type="dcterms:W3CDTF">2021-03-22T05:19:00Z</dcterms:modified>
</cp:coreProperties>
</file>