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698376" w14:textId="5B63F5D2" w:rsidR="002D39AA" w:rsidRPr="003C4757" w:rsidRDefault="002D39AA" w:rsidP="002D39AA">
      <w:pPr>
        <w:jc w:val="center"/>
        <w:rPr>
          <w:rFonts w:ascii="Arial" w:hAnsi="Arial" w:cs="Arial"/>
          <w:b/>
          <w:bCs/>
          <w:sz w:val="40"/>
          <w:szCs w:val="40"/>
        </w:rPr>
      </w:pPr>
      <w:r w:rsidRPr="003C4757">
        <w:rPr>
          <w:rFonts w:ascii="Arial" w:hAnsi="Arial" w:cs="Arial"/>
          <w:b/>
          <w:bCs/>
          <w:noProof/>
          <w:sz w:val="40"/>
          <w:szCs w:val="40"/>
        </w:rPr>
        <w:drawing>
          <wp:anchor distT="0" distB="0" distL="114300" distR="114300" simplePos="0" relativeHeight="251658240" behindDoc="0" locked="0" layoutInCell="1" allowOverlap="1" wp14:anchorId="435FB1F5" wp14:editId="44B3DD7A">
            <wp:simplePos x="0" y="0"/>
            <wp:positionH relativeFrom="column">
              <wp:posOffset>-194310</wp:posOffset>
            </wp:positionH>
            <wp:positionV relativeFrom="paragraph">
              <wp:posOffset>0</wp:posOffset>
            </wp:positionV>
            <wp:extent cx="1428750" cy="1066800"/>
            <wp:effectExtent l="0" t="0" r="0" b="0"/>
            <wp:wrapSquare wrapText="bothSides"/>
            <wp:docPr id="2" name="Imagen 2" descr="Imagen que contiene señal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Imagen que contiene señal&#10;&#10;Descripción generada automáticamente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C4757">
        <w:rPr>
          <w:rFonts w:ascii="Arial" w:hAnsi="Arial" w:cs="Arial"/>
          <w:b/>
          <w:bCs/>
          <w:sz w:val="40"/>
          <w:szCs w:val="40"/>
        </w:rPr>
        <w:t xml:space="preserve">Escuela </w:t>
      </w:r>
      <w:r w:rsidR="003C4757" w:rsidRPr="003C4757">
        <w:rPr>
          <w:rFonts w:ascii="Arial" w:hAnsi="Arial" w:cs="Arial"/>
          <w:b/>
          <w:bCs/>
          <w:sz w:val="40"/>
          <w:szCs w:val="40"/>
        </w:rPr>
        <w:t xml:space="preserve">Normal De Educación Preescolar Del Estado De </w:t>
      </w:r>
      <w:r w:rsidRPr="003C4757">
        <w:rPr>
          <w:rFonts w:ascii="Arial" w:hAnsi="Arial" w:cs="Arial"/>
          <w:b/>
          <w:bCs/>
          <w:sz w:val="40"/>
          <w:szCs w:val="40"/>
        </w:rPr>
        <w:t>Coahuila</w:t>
      </w:r>
    </w:p>
    <w:p w14:paraId="42BBC555" w14:textId="77777777" w:rsidR="003C4757" w:rsidRDefault="002D39AA" w:rsidP="002D39AA">
      <w:pPr>
        <w:jc w:val="center"/>
        <w:rPr>
          <w:rFonts w:ascii="Arial" w:hAnsi="Arial" w:cs="Arial"/>
          <w:b/>
          <w:bCs/>
          <w:sz w:val="40"/>
          <w:szCs w:val="40"/>
        </w:rPr>
      </w:pPr>
      <w:r w:rsidRPr="003C4757">
        <w:rPr>
          <w:rFonts w:ascii="Arial" w:hAnsi="Arial" w:cs="Arial"/>
          <w:b/>
          <w:bCs/>
          <w:sz w:val="40"/>
          <w:szCs w:val="40"/>
        </w:rPr>
        <w:t xml:space="preserve">Licenciatura </w:t>
      </w:r>
      <w:r w:rsidR="003C4757" w:rsidRPr="003C4757">
        <w:rPr>
          <w:rFonts w:ascii="Arial" w:hAnsi="Arial" w:cs="Arial"/>
          <w:b/>
          <w:bCs/>
          <w:sz w:val="40"/>
          <w:szCs w:val="40"/>
        </w:rPr>
        <w:t xml:space="preserve">De Educación </w:t>
      </w:r>
    </w:p>
    <w:p w14:paraId="0F90750D" w14:textId="11B408A1" w:rsidR="002D39AA" w:rsidRPr="003C4757" w:rsidRDefault="003C4757" w:rsidP="002D39AA">
      <w:pPr>
        <w:jc w:val="center"/>
        <w:rPr>
          <w:rFonts w:ascii="Arial" w:hAnsi="Arial" w:cs="Arial"/>
          <w:b/>
          <w:bCs/>
          <w:sz w:val="40"/>
          <w:szCs w:val="40"/>
        </w:rPr>
      </w:pPr>
      <w:r w:rsidRPr="003C4757">
        <w:rPr>
          <w:rFonts w:ascii="Arial" w:hAnsi="Arial" w:cs="Arial"/>
          <w:b/>
          <w:bCs/>
          <w:sz w:val="40"/>
          <w:szCs w:val="40"/>
        </w:rPr>
        <w:t>Preescolar</w:t>
      </w:r>
    </w:p>
    <w:p w14:paraId="3DAB3124" w14:textId="77777777" w:rsidR="003C4757" w:rsidRDefault="003C4757" w:rsidP="002D39AA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14:paraId="03224D7B" w14:textId="7E07A4A8" w:rsidR="003C4757" w:rsidRPr="003C4757" w:rsidRDefault="002D39AA" w:rsidP="003C4757">
      <w:pPr>
        <w:jc w:val="center"/>
        <w:rPr>
          <w:rFonts w:ascii="Arial" w:hAnsi="Arial" w:cs="Arial"/>
          <w:sz w:val="36"/>
          <w:szCs w:val="36"/>
        </w:rPr>
      </w:pPr>
      <w:r w:rsidRPr="003C4757">
        <w:rPr>
          <w:rFonts w:ascii="Arial" w:hAnsi="Arial" w:cs="Arial"/>
          <w:sz w:val="36"/>
          <w:szCs w:val="36"/>
        </w:rPr>
        <w:t>Primer año</w:t>
      </w:r>
    </w:p>
    <w:p w14:paraId="4D55E6AD" w14:textId="2B8A91C9" w:rsidR="003C4757" w:rsidRPr="003C4757" w:rsidRDefault="002D39AA" w:rsidP="003C4757">
      <w:pPr>
        <w:jc w:val="center"/>
        <w:rPr>
          <w:rFonts w:ascii="Arial" w:hAnsi="Arial" w:cs="Arial"/>
          <w:sz w:val="36"/>
          <w:szCs w:val="36"/>
        </w:rPr>
      </w:pPr>
      <w:r w:rsidRPr="003C4757">
        <w:rPr>
          <w:rFonts w:ascii="Arial" w:hAnsi="Arial" w:cs="Arial"/>
          <w:sz w:val="36"/>
          <w:szCs w:val="36"/>
        </w:rPr>
        <w:t>Semestre 2</w:t>
      </w:r>
    </w:p>
    <w:p w14:paraId="7DBAC64F" w14:textId="0644BCAB" w:rsidR="002D39AA" w:rsidRDefault="002D39AA" w:rsidP="003C4757">
      <w:pPr>
        <w:jc w:val="center"/>
        <w:rPr>
          <w:rFonts w:ascii="Arial" w:hAnsi="Arial" w:cs="Arial"/>
          <w:sz w:val="36"/>
          <w:szCs w:val="36"/>
        </w:rPr>
      </w:pPr>
      <w:r w:rsidRPr="003C4757">
        <w:rPr>
          <w:rFonts w:ascii="Arial" w:hAnsi="Arial" w:cs="Arial"/>
          <w:sz w:val="36"/>
          <w:szCs w:val="36"/>
        </w:rPr>
        <w:t>Sección “C”</w:t>
      </w:r>
    </w:p>
    <w:p w14:paraId="077A545E" w14:textId="0098AC83" w:rsidR="002D39AA" w:rsidRDefault="002D39AA" w:rsidP="003C4757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3C4757">
        <w:rPr>
          <w:rFonts w:ascii="Arial" w:hAnsi="Arial" w:cs="Arial"/>
          <w:b/>
          <w:bCs/>
          <w:sz w:val="36"/>
          <w:szCs w:val="36"/>
        </w:rPr>
        <w:t>Tutoría</w:t>
      </w:r>
      <w:r w:rsidR="003C4757">
        <w:rPr>
          <w:rFonts w:ascii="Arial" w:hAnsi="Arial" w:cs="Arial"/>
          <w:b/>
          <w:bCs/>
          <w:sz w:val="36"/>
          <w:szCs w:val="36"/>
        </w:rPr>
        <w:t xml:space="preserve"> grupal</w:t>
      </w:r>
    </w:p>
    <w:p w14:paraId="544D992F" w14:textId="77777777" w:rsidR="003C4757" w:rsidRDefault="003C4757" w:rsidP="003C4757">
      <w:pPr>
        <w:rPr>
          <w:rFonts w:ascii="Arial" w:hAnsi="Arial" w:cs="Arial"/>
          <w:b/>
          <w:bCs/>
          <w:sz w:val="36"/>
          <w:szCs w:val="36"/>
        </w:rPr>
      </w:pPr>
    </w:p>
    <w:p w14:paraId="51193712" w14:textId="270186AF" w:rsidR="003C4757" w:rsidRDefault="003C4757" w:rsidP="003C4757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UNIDAD 1 </w:t>
      </w:r>
    </w:p>
    <w:p w14:paraId="0896A700" w14:textId="77777777" w:rsidR="003C4757" w:rsidRPr="003C4757" w:rsidRDefault="003C4757" w:rsidP="003C4757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633C744A" w14:textId="08049838" w:rsidR="003C4757" w:rsidRPr="003C4757" w:rsidRDefault="003C4757" w:rsidP="002D39AA">
      <w:pPr>
        <w:jc w:val="center"/>
        <w:rPr>
          <w:rFonts w:ascii="Arial" w:hAnsi="Arial" w:cs="Arial"/>
          <w:b/>
          <w:bCs/>
          <w:sz w:val="36"/>
          <w:szCs w:val="36"/>
          <w:u w:val="single"/>
        </w:rPr>
      </w:pPr>
      <w:r w:rsidRPr="003C4757">
        <w:rPr>
          <w:rFonts w:ascii="Arial" w:hAnsi="Arial" w:cs="Arial"/>
          <w:b/>
          <w:bCs/>
          <w:sz w:val="36"/>
          <w:szCs w:val="36"/>
          <w:u w:val="single"/>
        </w:rPr>
        <w:t xml:space="preserve">Memoria y reflexión </w:t>
      </w:r>
    </w:p>
    <w:p w14:paraId="33505C1C" w14:textId="77777777" w:rsidR="003C4757" w:rsidRPr="003C4757" w:rsidRDefault="003C4757" w:rsidP="002D39AA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14:paraId="4C28C525" w14:textId="56CDCB09" w:rsidR="002D39AA" w:rsidRPr="003C4757" w:rsidRDefault="002D39AA" w:rsidP="002D39AA">
      <w:pPr>
        <w:jc w:val="center"/>
        <w:rPr>
          <w:rFonts w:ascii="Arial" w:hAnsi="Arial" w:cs="Arial"/>
          <w:b/>
          <w:bCs/>
          <w:i/>
          <w:iCs/>
          <w:sz w:val="32"/>
          <w:szCs w:val="32"/>
        </w:rPr>
      </w:pPr>
      <w:r w:rsidRPr="003C4757">
        <w:rPr>
          <w:rFonts w:ascii="Arial" w:hAnsi="Arial" w:cs="Arial"/>
          <w:b/>
          <w:bCs/>
          <w:i/>
          <w:iCs/>
          <w:sz w:val="32"/>
          <w:szCs w:val="32"/>
        </w:rPr>
        <w:t>El cerebro del hombre y la mujer</w:t>
      </w:r>
    </w:p>
    <w:p w14:paraId="5353376B" w14:textId="3A81E8A6" w:rsidR="002D39AA" w:rsidRPr="003C4757" w:rsidRDefault="002D39AA" w:rsidP="003C4757">
      <w:pPr>
        <w:rPr>
          <w:rFonts w:ascii="Arial" w:hAnsi="Arial" w:cs="Arial"/>
          <w:b/>
          <w:bCs/>
          <w:sz w:val="32"/>
          <w:szCs w:val="32"/>
        </w:rPr>
      </w:pPr>
    </w:p>
    <w:p w14:paraId="2F9EFE1E" w14:textId="1E00D390" w:rsidR="002D39AA" w:rsidRPr="003C4757" w:rsidRDefault="002D39AA" w:rsidP="002D39AA">
      <w:pPr>
        <w:jc w:val="center"/>
        <w:rPr>
          <w:rFonts w:ascii="Arial" w:hAnsi="Arial" w:cs="Arial"/>
          <w:sz w:val="28"/>
          <w:szCs w:val="28"/>
          <w:u w:val="single"/>
        </w:rPr>
      </w:pPr>
      <w:r w:rsidRPr="003C4757">
        <w:rPr>
          <w:rFonts w:ascii="Arial" w:hAnsi="Arial" w:cs="Arial"/>
          <w:sz w:val="28"/>
          <w:szCs w:val="28"/>
          <w:u w:val="single"/>
        </w:rPr>
        <w:t xml:space="preserve">Kathia Anahí </w:t>
      </w:r>
      <w:r w:rsidR="003C4757" w:rsidRPr="003C4757">
        <w:rPr>
          <w:rFonts w:ascii="Arial" w:hAnsi="Arial" w:cs="Arial"/>
          <w:sz w:val="28"/>
          <w:szCs w:val="28"/>
          <w:u w:val="single"/>
        </w:rPr>
        <w:t>Castañuela Salas #3</w:t>
      </w:r>
    </w:p>
    <w:p w14:paraId="24C70DE9" w14:textId="25D01469" w:rsidR="002D39AA" w:rsidRPr="003C4757" w:rsidRDefault="002D39AA" w:rsidP="002D39AA">
      <w:pPr>
        <w:jc w:val="center"/>
        <w:rPr>
          <w:rFonts w:ascii="Arial" w:hAnsi="Arial" w:cs="Arial"/>
          <w:sz w:val="24"/>
          <w:szCs w:val="24"/>
        </w:rPr>
      </w:pPr>
      <w:r w:rsidRPr="003C4757">
        <w:rPr>
          <w:rFonts w:ascii="Arial" w:hAnsi="Arial" w:cs="Arial"/>
          <w:sz w:val="24"/>
          <w:szCs w:val="24"/>
        </w:rPr>
        <w:t>Alumna</w:t>
      </w:r>
    </w:p>
    <w:p w14:paraId="3AABC634" w14:textId="0A396469" w:rsidR="003C4757" w:rsidRPr="003C4757" w:rsidRDefault="003C4757" w:rsidP="003C4757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>
        <w:rPr>
          <w:rFonts w:ascii="Verdana" w:hAnsi="Verdana"/>
          <w:color w:val="000000"/>
        </w:rPr>
        <w:br/>
      </w:r>
      <w:r w:rsidRPr="003C4757">
        <w:rPr>
          <w:rFonts w:ascii="Arial" w:hAnsi="Arial" w:cs="Arial"/>
          <w:sz w:val="28"/>
          <w:szCs w:val="28"/>
          <w:u w:val="single"/>
        </w:rPr>
        <w:t>Karla Griselda García Pimentel</w:t>
      </w:r>
    </w:p>
    <w:p w14:paraId="1693B16B" w14:textId="734154C6" w:rsidR="002D39AA" w:rsidRDefault="002D39AA" w:rsidP="002D39AA">
      <w:pPr>
        <w:jc w:val="center"/>
        <w:rPr>
          <w:rFonts w:ascii="Arial" w:hAnsi="Arial" w:cs="Arial"/>
          <w:sz w:val="24"/>
          <w:szCs w:val="24"/>
        </w:rPr>
      </w:pPr>
      <w:r w:rsidRPr="003C4757">
        <w:rPr>
          <w:rFonts w:ascii="Arial" w:hAnsi="Arial" w:cs="Arial"/>
          <w:sz w:val="24"/>
          <w:szCs w:val="24"/>
        </w:rPr>
        <w:t>Docente</w:t>
      </w:r>
    </w:p>
    <w:p w14:paraId="2C5E16E2" w14:textId="77777777" w:rsidR="003C4757" w:rsidRDefault="003C4757" w:rsidP="002D39AA">
      <w:pPr>
        <w:jc w:val="center"/>
        <w:rPr>
          <w:rFonts w:ascii="Arial" w:hAnsi="Arial" w:cs="Arial"/>
          <w:sz w:val="24"/>
          <w:szCs w:val="24"/>
        </w:rPr>
      </w:pPr>
    </w:p>
    <w:p w14:paraId="380B7B6B" w14:textId="77777777" w:rsidR="003C4757" w:rsidRDefault="003C4757" w:rsidP="003C4757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21 de marzo de 2021</w:t>
      </w:r>
    </w:p>
    <w:p w14:paraId="6848C7E1" w14:textId="4B28E0D9" w:rsidR="00160019" w:rsidRDefault="00281907" w:rsidP="003C4757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39AA">
        <w:rPr>
          <w:noProof/>
          <w:color w:val="000000" w:themeColor="text1"/>
        </w:rPr>
        <w:lastRenderedPageBreak/>
        <w:drawing>
          <wp:inline distT="0" distB="0" distL="0" distR="0" wp14:anchorId="0C723B78" wp14:editId="54905459">
            <wp:extent cx="1219200" cy="727710"/>
            <wp:effectExtent l="0" t="0" r="0" b="0"/>
            <wp:docPr id="1" name="Imagen 1" descr="Cerebro de plástico con fondo celeste y magent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erebro de plástico con fondo celeste y magenta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727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E530CD" w14:textId="7A46C410" w:rsidR="00281907" w:rsidRPr="00160019" w:rsidRDefault="00160019" w:rsidP="003C475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160019">
        <w:rPr>
          <w:rFonts w:ascii="Arial" w:hAnsi="Arial" w:cs="Arial"/>
          <w:b/>
          <w:bCs/>
          <w:color w:val="000000" w:themeColor="text1"/>
          <w:sz w:val="28"/>
          <w:szCs w:val="28"/>
        </w:rPr>
        <w:t>D</w:t>
      </w:r>
      <w:r w:rsidR="00281907" w:rsidRPr="00160019">
        <w:rPr>
          <w:rFonts w:ascii="Arial" w:hAnsi="Arial" w:cs="Arial"/>
          <w:b/>
          <w:bCs/>
          <w:color w:val="000000" w:themeColor="text1"/>
          <w:sz w:val="28"/>
          <w:szCs w:val="28"/>
        </w:rPr>
        <w:t>iferencia del cerebro de una mujer a un hombre</w:t>
      </w:r>
      <w:r w:rsidR="00281907" w:rsidRPr="00160019">
        <w:rPr>
          <w:rFonts w:ascii="Arial" w:hAnsi="Arial" w:cs="Arial"/>
          <w:b/>
          <w:bCs/>
          <w:color w:val="000000" w:themeColor="text1"/>
        </w:rPr>
        <w:t xml:space="preserve"> </w:t>
      </w:r>
    </w:p>
    <w:p w14:paraId="7883E284" w14:textId="5CA04E68" w:rsidR="002D39AA" w:rsidRPr="002D39AA" w:rsidRDefault="002D39AA" w:rsidP="00281907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39AA">
        <w:rPr>
          <w:rFonts w:ascii="Verdana" w:hAnsi="Verdana"/>
          <w:color w:val="000000" w:themeColor="text1"/>
        </w:rPr>
        <w:t xml:space="preserve">investiga las diferencias entre los cerebros del hombre y la mujer en estructura y función, así como algunas </w:t>
      </w:r>
      <w:r w:rsidRPr="002D39AA">
        <w:rPr>
          <w:rFonts w:ascii="Verdana" w:hAnsi="Verdana"/>
          <w:color w:val="000000" w:themeColor="text1"/>
        </w:rPr>
        <w:t>Psicopatologías</w:t>
      </w:r>
      <w:r w:rsidRPr="002D39AA">
        <w:rPr>
          <w:rFonts w:ascii="Verdana" w:hAnsi="Verdana"/>
          <w:color w:val="000000" w:themeColor="text1"/>
        </w:rPr>
        <w:t xml:space="preserve"> de la memoria. 22 de marzo</w:t>
      </w:r>
    </w:p>
    <w:tbl>
      <w:tblPr>
        <w:tblStyle w:val="Tablaconcuadrcula"/>
        <w:tblW w:w="11482" w:type="dxa"/>
        <w:tblInd w:w="-1281" w:type="dxa"/>
        <w:tblLook w:val="04A0" w:firstRow="1" w:lastRow="0" w:firstColumn="1" w:lastColumn="0" w:noHBand="0" w:noVBand="1"/>
      </w:tblPr>
      <w:tblGrid>
        <w:gridCol w:w="5762"/>
        <w:gridCol w:w="5720"/>
      </w:tblGrid>
      <w:tr w:rsidR="002D39AA" w:rsidRPr="002D39AA" w14:paraId="0B667CAB" w14:textId="77777777" w:rsidTr="00A563CE">
        <w:trPr>
          <w:trHeight w:val="617"/>
        </w:trPr>
        <w:tc>
          <w:tcPr>
            <w:tcW w:w="5762" w:type="dxa"/>
            <w:shd w:val="clear" w:color="auto" w:fill="00B0F0"/>
          </w:tcPr>
          <w:p w14:paraId="487E0D5A" w14:textId="58489CFC" w:rsidR="00281907" w:rsidRPr="002D39AA" w:rsidRDefault="00281907" w:rsidP="00331960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D39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Hombre </w:t>
            </w:r>
          </w:p>
        </w:tc>
        <w:tc>
          <w:tcPr>
            <w:tcW w:w="5720" w:type="dxa"/>
            <w:shd w:val="clear" w:color="auto" w:fill="FF0066"/>
          </w:tcPr>
          <w:p w14:paraId="71B2A6F4" w14:textId="77777777" w:rsidR="00281907" w:rsidRPr="002D39AA" w:rsidRDefault="00281907" w:rsidP="0028190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D39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Mujer </w:t>
            </w:r>
          </w:p>
          <w:p w14:paraId="26D318AD" w14:textId="65FE8EA1" w:rsidR="00281907" w:rsidRPr="002D39AA" w:rsidRDefault="00281907" w:rsidP="0028190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2D39AA" w:rsidRPr="002D39AA" w14:paraId="742ABFB6" w14:textId="77777777" w:rsidTr="00A563CE">
        <w:trPr>
          <w:trHeight w:val="1909"/>
        </w:trPr>
        <w:tc>
          <w:tcPr>
            <w:tcW w:w="5762" w:type="dxa"/>
          </w:tcPr>
          <w:p w14:paraId="336ACA9B" w14:textId="77777777" w:rsidR="00281907" w:rsidRPr="002D39AA" w:rsidRDefault="00281907" w:rsidP="00331960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DFDFD"/>
              </w:rPr>
            </w:pPr>
            <w:r w:rsidRPr="002D39AA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DFDFD"/>
              </w:rPr>
              <w:t>Daphna Joel muestra uno donde el cerebro masculino tiene dos áreas: "agresión" y "sexo"</w:t>
            </w:r>
          </w:p>
          <w:p w14:paraId="63A30D54" w14:textId="77777777" w:rsidR="00331960" w:rsidRPr="002D39AA" w:rsidRDefault="00331960" w:rsidP="00331960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2D39AA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>En el cerebro de los chicos, la información está separada en segmentos que no mantienen relación entre sí.</w:t>
            </w:r>
          </w:p>
          <w:p w14:paraId="2DACBB5F" w14:textId="186FFCB4" w:rsidR="00331960" w:rsidRPr="002D39AA" w:rsidRDefault="00E65F04" w:rsidP="00331960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D39AA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>E</w:t>
            </w:r>
            <w:r w:rsidR="00331960" w:rsidRPr="002D39AA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>l encéfalo de ambos sexos, uno de los detalles que salta a la vista es que </w:t>
            </w:r>
            <w:r w:rsidR="00331960" w:rsidRPr="002D39AA">
              <w:rPr>
                <w:rStyle w:val="Textoennegrita"/>
                <w:rFonts w:ascii="Arial" w:hAnsi="Arial" w:cs="Arial"/>
                <w:b w:val="0"/>
                <w:bCs w:val="0"/>
                <w:color w:val="000000" w:themeColor="text1"/>
                <w:sz w:val="24"/>
                <w:szCs w:val="24"/>
                <w:shd w:val="clear" w:color="auto" w:fill="FFFFFF"/>
              </w:rPr>
              <w:t>el de los varones</w:t>
            </w:r>
            <w:r w:rsidR="00331960" w:rsidRPr="002D39AA">
              <w:rPr>
                <w:rStyle w:val="Textoennegrita"/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="00331960" w:rsidRPr="002D39AA">
              <w:rPr>
                <w:rStyle w:val="Textoennegrita"/>
                <w:rFonts w:ascii="Arial" w:hAnsi="Arial" w:cs="Arial"/>
                <w:b w:val="0"/>
                <w:bCs w:val="0"/>
                <w:color w:val="000000" w:themeColor="text1"/>
                <w:sz w:val="24"/>
                <w:szCs w:val="24"/>
                <w:shd w:val="clear" w:color="auto" w:fill="FFFFFF"/>
              </w:rPr>
              <w:t xml:space="preserve">resulta sensiblemente más grande y pesado que el de las mujeres, </w:t>
            </w:r>
            <w:r w:rsidR="00331960" w:rsidRPr="002D39AA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>su volumen es de 1260 cm cúbicos</w:t>
            </w:r>
          </w:p>
          <w:p w14:paraId="61FB7964" w14:textId="77777777" w:rsidR="00331960" w:rsidRPr="002D39AA" w:rsidRDefault="00E65F04" w:rsidP="00331960">
            <w:pPr>
              <w:pStyle w:val="Prrafodelista"/>
              <w:numPr>
                <w:ilvl w:val="0"/>
                <w:numId w:val="2"/>
              </w:numPr>
              <w:jc w:val="both"/>
              <w:rPr>
                <w:rStyle w:val="Textoennegrita"/>
                <w:rFonts w:ascii="Arial" w:hAnsi="Arial" w:cs="Arial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2D39A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El </w:t>
            </w:r>
            <w:r w:rsidR="00331960" w:rsidRPr="002D39AA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número de células nerviosas total y conexiones sinápticas </w:t>
            </w:r>
            <w:r w:rsidRPr="002D39AA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respectivamente en el hombre </w:t>
            </w:r>
            <w:r w:rsidR="00331960" w:rsidRPr="002D39AA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>te se hace visible que el varón tiene hasta un 6,5% más de neuronas</w:t>
            </w:r>
            <w:r w:rsidRPr="002D39AA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>; Este dato indica </w:t>
            </w:r>
            <w:r w:rsidRPr="002D39AA">
              <w:rPr>
                <w:rStyle w:val="Textoennegrita"/>
                <w:rFonts w:ascii="Arial" w:hAnsi="Arial" w:cs="Arial"/>
                <w:b w:val="0"/>
                <w:bCs w:val="0"/>
                <w:color w:val="000000" w:themeColor="text1"/>
                <w:sz w:val="24"/>
                <w:szCs w:val="24"/>
                <w:shd w:val="clear" w:color="auto" w:fill="FFFFFF"/>
              </w:rPr>
              <w:t>un dimorfismo notable atribuible el sexo</w:t>
            </w:r>
          </w:p>
          <w:p w14:paraId="3BC8C58D" w14:textId="00FA2E3C" w:rsidR="00E65F04" w:rsidRPr="002D39AA" w:rsidRDefault="00A00C9B" w:rsidP="00E65F04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D39AA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>E</w:t>
            </w:r>
            <w:r w:rsidR="00E65F04" w:rsidRPr="002D39AA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>l "ajuste" de los dos cerebros según el peso corporal, de tal manera que los hombres pasarían a albergar más conexiones sinápticas</w:t>
            </w:r>
          </w:p>
          <w:p w14:paraId="4B8933A9" w14:textId="588894C4" w:rsidR="00E65F04" w:rsidRPr="002D39AA" w:rsidRDefault="00A00C9B" w:rsidP="00E65F04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D39AA">
              <w:rPr>
                <w:rFonts w:ascii="Arial" w:hAnsi="Arial" w:cs="Arial"/>
                <w:color w:val="000000" w:themeColor="text1"/>
                <w:sz w:val="24"/>
                <w:szCs w:val="24"/>
              </w:rPr>
              <w:t>L</w:t>
            </w:r>
            <w:r w:rsidR="00E65F04" w:rsidRPr="002D39A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os </w:t>
            </w:r>
            <w:r w:rsidRPr="002D39AA">
              <w:rPr>
                <w:rFonts w:ascii="Arial" w:hAnsi="Arial" w:cs="Arial"/>
                <w:color w:val="000000" w:themeColor="text1"/>
                <w:sz w:val="24"/>
                <w:szCs w:val="24"/>
              </w:rPr>
              <w:t>hombres</w:t>
            </w:r>
            <w:r w:rsidR="00E65F04" w:rsidRPr="002D39A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tienen m</w:t>
            </w:r>
            <w:r w:rsidR="002D39AA">
              <w:rPr>
                <w:rFonts w:ascii="Arial" w:hAnsi="Arial" w:cs="Arial"/>
                <w:color w:val="000000" w:themeColor="text1"/>
                <w:sz w:val="24"/>
                <w:szCs w:val="24"/>
              </w:rPr>
              <w:t>á</w:t>
            </w:r>
            <w:r w:rsidR="00E65F04" w:rsidRPr="002D39A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s </w:t>
            </w:r>
            <w:r w:rsidRPr="002D39AA">
              <w:rPr>
                <w:rFonts w:ascii="Arial" w:hAnsi="Arial" w:cs="Arial"/>
                <w:color w:val="000000" w:themeColor="text1"/>
                <w:sz w:val="24"/>
                <w:szCs w:val="24"/>
              </w:rPr>
              <w:t>grande</w:t>
            </w:r>
            <w:r w:rsidR="00E65F04" w:rsidRPr="002D39A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el hemisferio izquierdo </w:t>
            </w:r>
          </w:p>
          <w:p w14:paraId="5D43E9DE" w14:textId="77777777" w:rsidR="001C6603" w:rsidRPr="002D39AA" w:rsidRDefault="00A563CE" w:rsidP="00A563CE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D39AA">
              <w:rPr>
                <w:rFonts w:ascii="Source Sans Pro" w:hAnsi="Source Sans Pro"/>
                <w:color w:val="000000" w:themeColor="text1"/>
                <w:sz w:val="27"/>
                <w:szCs w:val="27"/>
                <w:shd w:val="clear" w:color="auto" w:fill="FFFFFF"/>
              </w:rPr>
              <w:t>La amígdala es</w:t>
            </w:r>
            <w:r w:rsidRPr="002D39AA">
              <w:rPr>
                <w:rFonts w:ascii="Source Sans Pro" w:hAnsi="Source Sans Pro"/>
                <w:b/>
                <w:bCs/>
                <w:color w:val="000000" w:themeColor="text1"/>
                <w:sz w:val="27"/>
                <w:szCs w:val="27"/>
                <w:shd w:val="clear" w:color="auto" w:fill="FFFFFF"/>
              </w:rPr>
              <w:t> </w:t>
            </w:r>
            <w:r w:rsidRPr="002D39AA">
              <w:rPr>
                <w:rStyle w:val="Textoennegrita"/>
                <w:rFonts w:ascii="Source Sans Pro" w:hAnsi="Source Sans Pro"/>
                <w:b w:val="0"/>
                <w:bCs w:val="0"/>
                <w:color w:val="000000" w:themeColor="text1"/>
                <w:sz w:val="27"/>
                <w:szCs w:val="27"/>
                <w:shd w:val="clear" w:color="auto" w:fill="FFFFFF"/>
              </w:rPr>
              <w:t>una región límbica relacionada con el procesamiento y la memoria emocional</w:t>
            </w:r>
            <w:r w:rsidRPr="002D39AA">
              <w:rPr>
                <w:rFonts w:ascii="Source Sans Pro" w:hAnsi="Source Sans Pro"/>
                <w:b/>
                <w:bCs/>
                <w:color w:val="000000" w:themeColor="text1"/>
                <w:sz w:val="27"/>
                <w:szCs w:val="27"/>
                <w:shd w:val="clear" w:color="auto" w:fill="FFFFFF"/>
              </w:rPr>
              <w:t>.</w:t>
            </w:r>
            <w:r w:rsidRPr="002D39AA">
              <w:rPr>
                <w:rFonts w:ascii="Source Sans Pro" w:hAnsi="Source Sans Pro"/>
                <w:color w:val="000000" w:themeColor="text1"/>
                <w:sz w:val="27"/>
                <w:szCs w:val="27"/>
                <w:shd w:val="clear" w:color="auto" w:fill="FFFFFF"/>
              </w:rPr>
              <w:t xml:space="preserve"> los varones muestran un tamaño hasta el 10% más grande que el de la mujer, y que además se vincula a zonas distintas para cada uno de los sexos córtex visual/estriado en varones. Este matiz se ha asociado a un procesamiento diferencial de tal información, en el que los varones enfatizarían la generalidad</w:t>
            </w:r>
          </w:p>
          <w:p w14:paraId="3EC6EA7D" w14:textId="77777777" w:rsidR="001C6603" w:rsidRPr="002D39AA" w:rsidRDefault="001C6603" w:rsidP="00A563CE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D39AA">
              <w:rPr>
                <w:rFonts w:ascii="Source Sans Pro" w:hAnsi="Source Sans Pro"/>
                <w:color w:val="000000" w:themeColor="text1"/>
                <w:sz w:val="27"/>
                <w:szCs w:val="27"/>
                <w:shd w:val="clear" w:color="auto" w:fill="FFFFFF"/>
              </w:rPr>
              <w:lastRenderedPageBreak/>
              <w:t xml:space="preserve">articulación de un mapeado esquemático las discrepancias en esta estructura. </w:t>
            </w:r>
          </w:p>
          <w:p w14:paraId="75C95B19" w14:textId="33121216" w:rsidR="00A563CE" w:rsidRPr="002D39AA" w:rsidRDefault="001C6603" w:rsidP="00A563CE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D39AA">
              <w:rPr>
                <w:rFonts w:ascii="Source Sans Pro" w:hAnsi="Source Sans Pro"/>
                <w:color w:val="000000" w:themeColor="text1"/>
                <w:sz w:val="27"/>
                <w:szCs w:val="27"/>
                <w:shd w:val="clear" w:color="auto" w:fill="FFFFFF"/>
              </w:rPr>
              <w:t>El cerebelo es una estructura esencial para el mantenimiento de la postura, el equilibrio y el nivel de conciencia, pero casi siempre apunta a </w:t>
            </w:r>
            <w:r w:rsidRPr="002D39AA">
              <w:rPr>
                <w:rStyle w:val="Textoennegrita"/>
                <w:rFonts w:ascii="Source Sans Pro" w:hAnsi="Source Sans Pro"/>
                <w:b w:val="0"/>
                <w:bCs w:val="0"/>
                <w:color w:val="000000" w:themeColor="text1"/>
                <w:sz w:val="27"/>
                <w:szCs w:val="27"/>
                <w:shd w:val="clear" w:color="auto" w:fill="FFFFFF"/>
              </w:rPr>
              <w:t>un volumen mayor para el caso de los varones (un, 9% aproximadamente</w:t>
            </w:r>
            <w:r w:rsidRPr="002D39AA">
              <w:rPr>
                <w:rFonts w:ascii="Source Sans Pro" w:hAnsi="Source Sans Pro"/>
                <w:b/>
                <w:bCs/>
                <w:color w:val="000000" w:themeColor="text1"/>
                <w:sz w:val="27"/>
                <w:szCs w:val="27"/>
                <w:shd w:val="clear" w:color="auto" w:fill="FFFFFF"/>
              </w:rPr>
              <w:t>)</w:t>
            </w:r>
            <w:r w:rsidRPr="002D39AA">
              <w:rPr>
                <w:rFonts w:ascii="Source Sans Pro" w:hAnsi="Source Sans Pro"/>
                <w:color w:val="000000" w:themeColor="text1"/>
                <w:sz w:val="27"/>
                <w:szCs w:val="27"/>
                <w:shd w:val="clear" w:color="auto" w:fill="FFFFFF"/>
              </w:rPr>
              <w:t xml:space="preserve"> de esta manera Facilitaría una "percepción" ajustada de la posición del propio cuerpo en el espacio.</w:t>
            </w:r>
            <w:r w:rsidR="00A563CE" w:rsidRPr="002D39AA">
              <w:rPr>
                <w:rFonts w:ascii="Source Sans Pro" w:hAnsi="Source Sans Pro"/>
                <w:color w:val="000000" w:themeColor="text1"/>
                <w:sz w:val="27"/>
                <w:szCs w:val="27"/>
                <w:shd w:val="clear" w:color="auto" w:fill="FFFFFF"/>
              </w:rPr>
              <w:t> </w:t>
            </w:r>
          </w:p>
        </w:tc>
        <w:tc>
          <w:tcPr>
            <w:tcW w:w="5720" w:type="dxa"/>
          </w:tcPr>
          <w:p w14:paraId="598428A3" w14:textId="77777777" w:rsidR="00E93B3B" w:rsidRPr="002D39AA" w:rsidRDefault="00281907" w:rsidP="00331960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DFDFD"/>
              </w:rPr>
            </w:pPr>
            <w:r w:rsidRPr="002D39AA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DFDFD"/>
              </w:rPr>
              <w:lastRenderedPageBreak/>
              <w:t xml:space="preserve">Daphna Joel </w:t>
            </w:r>
            <w:r w:rsidR="00410AAC" w:rsidRPr="002D39AA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DFDFD"/>
              </w:rPr>
              <w:t>muestra que</w:t>
            </w:r>
            <w:r w:rsidRPr="002D39AA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DFDFD"/>
              </w:rPr>
              <w:t xml:space="preserve"> el cerebro de la mujer marca otros dos centros: "emoción" y "comunicación"</w:t>
            </w:r>
          </w:p>
          <w:p w14:paraId="6B36D4C7" w14:textId="7425ED93" w:rsidR="00281907" w:rsidRPr="002D39AA" w:rsidRDefault="00331960" w:rsidP="00331960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2D39AA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>La información en el cerebro de las mujeres ocurre que todo está enlazado, interconectado, como un único sistema. Es decir, las chicas son más holísticas.</w:t>
            </w:r>
          </w:p>
          <w:p w14:paraId="377C9B54" w14:textId="77777777" w:rsidR="00331960" w:rsidRPr="002D39AA" w:rsidRDefault="00331960" w:rsidP="00331960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D39AA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>E</w:t>
            </w:r>
            <w:r w:rsidRPr="002D39A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l encéfalo de la </w:t>
            </w:r>
            <w:r w:rsidRPr="002D39AA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>ellas alcanzan unos 1130</w:t>
            </w:r>
          </w:p>
          <w:p w14:paraId="3EF2B8FB" w14:textId="77777777" w:rsidR="00E65F04" w:rsidRPr="002D39AA" w:rsidRDefault="00E65F04" w:rsidP="00331960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D39AA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>La mujer dispone de un 10% más de "redes" (así como una superior compactación neuronal en ciertas zonas).</w:t>
            </w:r>
          </w:p>
          <w:p w14:paraId="0EB81A01" w14:textId="1125D37F" w:rsidR="00E65F04" w:rsidRPr="002D39AA" w:rsidRDefault="00E65F04" w:rsidP="00331960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D39AA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el "ajuste" de los dos cerebros según el peso corporal, las </w:t>
            </w:r>
            <w:r w:rsidR="00A00C9B" w:rsidRPr="002D39AA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>mujeres albergan</w:t>
            </w:r>
            <w:r w:rsidRPr="002D39AA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 más concentración y número de neuronas. </w:t>
            </w:r>
          </w:p>
          <w:p w14:paraId="1E2C5599" w14:textId="77777777" w:rsidR="00E65F04" w:rsidRPr="002D39AA" w:rsidRDefault="00E65F04" w:rsidP="00331960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D39AA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> Se asocian la misma conectividad con una mayor capacidad para contactar con las emociones y con cierta susceptibilidad a padecer depresión</w:t>
            </w:r>
          </w:p>
          <w:p w14:paraId="6D25D3E0" w14:textId="77777777" w:rsidR="00E65F04" w:rsidRPr="002D39AA" w:rsidRDefault="00A00C9B" w:rsidP="00331960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D39AA">
              <w:rPr>
                <w:rStyle w:val="Textoennegrita"/>
                <w:rFonts w:ascii="Arial" w:hAnsi="Arial" w:cs="Arial"/>
                <w:b w:val="0"/>
                <w:bCs w:val="0"/>
                <w:color w:val="000000" w:themeColor="text1"/>
                <w:sz w:val="24"/>
                <w:szCs w:val="24"/>
                <w:shd w:val="clear" w:color="auto" w:fill="FFFFFF"/>
              </w:rPr>
              <w:t>E</w:t>
            </w:r>
            <w:r w:rsidR="00E65F04" w:rsidRPr="002D39AA">
              <w:rPr>
                <w:rStyle w:val="Textoennegrita"/>
                <w:rFonts w:ascii="Arial" w:hAnsi="Arial" w:cs="Arial"/>
                <w:b w:val="0"/>
                <w:bCs w:val="0"/>
                <w:color w:val="000000" w:themeColor="text1"/>
                <w:sz w:val="24"/>
                <w:szCs w:val="24"/>
                <w:shd w:val="clear" w:color="auto" w:fill="FFFFFF"/>
              </w:rPr>
              <w:t xml:space="preserve">l cual se </w:t>
            </w:r>
            <w:r w:rsidRPr="002D39AA">
              <w:rPr>
                <w:rStyle w:val="Textoennegrita"/>
                <w:rFonts w:ascii="Arial" w:hAnsi="Arial" w:cs="Arial"/>
                <w:b w:val="0"/>
                <w:bCs w:val="0"/>
                <w:color w:val="000000" w:themeColor="text1"/>
                <w:sz w:val="24"/>
                <w:szCs w:val="24"/>
                <w:shd w:val="clear" w:color="auto" w:fill="FFFFFF"/>
              </w:rPr>
              <w:t>equipará</w:t>
            </w:r>
            <w:r w:rsidR="00E65F04" w:rsidRPr="002D39AA">
              <w:rPr>
                <w:rStyle w:val="Textoennegrita"/>
                <w:rFonts w:ascii="Arial" w:hAnsi="Arial" w:cs="Arial"/>
                <w:b w:val="0"/>
                <w:bCs w:val="0"/>
                <w:color w:val="000000" w:themeColor="text1"/>
                <w:sz w:val="24"/>
                <w:szCs w:val="24"/>
                <w:shd w:val="clear" w:color="auto" w:fill="FFFFFF"/>
              </w:rPr>
              <w:t xml:space="preserve"> con su contrapuesto en el caso de la mujer</w:t>
            </w:r>
            <w:r w:rsidRPr="002D39A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con </w:t>
            </w:r>
            <w:r w:rsidRPr="002D39AA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>idea</w:t>
            </w:r>
            <w:r w:rsidR="00E65F04" w:rsidRPr="002D39AA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 tradicional de disonancias entre los sexos en dimensiones tales como el lenguaje o el procesamiento espacial.</w:t>
            </w:r>
          </w:p>
          <w:p w14:paraId="7377D27E" w14:textId="44B91CDB" w:rsidR="00A00C9B" w:rsidRPr="002D39AA" w:rsidRDefault="00A00C9B" w:rsidP="00A563CE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D39AA">
              <w:rPr>
                <w:rStyle w:val="Textoennegrita"/>
                <w:rFonts w:ascii="Arial" w:hAnsi="Arial" w:cs="Arial"/>
                <w:b w:val="0"/>
                <w:bCs w:val="0"/>
                <w:color w:val="000000" w:themeColor="text1"/>
                <w:sz w:val="24"/>
                <w:szCs w:val="24"/>
                <w:shd w:val="clear" w:color="auto" w:fill="FFFFFF"/>
              </w:rPr>
              <w:t>Una diferencia para el volumen y el tamaño del planum temporal</w:t>
            </w:r>
            <w:r w:rsidRPr="002D39AA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> con un 11% más grande en las mujeres, una estructura posterior a la corteza auditiva implicada en el desarrollo neurológico de funciones cognoscitivas relativas al uso y el aprendizaje de un idioma</w:t>
            </w:r>
          </w:p>
          <w:p w14:paraId="47401CE5" w14:textId="77777777" w:rsidR="00A563CE" w:rsidRPr="002D39AA" w:rsidRDefault="00A00C9B" w:rsidP="00A563CE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D39AA">
              <w:rPr>
                <w:rFonts w:ascii="Source Sans Pro" w:hAnsi="Source Sans Pro"/>
                <w:color w:val="000000" w:themeColor="text1"/>
                <w:sz w:val="27"/>
                <w:szCs w:val="27"/>
                <w:shd w:val="clear" w:color="auto" w:fill="FFFFFF"/>
              </w:rPr>
              <w:t>el núcleo intersticial, son de tamaño superior en los varones</w:t>
            </w:r>
            <w:r w:rsidR="00A563CE" w:rsidRPr="002D39AA">
              <w:rPr>
                <w:rFonts w:ascii="Source Sans Pro" w:hAnsi="Source Sans Pro"/>
                <w:color w:val="000000" w:themeColor="text1"/>
                <w:sz w:val="27"/>
                <w:szCs w:val="27"/>
                <w:shd w:val="clear" w:color="auto" w:fill="FFFFFF"/>
              </w:rPr>
              <w:t>. Esto se reproduce para el área preóptica medial, la zona cerebral que más íntimamente se asocia al emparejamiento y la reproducción</w:t>
            </w:r>
          </w:p>
          <w:p w14:paraId="751E0810" w14:textId="77777777" w:rsidR="00A563CE" w:rsidRPr="002D39AA" w:rsidRDefault="00A563CE" w:rsidP="00A563CE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D39AA">
              <w:rPr>
                <w:rFonts w:ascii="Source Sans Pro" w:hAnsi="Source Sans Pro"/>
                <w:color w:val="000000" w:themeColor="text1"/>
                <w:sz w:val="27"/>
                <w:szCs w:val="27"/>
                <w:shd w:val="clear" w:color="auto" w:fill="FFFFFF"/>
              </w:rPr>
              <w:lastRenderedPageBreak/>
              <w:t> La amígdala es </w:t>
            </w:r>
            <w:r w:rsidRPr="002D39AA">
              <w:rPr>
                <w:rStyle w:val="Textoennegrita"/>
                <w:rFonts w:ascii="Source Sans Pro" w:hAnsi="Source Sans Pro"/>
                <w:b w:val="0"/>
                <w:bCs w:val="0"/>
                <w:color w:val="000000" w:themeColor="text1"/>
                <w:sz w:val="27"/>
                <w:szCs w:val="27"/>
                <w:shd w:val="clear" w:color="auto" w:fill="FFFFFF"/>
              </w:rPr>
              <w:t>una región límbica relacionada con el procesamiento y la memoria emocional,</w:t>
            </w:r>
            <w:r w:rsidRPr="002D39AA">
              <w:rPr>
                <w:rStyle w:val="Textoennegrita"/>
                <w:color w:val="000000" w:themeColor="text1"/>
              </w:rPr>
              <w:t xml:space="preserve"> </w:t>
            </w:r>
            <w:r w:rsidRPr="002D39AA">
              <w:rPr>
                <w:rFonts w:ascii="Source Sans Pro" w:hAnsi="Source Sans Pro"/>
                <w:color w:val="000000" w:themeColor="text1"/>
                <w:sz w:val="27"/>
                <w:szCs w:val="27"/>
                <w:shd w:val="clear" w:color="auto" w:fill="FFFFFF"/>
              </w:rPr>
              <w:t xml:space="preserve">ínsula/hipotálamo en féminas, Este matiz se ha asociado a un procesamiento diferencial de tal información las mujeres se enfocarían en los detalles, </w:t>
            </w:r>
            <w:r w:rsidRPr="002D39AA">
              <w:rPr>
                <w:rStyle w:val="Textoennegrita"/>
                <w:rFonts w:ascii="Source Sans Pro" w:hAnsi="Source Sans Pro"/>
                <w:b w:val="0"/>
                <w:bCs w:val="0"/>
                <w:color w:val="000000" w:themeColor="text1"/>
                <w:sz w:val="27"/>
                <w:szCs w:val="27"/>
                <w:shd w:val="clear" w:color="auto" w:fill="FFFFFF"/>
              </w:rPr>
              <w:t>las magnitudes proporcionales de la amígdala y la corteza orbitofrontal es mayor en la mujer</w:t>
            </w:r>
            <w:r w:rsidR="001C6603" w:rsidRPr="002D39AA">
              <w:rPr>
                <w:rStyle w:val="Textoennegrita"/>
                <w:rFonts w:ascii="Source Sans Pro" w:hAnsi="Source Sans Pro"/>
                <w:b w:val="0"/>
                <w:bCs w:val="0"/>
                <w:color w:val="000000" w:themeColor="text1"/>
                <w:sz w:val="27"/>
                <w:szCs w:val="27"/>
                <w:shd w:val="clear" w:color="auto" w:fill="FFFFFF"/>
              </w:rPr>
              <w:t>, le permite</w:t>
            </w:r>
            <w:r w:rsidR="001C6603" w:rsidRPr="002D39AA">
              <w:rPr>
                <w:rStyle w:val="Textoennegrita"/>
                <w:rFonts w:ascii="Source Sans Pro" w:hAnsi="Source Sans Pro"/>
                <w:color w:val="000000" w:themeColor="text1"/>
                <w:sz w:val="27"/>
                <w:szCs w:val="27"/>
                <w:shd w:val="clear" w:color="auto" w:fill="FFFFFF"/>
              </w:rPr>
              <w:t xml:space="preserve"> </w:t>
            </w:r>
            <w:r w:rsidR="001C6603" w:rsidRPr="002D39AA">
              <w:rPr>
                <w:color w:val="000000" w:themeColor="text1"/>
              </w:rPr>
              <w:t xml:space="preserve">que </w:t>
            </w:r>
            <w:r w:rsidRPr="002D39AA">
              <w:rPr>
                <w:rFonts w:ascii="Source Sans Pro" w:hAnsi="Source Sans Pro"/>
                <w:color w:val="000000" w:themeColor="text1"/>
                <w:sz w:val="27"/>
                <w:szCs w:val="27"/>
                <w:shd w:val="clear" w:color="auto" w:fill="FFFFFF"/>
              </w:rPr>
              <w:t>pueda controlar impulsos más eficientemente como planificar y usar estrategias de afrontamiento orientadas hacia la emoción.</w:t>
            </w:r>
          </w:p>
          <w:p w14:paraId="48B8CA03" w14:textId="2D243BE9" w:rsidR="001C6603" w:rsidRPr="002D39AA" w:rsidRDefault="001C6603" w:rsidP="001C6603">
            <w:pPr>
              <w:pStyle w:val="Prrafodelista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D39AA">
              <w:rPr>
                <w:rFonts w:ascii="Source Sans Pro" w:hAnsi="Source Sans Pro"/>
                <w:color w:val="000000" w:themeColor="text1"/>
                <w:sz w:val="27"/>
                <w:szCs w:val="27"/>
                <w:shd w:val="clear" w:color="auto" w:fill="FFFFFF"/>
              </w:rPr>
              <w:t>El hipocampo es </w:t>
            </w:r>
            <w:r w:rsidRPr="002D39AA">
              <w:rPr>
                <w:rStyle w:val="Textoennegrita"/>
                <w:rFonts w:ascii="Source Sans Pro" w:hAnsi="Source Sans Pro"/>
                <w:b w:val="0"/>
                <w:bCs w:val="0"/>
                <w:sz w:val="27"/>
                <w:szCs w:val="27"/>
                <w:shd w:val="clear" w:color="auto" w:fill="FFFFFF"/>
              </w:rPr>
              <w:t>una estructura de la memoria en el almacén a largo plazo</w:t>
            </w:r>
            <w:r w:rsidRPr="002D39AA">
              <w:rPr>
                <w:rStyle w:val="Textoennegrita"/>
                <w:rFonts w:ascii="Source Sans Pro" w:hAnsi="Source Sans Pro"/>
                <w:color w:val="000000" w:themeColor="text1"/>
                <w:sz w:val="27"/>
                <w:szCs w:val="27"/>
                <w:shd w:val="clear" w:color="auto" w:fill="FFFFFF"/>
              </w:rPr>
              <w:t>,</w:t>
            </w:r>
            <w:r w:rsidRPr="002D39AA">
              <w:rPr>
                <w:rFonts w:ascii="Source Sans Pro" w:hAnsi="Source Sans Pro"/>
                <w:color w:val="000000" w:themeColor="text1"/>
                <w:sz w:val="27"/>
                <w:szCs w:val="27"/>
                <w:shd w:val="clear" w:color="auto" w:fill="FFFFFF"/>
              </w:rPr>
              <w:t xml:space="preserve"> las mujeres disponían de un volumen mayor de células en estas estructuras bilaterales, </w:t>
            </w:r>
            <w:proofErr w:type="spellStart"/>
            <w:r w:rsidRPr="002D39AA">
              <w:rPr>
                <w:rFonts w:ascii="Source Sans Pro" w:hAnsi="Source Sans Pro"/>
                <w:color w:val="000000" w:themeColor="text1"/>
                <w:sz w:val="27"/>
                <w:szCs w:val="27"/>
                <w:shd w:val="clear" w:color="auto" w:fill="FFFFFF"/>
              </w:rPr>
              <w:t>asi</w:t>
            </w:r>
            <w:proofErr w:type="spellEnd"/>
            <w:r w:rsidRPr="002D39AA">
              <w:rPr>
                <w:rFonts w:ascii="Source Sans Pro" w:hAnsi="Source Sans Pro"/>
                <w:color w:val="000000" w:themeColor="text1"/>
                <w:sz w:val="27"/>
                <w:szCs w:val="27"/>
                <w:shd w:val="clear" w:color="auto" w:fill="FFFFFF"/>
              </w:rPr>
              <w:t xml:space="preserve"> pueden integrar de manera más eficiente los recuerdos declarativos con la vida afectiva. "marcadores" espaciales en las mujeres </w:t>
            </w:r>
          </w:p>
        </w:tc>
      </w:tr>
    </w:tbl>
    <w:p w14:paraId="4A74D060" w14:textId="77777777" w:rsidR="00281907" w:rsidRDefault="00281907" w:rsidP="0028190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04DF065" w14:textId="4812B721" w:rsidR="00281907" w:rsidRDefault="00160019" w:rsidP="0028190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BIBLIOGRAFIA </w:t>
      </w:r>
    </w:p>
    <w:p w14:paraId="645FEA2E" w14:textId="02C2DC04" w:rsidR="00281907" w:rsidRDefault="00281907" w:rsidP="002D39A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5A186C4" w14:textId="50316D5B" w:rsidR="00281907" w:rsidRDefault="00160019" w:rsidP="00281907">
      <w:pPr>
        <w:jc w:val="center"/>
        <w:rPr>
          <w:rFonts w:ascii="Times New Roman" w:hAnsi="Times New Roman" w:cs="Times New Roman"/>
          <w:sz w:val="28"/>
          <w:szCs w:val="28"/>
        </w:rPr>
      </w:pPr>
      <w:hyperlink r:id="rId7" w:anchor=":~:text=Existen%20incontables%20versiones%20de%20dibujos,emoci%C3%B3n%22%20y%20%22comunicaci%C3%B3n%22" w:history="1">
        <w:r w:rsidR="00281907" w:rsidRPr="00480308">
          <w:rPr>
            <w:rStyle w:val="Hipervnculo"/>
            <w:rFonts w:ascii="Times New Roman" w:hAnsi="Times New Roman" w:cs="Times New Roman"/>
            <w:sz w:val="28"/>
            <w:szCs w:val="28"/>
          </w:rPr>
          <w:t>https://www.bbc.com/mundo/noticias-47363622#:~:text=Existen%20incontables%20versiones%20de%20dibujos,emoci%C3%B3n%22%20y%20%22comunicaci%C3%B3n%22</w:t>
        </w:r>
      </w:hyperlink>
      <w:r w:rsidR="00281907" w:rsidRPr="00281907">
        <w:rPr>
          <w:rFonts w:ascii="Times New Roman" w:hAnsi="Times New Roman" w:cs="Times New Roman"/>
          <w:sz w:val="28"/>
          <w:szCs w:val="28"/>
        </w:rPr>
        <w:t>.</w:t>
      </w:r>
    </w:p>
    <w:p w14:paraId="133D0C03" w14:textId="496DD01C" w:rsidR="00A00C9B" w:rsidRDefault="00160019" w:rsidP="00281907">
      <w:pPr>
        <w:jc w:val="center"/>
        <w:rPr>
          <w:rFonts w:ascii="Times New Roman" w:hAnsi="Times New Roman" w:cs="Times New Roman"/>
          <w:sz w:val="28"/>
          <w:szCs w:val="28"/>
        </w:rPr>
      </w:pPr>
      <w:hyperlink r:id="rId8" w:history="1">
        <w:r w:rsidR="00A00C9B" w:rsidRPr="00480308">
          <w:rPr>
            <w:rStyle w:val="Hipervnculo"/>
            <w:rFonts w:ascii="Times New Roman" w:hAnsi="Times New Roman" w:cs="Times New Roman"/>
            <w:sz w:val="28"/>
            <w:szCs w:val="28"/>
          </w:rPr>
          <w:t>https://psicologiaymente.com/neurociencias/diferencias-cerebro-hombre-y-mujer</w:t>
        </w:r>
      </w:hyperlink>
    </w:p>
    <w:p w14:paraId="7C97BA49" w14:textId="77777777" w:rsidR="00A00C9B" w:rsidRDefault="00A00C9B" w:rsidP="0028190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B8E1BC0" w14:textId="77777777" w:rsidR="00281907" w:rsidRPr="00281907" w:rsidRDefault="00281907" w:rsidP="00281907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281907" w:rsidRPr="0028190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6193879"/>
    <w:multiLevelType w:val="hybridMultilevel"/>
    <w:tmpl w:val="951824AA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0B49CF"/>
    <w:multiLevelType w:val="hybridMultilevel"/>
    <w:tmpl w:val="BF9EC9A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907"/>
    <w:rsid w:val="00160019"/>
    <w:rsid w:val="001C6603"/>
    <w:rsid w:val="00281907"/>
    <w:rsid w:val="002D39AA"/>
    <w:rsid w:val="00331960"/>
    <w:rsid w:val="003C4757"/>
    <w:rsid w:val="00410AAC"/>
    <w:rsid w:val="00A00C9B"/>
    <w:rsid w:val="00A563CE"/>
    <w:rsid w:val="00B3779B"/>
    <w:rsid w:val="00E65F04"/>
    <w:rsid w:val="00E93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966ACE"/>
  <w15:chartTrackingRefBased/>
  <w15:docId w15:val="{7928B5A2-4A19-4BAB-A87C-F845C3BF6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819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281907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81907"/>
    <w:rPr>
      <w:color w:val="605E5C"/>
      <w:shd w:val="clear" w:color="auto" w:fill="E1DFDD"/>
    </w:rPr>
  </w:style>
  <w:style w:type="character" w:styleId="Textoennegrita">
    <w:name w:val="Strong"/>
    <w:basedOn w:val="Fuentedeprrafopredeter"/>
    <w:uiPriority w:val="22"/>
    <w:qFormat/>
    <w:rsid w:val="00331960"/>
    <w:rPr>
      <w:b/>
      <w:bCs/>
    </w:rPr>
  </w:style>
  <w:style w:type="paragraph" w:styleId="Prrafodelista">
    <w:name w:val="List Paragraph"/>
    <w:basedOn w:val="Normal"/>
    <w:uiPriority w:val="34"/>
    <w:qFormat/>
    <w:rsid w:val="003319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sicologiaymente.com/neurociencias/diferencias-cerebro-hombre-y-muje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bbc.com/mundo/noticias-4736362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gi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722</Words>
  <Characters>3974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MARIA SALAS FLORES</dc:creator>
  <cp:keywords/>
  <dc:description/>
  <cp:lastModifiedBy>ANA MARIA SALAS FLORES</cp:lastModifiedBy>
  <cp:revision>3</cp:revision>
  <dcterms:created xsi:type="dcterms:W3CDTF">2021-03-20T05:04:00Z</dcterms:created>
  <dcterms:modified xsi:type="dcterms:W3CDTF">2021-03-22T03:36:00Z</dcterms:modified>
</cp:coreProperties>
</file>