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D1" w:rsidRPr="00DD6058" w:rsidRDefault="002142D1" w:rsidP="002142D1">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2142D1" w:rsidRDefault="002142D1" w:rsidP="002142D1">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2142D1" w:rsidRPr="00DD6058" w:rsidRDefault="002142D1" w:rsidP="002142D1">
      <w:pPr>
        <w:jc w:val="center"/>
        <w:rPr>
          <w:rFonts w:ascii="Times New Roman" w:hAnsi="Times New Roman" w:cs="Times New Roman"/>
          <w:b/>
          <w:sz w:val="26"/>
          <w:szCs w:val="26"/>
        </w:rPr>
      </w:pPr>
    </w:p>
    <w:p w:rsidR="002142D1" w:rsidRDefault="002142D1" w:rsidP="002142D1">
      <w:pPr>
        <w:jc w:val="center"/>
      </w:pPr>
      <w:r>
        <w:rPr>
          <w:noProof/>
          <w:lang w:eastAsia="es-MX"/>
        </w:rPr>
        <w:drawing>
          <wp:inline distT="0" distB="0" distL="0" distR="0" wp14:anchorId="34B4A2A5" wp14:editId="10D0610C">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2142D1" w:rsidRPr="00110E0F" w:rsidRDefault="002142D1" w:rsidP="002142D1">
      <w:pPr>
        <w:jc w:val="center"/>
        <w:rPr>
          <w:sz w:val="28"/>
          <w:szCs w:val="28"/>
        </w:rPr>
      </w:pPr>
    </w:p>
    <w:p w:rsidR="002142D1" w:rsidRPr="002142D1" w:rsidRDefault="002142D1" w:rsidP="002142D1">
      <w:pPr>
        <w:spacing w:before="75" w:after="75" w:line="240" w:lineRule="auto"/>
        <w:jc w:val="center"/>
        <w:outlineLvl w:val="1"/>
        <w:rPr>
          <w:rFonts w:ascii="Times New Roman" w:eastAsia="Times New Roman" w:hAnsi="Times New Roman" w:cs="Times New Roman"/>
          <w:b/>
          <w:bCs/>
          <w:i/>
          <w:iCs/>
          <w:color w:val="000000"/>
          <w:sz w:val="30"/>
          <w:szCs w:val="30"/>
          <w:u w:val="single"/>
          <w:lang w:eastAsia="es-MX"/>
        </w:rPr>
      </w:pPr>
      <w:r>
        <w:rPr>
          <w:rFonts w:ascii="Times New Roman" w:eastAsia="Times New Roman" w:hAnsi="Times New Roman" w:cs="Times New Roman"/>
          <w:b/>
          <w:bCs/>
          <w:i/>
          <w:iCs/>
          <w:color w:val="000000"/>
          <w:sz w:val="30"/>
          <w:szCs w:val="30"/>
          <w:u w:val="single"/>
          <w:lang w:eastAsia="es-MX"/>
        </w:rPr>
        <w:t xml:space="preserve">Tutoría </w:t>
      </w:r>
    </w:p>
    <w:p w:rsidR="002142D1" w:rsidRPr="005E74A0" w:rsidRDefault="002142D1" w:rsidP="002142D1">
      <w:pPr>
        <w:jc w:val="center"/>
        <w:rPr>
          <w:rFonts w:ascii="Times New Roman" w:hAnsi="Times New Roman" w:cs="Times New Roman"/>
          <w:b/>
          <w:color w:val="000000" w:themeColor="text1"/>
          <w:sz w:val="26"/>
          <w:szCs w:val="26"/>
        </w:rPr>
      </w:pPr>
    </w:p>
    <w:p w:rsidR="002142D1" w:rsidRPr="002142D1" w:rsidRDefault="002142D1" w:rsidP="002142D1">
      <w:pPr>
        <w:pStyle w:val="Ttulo3"/>
        <w:spacing w:before="30" w:after="30"/>
        <w:ind w:left="60"/>
        <w:jc w:val="both"/>
        <w:rPr>
          <w:rFonts w:ascii="Times New Roman" w:hAnsi="Times New Roman" w:cs="Times New Roman"/>
          <w:b/>
          <w:i/>
          <w:color w:val="000000"/>
          <w:sz w:val="26"/>
          <w:szCs w:val="26"/>
        </w:rPr>
      </w:pPr>
      <w:r w:rsidRPr="002142D1">
        <w:rPr>
          <w:rFonts w:ascii="Times New Roman" w:hAnsi="Times New Roman" w:cs="Times New Roman"/>
          <w:b/>
          <w:i/>
          <w:color w:val="000000" w:themeColor="text1"/>
          <w:sz w:val="26"/>
          <w:szCs w:val="26"/>
        </w:rPr>
        <w:t>DOCENTE TITULAR DEL CURSO:</w:t>
      </w:r>
      <w:r w:rsidRPr="002142D1">
        <w:rPr>
          <w:rFonts w:ascii="Times New Roman" w:hAnsi="Times New Roman" w:cs="Times New Roman"/>
          <w:b/>
          <w:i/>
          <w:color w:val="000000" w:themeColor="text1"/>
          <w:sz w:val="26"/>
          <w:szCs w:val="26"/>
        </w:rPr>
        <w:t xml:space="preserve"> </w:t>
      </w:r>
      <w:r w:rsidRPr="002142D1">
        <w:rPr>
          <w:rFonts w:ascii="Times New Roman" w:hAnsi="Times New Roman" w:cs="Times New Roman"/>
          <w:b/>
          <w:i/>
          <w:color w:val="000000"/>
          <w:sz w:val="26"/>
          <w:szCs w:val="26"/>
        </w:rPr>
        <w:t> </w:t>
      </w:r>
      <w:hyperlink r:id="rId5" w:history="1">
        <w:r w:rsidRPr="002142D1">
          <w:rPr>
            <w:rStyle w:val="Hipervnculo"/>
            <w:rFonts w:ascii="Times New Roman" w:hAnsi="Times New Roman" w:cs="Times New Roman"/>
            <w:b/>
            <w:i/>
            <w:color w:val="000000"/>
            <w:sz w:val="26"/>
            <w:szCs w:val="26"/>
            <w:u w:val="none"/>
          </w:rPr>
          <w:t>KARLA GRISELDA GARCIA PIMENTEL</w:t>
        </w:r>
      </w:hyperlink>
    </w:p>
    <w:p w:rsidR="002142D1" w:rsidRPr="005E74A0" w:rsidRDefault="002142D1" w:rsidP="002142D1">
      <w:pPr>
        <w:pStyle w:val="Ttulo3"/>
        <w:spacing w:before="30" w:after="30"/>
        <w:ind w:left="60"/>
        <w:jc w:val="both"/>
        <w:rPr>
          <w:rFonts w:ascii="Times New Roman" w:hAnsi="Times New Roman" w:cs="Times New Roman"/>
          <w:b/>
          <w:color w:val="000000" w:themeColor="text1"/>
          <w:sz w:val="26"/>
          <w:szCs w:val="26"/>
        </w:rPr>
      </w:pPr>
    </w:p>
    <w:p w:rsidR="002142D1" w:rsidRPr="00DD6058" w:rsidRDefault="002142D1" w:rsidP="002142D1">
      <w:pPr>
        <w:rPr>
          <w:rFonts w:ascii="Times New Roman" w:hAnsi="Times New Roman" w:cs="Times New Roman"/>
          <w:b/>
          <w:sz w:val="26"/>
          <w:szCs w:val="26"/>
        </w:rPr>
      </w:pPr>
    </w:p>
    <w:p w:rsidR="002142D1" w:rsidRPr="00DD6058" w:rsidRDefault="002142D1" w:rsidP="002142D1">
      <w:pPr>
        <w:jc w:val="center"/>
        <w:rPr>
          <w:rFonts w:ascii="Times New Roman" w:hAnsi="Times New Roman" w:cs="Times New Roman"/>
          <w:b/>
          <w:sz w:val="26"/>
          <w:szCs w:val="26"/>
        </w:rPr>
      </w:pPr>
    </w:p>
    <w:p w:rsidR="002142D1" w:rsidRDefault="002142D1" w:rsidP="002142D1">
      <w:pPr>
        <w:jc w:val="center"/>
        <w:rPr>
          <w:rFonts w:ascii="Times New Roman" w:hAnsi="Times New Roman" w:cs="Times New Roman"/>
          <w:b/>
          <w:sz w:val="26"/>
          <w:szCs w:val="26"/>
        </w:rPr>
      </w:pPr>
      <w:r>
        <w:rPr>
          <w:rFonts w:ascii="Times New Roman" w:hAnsi="Times New Roman" w:cs="Times New Roman"/>
          <w:b/>
          <w:sz w:val="26"/>
          <w:szCs w:val="26"/>
        </w:rPr>
        <w:t>“CONSULTA”</w:t>
      </w:r>
    </w:p>
    <w:p w:rsidR="002142D1" w:rsidRDefault="002142D1" w:rsidP="002142D1">
      <w:pPr>
        <w:jc w:val="center"/>
        <w:rPr>
          <w:rFonts w:ascii="Times New Roman" w:hAnsi="Times New Roman" w:cs="Times New Roman"/>
          <w:b/>
          <w:sz w:val="26"/>
          <w:szCs w:val="26"/>
        </w:rPr>
      </w:pPr>
    </w:p>
    <w:p w:rsidR="002142D1" w:rsidRDefault="002142D1" w:rsidP="002142D1">
      <w:pPr>
        <w:jc w:val="center"/>
        <w:rPr>
          <w:rFonts w:ascii="Times New Roman" w:hAnsi="Times New Roman" w:cs="Times New Roman"/>
          <w:b/>
          <w:sz w:val="26"/>
          <w:szCs w:val="26"/>
        </w:rPr>
      </w:pPr>
    </w:p>
    <w:p w:rsidR="002142D1" w:rsidRDefault="002142D1" w:rsidP="002142D1">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2142D1" w:rsidRDefault="002142D1" w:rsidP="002142D1">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2142D1" w:rsidRDefault="002142D1" w:rsidP="002142D1">
      <w:pPr>
        <w:rPr>
          <w:rFonts w:ascii="Times New Roman" w:hAnsi="Times New Roman" w:cs="Times New Roman"/>
          <w:b/>
          <w:sz w:val="26"/>
          <w:szCs w:val="26"/>
        </w:rPr>
      </w:pPr>
    </w:p>
    <w:p w:rsidR="002142D1" w:rsidRDefault="002142D1" w:rsidP="002142D1">
      <w:pPr>
        <w:jc w:val="center"/>
        <w:rPr>
          <w:rFonts w:ascii="Times New Roman" w:hAnsi="Times New Roman" w:cs="Times New Roman"/>
          <w:b/>
          <w:sz w:val="26"/>
          <w:szCs w:val="26"/>
        </w:rPr>
      </w:pPr>
    </w:p>
    <w:p w:rsidR="002142D1" w:rsidRDefault="002142D1" w:rsidP="002142D1">
      <w:pPr>
        <w:jc w:val="center"/>
        <w:rPr>
          <w:rFonts w:ascii="Times New Roman" w:hAnsi="Times New Roman" w:cs="Times New Roman"/>
          <w:b/>
          <w:sz w:val="26"/>
          <w:szCs w:val="26"/>
        </w:rPr>
      </w:pPr>
    </w:p>
    <w:p w:rsidR="002142D1" w:rsidRDefault="002142D1" w:rsidP="002142D1">
      <w:pPr>
        <w:jc w:val="center"/>
        <w:rPr>
          <w:rFonts w:ascii="Times New Roman" w:hAnsi="Times New Roman" w:cs="Times New Roman"/>
          <w:b/>
          <w:sz w:val="26"/>
          <w:szCs w:val="26"/>
        </w:rPr>
      </w:pPr>
    </w:p>
    <w:p w:rsidR="002142D1" w:rsidRDefault="002142D1" w:rsidP="002142D1">
      <w:pPr>
        <w:rPr>
          <w:rFonts w:ascii="Times New Roman" w:hAnsi="Times New Roman" w:cs="Times New Roman"/>
          <w:b/>
          <w:sz w:val="26"/>
          <w:szCs w:val="26"/>
        </w:rPr>
      </w:pPr>
    </w:p>
    <w:p w:rsidR="002142D1" w:rsidRDefault="002142D1" w:rsidP="002142D1">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rsidR="002142D1" w:rsidRDefault="002142D1" w:rsidP="002142D1">
      <w:pPr>
        <w:jc w:val="center"/>
        <w:rPr>
          <w:rFonts w:ascii="Times New Roman" w:hAnsi="Times New Roman" w:cs="Times New Roman"/>
          <w:b/>
          <w:sz w:val="26"/>
          <w:szCs w:val="26"/>
        </w:rPr>
      </w:pPr>
    </w:p>
    <w:p w:rsidR="00BF322A" w:rsidRDefault="00BF322A">
      <w:pPr>
        <w:rPr>
          <w:noProof/>
          <w:lang w:eastAsia="es-MX"/>
        </w:rPr>
      </w:pPr>
    </w:p>
    <w:p w:rsidR="00425FFC" w:rsidRPr="00425FFC" w:rsidRDefault="00425FFC">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w:t>
      </w:r>
      <w:r w:rsidR="002142D1" w:rsidRPr="002142D1">
        <w:rPr>
          <w:rFonts w:ascii="Times New Roman" w:hAnsi="Times New Roman" w:cs="Times New Roman"/>
          <w:b/>
          <w:color w:val="000000"/>
          <w:sz w:val="24"/>
          <w:szCs w:val="24"/>
        </w:rPr>
        <w:t>D</w:t>
      </w:r>
      <w:r w:rsidR="002142D1" w:rsidRPr="002142D1">
        <w:rPr>
          <w:rFonts w:ascii="Times New Roman" w:hAnsi="Times New Roman" w:cs="Times New Roman"/>
          <w:b/>
          <w:color w:val="000000"/>
          <w:sz w:val="24"/>
          <w:szCs w:val="24"/>
        </w:rPr>
        <w:t>iferencias entre los cerebros del hombre y la mujer en estructura y función</w:t>
      </w:r>
      <w:r>
        <w:rPr>
          <w:rFonts w:ascii="Times New Roman" w:hAnsi="Times New Roman" w:cs="Times New Roman"/>
          <w:b/>
          <w:color w:val="000000"/>
          <w:sz w:val="24"/>
          <w:szCs w:val="24"/>
        </w:rPr>
        <w:t>”</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color w:val="000000" w:themeColor="text1"/>
        </w:rPr>
        <w:t>Al comparar el encéfalo de ambos sexos, uno de los detalles que salta a la vista es que </w:t>
      </w:r>
      <w:r w:rsidRPr="00425FFC">
        <w:rPr>
          <w:rStyle w:val="Textoennegrita"/>
          <w:rFonts w:eastAsiaTheme="majorEastAsia"/>
          <w:color w:val="000000" w:themeColor="text1"/>
        </w:rPr>
        <w:t>el de los varones resulta sensiblemente más grande y pesado que el de las mujeres</w:t>
      </w:r>
      <w:r w:rsidRPr="00425FFC">
        <w:rPr>
          <w:color w:val="000000" w:themeColor="text1"/>
        </w:rPr>
        <w:t>. En promedio 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 (la cual no se vincula con la inteligencia ni con ninguna otra función cognitiva).</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color w:val="000000" w:themeColor="text1"/>
        </w:rPr>
        <w:t>Si observamos la sustancia gris y la sustancia blanca en sujetos de ambos sexos (número de células nerviosas total y conexiones sinápticas respectivamente) se hace visible que el varón tiene hasta un 6,5% más de neuronas y que la mujer dispone de un 10% más de "redes" (así como una superior compactación neuronal en ciertas zonas). Este dato indica </w:t>
      </w:r>
      <w:r w:rsidRPr="00425FFC">
        <w:rPr>
          <w:rStyle w:val="Textoennegrita"/>
          <w:rFonts w:eastAsiaTheme="majorEastAsia"/>
          <w:color w:val="000000" w:themeColor="text1"/>
        </w:rPr>
        <w:t>un dimorfismo notable atribuible el sexo, de mayor nitidez en regiones específicas del parénquima cerebral</w:t>
      </w:r>
      <w:r w:rsidRPr="00425FFC">
        <w:rPr>
          <w:color w:val="000000" w:themeColor="text1"/>
        </w:rPr>
        <w:t> (como se detallará en capítulos sucesivos).</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color w:val="000000" w:themeColor="text1"/>
        </w:rPr>
        <w:t xml:space="preserve">Un matiz interesante es que el "ajuste" de los dos cerebros según el peso corporal precipita una inversión de este efecto, de tal manera que los hombres pasarían a albergar más conexiones sinápticas y las mujeres más concentración y número de neuronas. Los estudios recientes a este respecto empiezan a cuestionar el hecho (tradicionalmente aceptado) de que cualquiera de </w:t>
      </w:r>
      <w:proofErr w:type="spellStart"/>
      <w:r w:rsidRPr="00425FFC">
        <w:rPr>
          <w:color w:val="000000" w:themeColor="text1"/>
        </w:rPr>
        <w:t>lo</w:t>
      </w:r>
      <w:proofErr w:type="spellEnd"/>
      <w:r w:rsidRPr="00425FFC">
        <w:rPr>
          <w:color w:val="000000" w:themeColor="text1"/>
        </w:rPr>
        <w:t xml:space="preserve"> sexos tenga un montante mayor de tales células o de sus conexiones, por lo que es un dato no corroborado.</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color w:val="000000" w:themeColor="text1"/>
        </w:rPr>
        <w:t>La observación desnuda del cerebro evidencia </w:t>
      </w:r>
      <w:r w:rsidRPr="00425FFC">
        <w:rPr>
          <w:rStyle w:val="Textoennegrita"/>
          <w:rFonts w:eastAsiaTheme="majorEastAsia"/>
          <w:b w:val="0"/>
          <w:color w:val="000000" w:themeColor="text1"/>
        </w:rPr>
        <w:t>un cuerpo calloso de mayor densidad entre las mujeres</w:t>
      </w:r>
      <w:r w:rsidRPr="00425FFC">
        <w:rPr>
          <w:color w:val="000000" w:themeColor="text1"/>
        </w:rPr>
        <w:t>. Tal estructura está compuesta por un haz de fibras nerviosas que tiene la función de unir los hemisferios, facilitando la interacción y colaboración mutua. Esta zona, ubicada en las profundidades mismas del órgano, es esencial en múltiples tareas cotidianas para las que se precisaría de un procesamiento "integrado" de la información.</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color w:val="000000" w:themeColor="text1"/>
        </w:rPr>
        <w:lastRenderedPageBreak/>
        <w:t>Por ello, se ha erigido como un hallazgo mediante el que apoyar una supuesta mayor lateralidad en el varón (entendida como el control de cada mitad del cuerpo por el lado opuesto del cerebro y la especialización de los hemisferios), pese a ser un dato que no goza de total acuerdo. También existen trabajos que asocian la misma conectividad con una mayor capacidad para contactar con las emociones y con cierta susceptibilidad a padecer depresión (más habitual en mujeres).</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rStyle w:val="Textoennegrita"/>
          <w:rFonts w:eastAsiaTheme="majorEastAsia"/>
          <w:b w:val="0"/>
          <w:color w:val="000000" w:themeColor="text1"/>
        </w:rPr>
        <w:t xml:space="preserve">Observando precisamente ambos hemisferios, se aprecian ligeras diferencias en el izquierdo (más grande en hombres) y el derecho (el cual se </w:t>
      </w:r>
      <w:r w:rsidR="00425FFC" w:rsidRPr="00425FFC">
        <w:rPr>
          <w:rStyle w:val="Textoennegrita"/>
          <w:rFonts w:eastAsiaTheme="majorEastAsia"/>
          <w:b w:val="0"/>
          <w:color w:val="000000" w:themeColor="text1"/>
        </w:rPr>
        <w:t>equipará</w:t>
      </w:r>
      <w:r w:rsidRPr="00425FFC">
        <w:rPr>
          <w:rStyle w:val="Textoennegrita"/>
          <w:rFonts w:eastAsiaTheme="majorEastAsia"/>
          <w:b w:val="0"/>
          <w:color w:val="000000" w:themeColor="text1"/>
        </w:rPr>
        <w:t xml:space="preserve"> con su contrapuesto en el caso de la mujer)</w:t>
      </w:r>
      <w:r w:rsidRPr="00425FFC">
        <w:rPr>
          <w:color w:val="000000" w:themeColor="text1"/>
        </w:rPr>
        <w:t>, lo que ha ofrecido sustento empírico a la idea tradicional de disonancias entre los sexos en dimensiones tales como el lenguaje o el procesamiento espacial.</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color w:val="000000" w:themeColor="text1"/>
        </w:rPr>
        <w:t>Precisamente en lo relativo a la capacidad verbal, se ha hallado </w:t>
      </w:r>
      <w:r w:rsidRPr="00425FFC">
        <w:rPr>
          <w:rStyle w:val="Textoennegrita"/>
          <w:rFonts w:eastAsiaTheme="majorEastAsia"/>
          <w:b w:val="0"/>
          <w:color w:val="000000" w:themeColor="text1"/>
        </w:rPr>
        <w:t>una diferencia para el volumen y el tamaño del planum temporale</w:t>
      </w:r>
      <w:r w:rsidRPr="00425FFC">
        <w:rPr>
          <w:color w:val="000000" w:themeColor="text1"/>
        </w:rPr>
        <w:t> (un 11% más grande en las mujeres), una estructura posterior a la corteza auditiva implicada en el desarrollo neurológico de funciones cognoscitivas relativas al uso y el aprendizaje de un idioma. La mayor asimetría en el varón da cuenta de su tendencia hacia la especialización hemisférica, en contraste con el "holismo" propio de las mujeres (funciones cognoscitivas más distribuidas).</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color w:val="000000" w:themeColor="text1"/>
        </w:rPr>
        <w:t>En cuanto a las circunvoluciones y cisuras (los pliegues que el cerebro muestra en el exterior) se ha comprobado que la comisura anterior es un 12% más extensa en las mujeres. Se cree que sirve para conectar los lóbulos temporales de los hemisferios a través de la línea media, facilitando su interacción en aquellas personas que nacieron sin un cuerpo calloso (agenesia). Asimismo, sabemos que el giro postcentral es un 10% más pronunciado entre las mujeres, lo que se asociaría con el procesamiento central de la vibración y con las funciones motoras de naturaleza fina.</w:t>
      </w:r>
    </w:p>
    <w:p w:rsidR="002142D1" w:rsidRPr="00425FFC" w:rsidRDefault="002142D1" w:rsidP="002142D1">
      <w:pPr>
        <w:pStyle w:val="NormalWeb"/>
        <w:shd w:val="clear" w:color="auto" w:fill="FFFFFF"/>
        <w:spacing w:before="120" w:beforeAutospacing="0" w:after="120" w:afterAutospacing="0" w:line="450" w:lineRule="atLeast"/>
        <w:rPr>
          <w:color w:val="000000" w:themeColor="text1"/>
        </w:rPr>
      </w:pPr>
      <w:r w:rsidRPr="00425FFC">
        <w:rPr>
          <w:color w:val="000000" w:themeColor="text1"/>
        </w:rPr>
        <w:t xml:space="preserve">En cuanto a los lóbulos cerebrales, se dispone de evidencia sobre la presencia acentuada de neuronas en el neocórtex temporal del varón, aunque el dato se invierte en región posterior, donde las mujeres disponen de mayor número de neuronas en promedio (reconocimiento </w:t>
      </w:r>
      <w:r w:rsidRPr="00425FFC">
        <w:rPr>
          <w:color w:val="000000" w:themeColor="text1"/>
        </w:rPr>
        <w:lastRenderedPageBreak/>
        <w:t>del lenguaje hablado y percepción de rostros). Por otra parte, </w:t>
      </w:r>
      <w:r w:rsidRPr="00425FFC">
        <w:rPr>
          <w:rStyle w:val="Textoennegrita"/>
          <w:rFonts w:eastAsiaTheme="majorEastAsia"/>
          <w:color w:val="000000" w:themeColor="text1"/>
        </w:rPr>
        <w:t>el lóbulo parietal inferior es de más grosor en varones</w:t>
      </w:r>
      <w:r w:rsidRPr="00425FFC">
        <w:rPr>
          <w:color w:val="000000" w:themeColor="text1"/>
        </w:rPr>
        <w:t> (sobre todo en el hemisferio izquierdo), y se relaciona con las destrezas de orden espacial/matemático (conexión entre las partes de algún objeto, rotación tridimensional, percepción de velocidad y tempo o estimación de distancias).</w:t>
      </w:r>
    </w:p>
    <w:p w:rsidR="00425FFC" w:rsidRDefault="002142D1" w:rsidP="00425FFC">
      <w:pPr>
        <w:pStyle w:val="NormalWeb"/>
        <w:shd w:val="clear" w:color="auto" w:fill="FFFFFF"/>
        <w:spacing w:before="120" w:beforeAutospacing="0" w:after="120" w:afterAutospacing="0" w:line="450" w:lineRule="atLeast"/>
        <w:rPr>
          <w:color w:val="000000" w:themeColor="text1"/>
        </w:rPr>
      </w:pPr>
      <w:r w:rsidRPr="00425FFC">
        <w:rPr>
          <w:color w:val="000000" w:themeColor="text1"/>
        </w:rPr>
        <w:t>Por último, algunas estructuras del </w:t>
      </w:r>
      <w:hyperlink r:id="rId6" w:history="1">
        <w:r w:rsidRPr="00425FFC">
          <w:rPr>
            <w:rStyle w:val="Hipervnculo"/>
            <w:bCs/>
            <w:color w:val="000000" w:themeColor="text1"/>
            <w:shd w:val="clear" w:color="auto" w:fill="FFFFFF"/>
          </w:rPr>
          <w:t>lóbulo frontal</w:t>
        </w:r>
      </w:hyperlink>
      <w:r w:rsidRPr="00425FFC">
        <w:rPr>
          <w:color w:val="000000" w:themeColor="text1"/>
        </w:rPr>
        <w:t>, como la corteza orbitofrontal u otras, son de mayor grosor entre las mujeres (que participa en el desarrollo de las funciones cognitivas superiores y en la inhibici</w:t>
      </w:r>
      <w:r w:rsidR="00425FFC">
        <w:rPr>
          <w:color w:val="000000" w:themeColor="text1"/>
        </w:rPr>
        <w:t>ón central de actos impulsivos).</w:t>
      </w:r>
    </w:p>
    <w:p w:rsidR="00425FFC" w:rsidRPr="00425FFC" w:rsidRDefault="002142D1" w:rsidP="00425FFC">
      <w:pPr>
        <w:pStyle w:val="NormalWeb"/>
        <w:shd w:val="clear" w:color="auto" w:fill="FFFFFF"/>
        <w:spacing w:before="120" w:beforeAutospacing="0" w:after="120" w:afterAutospacing="0" w:line="450" w:lineRule="atLeast"/>
        <w:rPr>
          <w:color w:val="000000" w:themeColor="text1"/>
          <w:sz w:val="32"/>
          <w:szCs w:val="32"/>
        </w:rPr>
      </w:pPr>
      <w:r w:rsidRPr="00425FFC">
        <w:rPr>
          <w:color w:val="000000" w:themeColor="text1"/>
          <w:sz w:val="32"/>
          <w:szCs w:val="32"/>
        </w:rPr>
        <w:t>Estructuras específicas y función</w:t>
      </w:r>
    </w:p>
    <w:p w:rsidR="002142D1" w:rsidRPr="00425FFC" w:rsidRDefault="002142D1" w:rsidP="00425FFC">
      <w:pPr>
        <w:pStyle w:val="NormalWeb"/>
        <w:shd w:val="clear" w:color="auto" w:fill="FFFFFF"/>
        <w:spacing w:before="120" w:beforeAutospacing="0" w:after="120" w:afterAutospacing="0" w:line="360" w:lineRule="auto"/>
        <w:rPr>
          <w:color w:val="000000" w:themeColor="text1"/>
        </w:rPr>
      </w:pPr>
      <w:r w:rsidRPr="00425FFC">
        <w:rPr>
          <w:color w:val="000000" w:themeColor="text1"/>
        </w:rPr>
        <w:t>En lo sucesivo </w:t>
      </w:r>
      <w:r w:rsidRPr="00425FFC">
        <w:rPr>
          <w:rStyle w:val="Textoennegrita"/>
          <w:rFonts w:eastAsiaTheme="majorEastAsia"/>
          <w:color w:val="000000" w:themeColor="text1"/>
        </w:rPr>
        <w:t>veremos cuáles son las regiones concretas para las que se reconocen algunas diferencias entre hombres y mujeres</w:t>
      </w:r>
      <w:r w:rsidRPr="00425FFC">
        <w:rPr>
          <w:color w:val="000000" w:themeColor="text1"/>
        </w:rPr>
        <w:t>. Se trata generalmente de divergencias sutiles, que son estimadas en promedio, sin considerar que los procesos neuroplásticos del ser humano están sujetos a su experiencia y a las circunstancias del ambiente en el que desarrolla su día a día. Es por ello que cada cerebro individual puede ser muy distinto al estándar del sexo orgánico al que pertenece, y que mucho de lo que aquí se describe podría obedecer a causas de tipo cultural o educativo.</w:t>
      </w:r>
    </w:p>
    <w:p w:rsidR="002142D1" w:rsidRPr="00425FFC" w:rsidRDefault="00425FFC" w:rsidP="00425FF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w:t>
      </w:r>
      <w:r w:rsidR="002142D1" w:rsidRPr="00425FFC">
        <w:rPr>
          <w:rFonts w:ascii="Times New Roman" w:hAnsi="Times New Roman" w:cs="Times New Roman"/>
          <w:color w:val="000000" w:themeColor="text1"/>
          <w:sz w:val="24"/>
          <w:szCs w:val="24"/>
          <w:shd w:val="clear" w:color="auto" w:fill="FFFFFF"/>
        </w:rPr>
        <w:t>or otra parte, existen hipótesis que atribuyen a la testosterona un papel fundamental para la divergencia intersexual a nivel cerebral, por lo que sería una influencia clave para estructurar el órgano (que empezaría en la gestación). Se entiende, por tanto, que </w:t>
      </w:r>
      <w:r w:rsidR="002142D1" w:rsidRPr="00425FFC">
        <w:rPr>
          <w:rStyle w:val="Textoennegrita"/>
          <w:rFonts w:ascii="Times New Roman" w:hAnsi="Times New Roman" w:cs="Times New Roman"/>
          <w:color w:val="000000" w:themeColor="text1"/>
          <w:sz w:val="24"/>
          <w:szCs w:val="24"/>
          <w:shd w:val="clear" w:color="auto" w:fill="FFFFFF"/>
        </w:rPr>
        <w:t>los hallazgos que van a describirse implican una clara confluencia de lo biológico y lo social</w:t>
      </w:r>
      <w:r w:rsidR="002142D1" w:rsidRPr="00425FFC">
        <w:rPr>
          <w:rFonts w:ascii="Times New Roman" w:hAnsi="Times New Roman" w:cs="Times New Roman"/>
          <w:color w:val="000000" w:themeColor="text1"/>
          <w:sz w:val="24"/>
          <w:szCs w:val="24"/>
          <w:shd w:val="clear" w:color="auto" w:fill="FFFFFF"/>
        </w:rPr>
        <w:t>; pese a que el modo en que uno y otro contribuyen a la ecuación aún no se conoce con total exactitud. Procedemos a adentrarnos, con mayor profundidad, en las diferencias entre el cerebro del hombre y el de la mujer a nivel molecular.</w:t>
      </w:r>
    </w:p>
    <w:p w:rsidR="00C74F0A" w:rsidRDefault="00C74F0A" w:rsidP="00C74F0A">
      <w:pPr>
        <w:pStyle w:val="Ttulo2"/>
        <w:spacing w:line="525" w:lineRule="atLeast"/>
        <w:rPr>
          <w:rFonts w:ascii="amplitude-medium-condensed" w:hAnsi="amplitude-medium-condensed"/>
          <w:color w:val="222222"/>
          <w:sz w:val="38"/>
          <w:szCs w:val="38"/>
        </w:rPr>
      </w:pPr>
      <w:r>
        <w:rPr>
          <w:rFonts w:ascii="amplitude-medium-condensed" w:hAnsi="amplitude-medium-condensed"/>
          <w:b/>
          <w:bCs/>
          <w:color w:val="222222"/>
          <w:sz w:val="38"/>
          <w:szCs w:val="38"/>
        </w:rPr>
        <w:lastRenderedPageBreak/>
        <w:t>Las diferencias más importantes en el cerebro de ambos sexos</w:t>
      </w:r>
    </w:p>
    <w:p w:rsidR="002142D1" w:rsidRDefault="00C74F0A" w:rsidP="00C74F0A">
      <w:pPr>
        <w:rPr>
          <w:rFonts w:ascii="worksans-light" w:hAnsi="worksans-light"/>
          <w:color w:val="000000"/>
          <w:sz w:val="18"/>
          <w:szCs w:val="18"/>
          <w:shd w:val="clear" w:color="auto" w:fill="FFFFFF"/>
        </w:rPr>
      </w:pPr>
      <w:r>
        <w:rPr>
          <w:noProof/>
          <w:lang w:eastAsia="es-MX"/>
        </w:rPr>
        <w:drawing>
          <wp:inline distT="0" distB="0" distL="0" distR="0">
            <wp:extent cx="5905500" cy="3324225"/>
            <wp:effectExtent l="0" t="0" r="0" b="9525"/>
            <wp:docPr id="3" name="Imagen 3" descr="cerebro diferencias hombre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bro diferencias hombre muj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r w:rsidRPr="00C74F0A">
        <w:rPr>
          <w:rFonts w:ascii="worksans-light" w:hAnsi="worksans-light"/>
          <w:color w:val="000000"/>
          <w:sz w:val="18"/>
          <w:szCs w:val="18"/>
          <w:shd w:val="clear" w:color="auto" w:fill="FFFFFF"/>
        </w:rPr>
        <w:t xml:space="preserve"> </w:t>
      </w:r>
      <w:r>
        <w:rPr>
          <w:rFonts w:ascii="worksans-light" w:hAnsi="worksans-light"/>
          <w:color w:val="000000"/>
          <w:sz w:val="18"/>
          <w:szCs w:val="18"/>
          <w:shd w:val="clear" w:color="auto" w:fill="FFFFFF"/>
        </w:rPr>
        <w:t>Las diferencias que se dan en el cerebro de ambos sexos tienen su lógica</w:t>
      </w:r>
    </w:p>
    <w:p w:rsidR="00425FFC" w:rsidRDefault="00C74F0A" w:rsidP="00425FFC">
      <w:pPr>
        <w:spacing w:line="360" w:lineRule="auto"/>
        <w:rPr>
          <w:rStyle w:val="Textoennegrita"/>
          <w:rFonts w:ascii="Times New Roman" w:hAnsi="Times New Roman" w:cs="Times New Roman"/>
          <w:color w:val="000000" w:themeColor="text1"/>
          <w:sz w:val="24"/>
          <w:szCs w:val="24"/>
          <w:shd w:val="clear" w:color="auto" w:fill="FFFFFF"/>
        </w:rPr>
      </w:pPr>
      <w:r w:rsidRPr="00425FFC">
        <w:rPr>
          <w:rStyle w:val="Textoennegrita"/>
          <w:rFonts w:ascii="Times New Roman" w:hAnsi="Times New Roman" w:cs="Times New Roman"/>
          <w:color w:val="000000" w:themeColor="text1"/>
          <w:sz w:val="24"/>
          <w:szCs w:val="24"/>
          <w:shd w:val="clear" w:color="auto" w:fill="FFFFFF"/>
        </w:rPr>
        <w:t>El hipocampo</w:t>
      </w:r>
      <w:r w:rsidRPr="00425FFC">
        <w:rPr>
          <w:rFonts w:ascii="Times New Roman" w:hAnsi="Times New Roman" w:cs="Times New Roman"/>
          <w:color w:val="000000" w:themeColor="text1"/>
          <w:sz w:val="24"/>
          <w:szCs w:val="24"/>
          <w:shd w:val="clear" w:color="auto" w:fill="FFFFFF"/>
        </w:rPr>
        <w:t xml:space="preserve">, la estructura cerebral para la orientación espacial, es mayor en mujeres que en varones. De acuerdo a una investigación realizada el año pasado por Larry </w:t>
      </w:r>
      <w:proofErr w:type="spellStart"/>
      <w:r w:rsidRPr="00425FFC">
        <w:rPr>
          <w:rFonts w:ascii="Times New Roman" w:hAnsi="Times New Roman" w:cs="Times New Roman"/>
          <w:color w:val="000000" w:themeColor="text1"/>
          <w:sz w:val="24"/>
          <w:szCs w:val="24"/>
          <w:shd w:val="clear" w:color="auto" w:fill="FFFFFF"/>
        </w:rPr>
        <w:t>Cahill</w:t>
      </w:r>
      <w:proofErr w:type="spellEnd"/>
      <w:r w:rsidRPr="00425FFC">
        <w:rPr>
          <w:rFonts w:ascii="Times New Roman" w:hAnsi="Times New Roman" w:cs="Times New Roman"/>
          <w:color w:val="000000" w:themeColor="text1"/>
          <w:sz w:val="24"/>
          <w:szCs w:val="24"/>
          <w:shd w:val="clear" w:color="auto" w:fill="FFFFFF"/>
        </w:rPr>
        <w:t>, de la </w:t>
      </w:r>
      <w:r w:rsidRPr="00425FFC">
        <w:rPr>
          <w:rStyle w:val="Textoennegrita"/>
          <w:rFonts w:ascii="Times New Roman" w:hAnsi="Times New Roman" w:cs="Times New Roman"/>
          <w:color w:val="000000" w:themeColor="text1"/>
          <w:sz w:val="24"/>
          <w:szCs w:val="24"/>
          <w:shd w:val="clear" w:color="auto" w:fill="FFFFFF"/>
        </w:rPr>
        <w:t>Universidad de California</w:t>
      </w:r>
      <w:r w:rsidRPr="00425FFC">
        <w:rPr>
          <w:rFonts w:ascii="Times New Roman" w:hAnsi="Times New Roman" w:cs="Times New Roman"/>
          <w:color w:val="000000" w:themeColor="text1"/>
          <w:sz w:val="24"/>
          <w:szCs w:val="24"/>
          <w:shd w:val="clear" w:color="auto" w:fill="FFFFFF"/>
        </w:rPr>
        <w:t>, eso explicaría que los hombres </w:t>
      </w:r>
      <w:r w:rsidRPr="00425FFC">
        <w:rPr>
          <w:rStyle w:val="Textoennegrita"/>
          <w:rFonts w:ascii="Times New Roman" w:hAnsi="Times New Roman" w:cs="Times New Roman"/>
          <w:color w:val="000000" w:themeColor="text1"/>
          <w:sz w:val="24"/>
          <w:szCs w:val="24"/>
          <w:shd w:val="clear" w:color="auto" w:fill="FFFFFF"/>
        </w:rPr>
        <w:t>tiendan a estimar las distancias</w:t>
      </w:r>
      <w:r w:rsidRPr="00425FFC">
        <w:rPr>
          <w:rFonts w:ascii="Times New Roman" w:hAnsi="Times New Roman" w:cs="Times New Roman"/>
          <w:color w:val="000000" w:themeColor="text1"/>
          <w:sz w:val="24"/>
          <w:szCs w:val="24"/>
          <w:shd w:val="clear" w:color="auto" w:fill="FFFFFF"/>
        </w:rPr>
        <w:t>, mientras que las féminas </w:t>
      </w:r>
      <w:r w:rsidRPr="00425FFC">
        <w:rPr>
          <w:rStyle w:val="Textoennegrita"/>
          <w:rFonts w:ascii="Times New Roman" w:hAnsi="Times New Roman" w:cs="Times New Roman"/>
          <w:color w:val="000000" w:themeColor="text1"/>
          <w:sz w:val="24"/>
          <w:szCs w:val="24"/>
          <w:shd w:val="clear" w:color="auto" w:fill="FFFFFF"/>
        </w:rPr>
        <w:t>se basan en puntos concretos de referencia.</w:t>
      </w:r>
    </w:p>
    <w:p w:rsidR="00C74F0A" w:rsidRPr="00425FFC" w:rsidRDefault="00C74F0A" w:rsidP="00425FFC">
      <w:pPr>
        <w:spacing w:line="360" w:lineRule="auto"/>
        <w:rPr>
          <w:rFonts w:ascii="Times New Roman" w:hAnsi="Times New Roman" w:cs="Times New Roman"/>
          <w:noProof/>
          <w:color w:val="000000" w:themeColor="text1"/>
          <w:sz w:val="24"/>
          <w:szCs w:val="24"/>
          <w:lang w:eastAsia="es-MX"/>
        </w:rPr>
      </w:pPr>
      <w:r>
        <w:rPr>
          <w:rFonts w:ascii="amplitude-medium-condensed" w:hAnsi="amplitude-medium-condensed"/>
          <w:b/>
          <w:bCs/>
          <w:color w:val="000000"/>
          <w:sz w:val="36"/>
          <w:szCs w:val="36"/>
        </w:rPr>
        <w:t>Ellas gestionan mejor las emociones</w:t>
      </w:r>
    </w:p>
    <w:p w:rsidR="00425FFC" w:rsidRDefault="00C74F0A" w:rsidP="00425FFC">
      <w:pPr>
        <w:spacing w:line="276" w:lineRule="auto"/>
        <w:rPr>
          <w:rFonts w:ascii="merriweather" w:hAnsi="merriweather"/>
          <w:color w:val="000000"/>
          <w:sz w:val="27"/>
          <w:szCs w:val="27"/>
          <w:shd w:val="clear" w:color="auto" w:fill="FFFFFF"/>
        </w:rPr>
      </w:pPr>
      <w:r>
        <w:rPr>
          <w:noProof/>
          <w:lang w:eastAsia="es-MX"/>
        </w:rPr>
        <w:drawing>
          <wp:inline distT="0" distB="0" distL="0" distR="0">
            <wp:extent cx="3942640" cy="2219325"/>
            <wp:effectExtent l="0" t="0" r="1270" b="0"/>
            <wp:docPr id="4" name="Imagen 4" descr="cerebro diferencias hombre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ebro diferencias hombre muj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132" cy="2230860"/>
                    </a:xfrm>
                    <a:prstGeom prst="rect">
                      <a:avLst/>
                    </a:prstGeom>
                    <a:noFill/>
                    <a:ln>
                      <a:noFill/>
                    </a:ln>
                  </pic:spPr>
                </pic:pic>
              </a:graphicData>
            </a:graphic>
          </wp:inline>
        </w:drawing>
      </w:r>
      <w:r w:rsidRPr="00C74F0A">
        <w:rPr>
          <w:rFonts w:ascii="merriweather" w:hAnsi="merriweather"/>
          <w:color w:val="000000"/>
          <w:sz w:val="27"/>
          <w:szCs w:val="27"/>
          <w:shd w:val="clear" w:color="auto" w:fill="FFFFFF"/>
        </w:rPr>
        <w:t xml:space="preserve"> </w:t>
      </w:r>
    </w:p>
    <w:p w:rsidR="00C74F0A" w:rsidRDefault="00C74F0A" w:rsidP="00425FFC">
      <w:pPr>
        <w:spacing w:line="360" w:lineRule="auto"/>
        <w:rPr>
          <w:rFonts w:ascii="merriweather" w:hAnsi="merriweather"/>
          <w:color w:val="000000"/>
          <w:sz w:val="27"/>
          <w:szCs w:val="27"/>
          <w:shd w:val="clear" w:color="auto" w:fill="FFFFFF"/>
        </w:rPr>
      </w:pPr>
      <w:r w:rsidRPr="00425FFC">
        <w:rPr>
          <w:rFonts w:ascii="Times New Roman" w:hAnsi="Times New Roman" w:cs="Times New Roman"/>
          <w:color w:val="000000" w:themeColor="text1"/>
          <w:sz w:val="24"/>
          <w:szCs w:val="24"/>
          <w:shd w:val="clear" w:color="auto" w:fill="FFFFFF"/>
        </w:rPr>
        <w:lastRenderedPageBreak/>
        <w:t>El </w:t>
      </w:r>
      <w:r w:rsidRPr="00425FFC">
        <w:rPr>
          <w:rStyle w:val="Textoennegrita"/>
          <w:rFonts w:ascii="Times New Roman" w:hAnsi="Times New Roman" w:cs="Times New Roman"/>
          <w:color w:val="000000" w:themeColor="text1"/>
          <w:sz w:val="24"/>
          <w:szCs w:val="24"/>
          <w:shd w:val="clear" w:color="auto" w:fill="FFFFFF"/>
        </w:rPr>
        <w:t>lóbulo frontal</w:t>
      </w:r>
      <w:r w:rsidRPr="00425FFC">
        <w:rPr>
          <w:rFonts w:ascii="Times New Roman" w:hAnsi="Times New Roman" w:cs="Times New Roman"/>
          <w:color w:val="000000" w:themeColor="text1"/>
          <w:sz w:val="24"/>
          <w:szCs w:val="24"/>
          <w:shd w:val="clear" w:color="auto" w:fill="FFFFFF"/>
        </w:rPr>
        <w:t> (encargado de las funciones de toma de decisiones y solución de problemas) es proporcionalmente </w:t>
      </w:r>
      <w:r w:rsidRPr="00425FFC">
        <w:rPr>
          <w:rStyle w:val="Textoennegrita"/>
          <w:rFonts w:ascii="Times New Roman" w:hAnsi="Times New Roman" w:cs="Times New Roman"/>
          <w:color w:val="000000" w:themeColor="text1"/>
          <w:sz w:val="24"/>
          <w:szCs w:val="24"/>
          <w:shd w:val="clear" w:color="auto" w:fill="FFFFFF"/>
        </w:rPr>
        <w:t>más grande en las mujeres</w:t>
      </w:r>
      <w:r w:rsidRPr="00425FFC">
        <w:rPr>
          <w:rFonts w:ascii="Times New Roman" w:hAnsi="Times New Roman" w:cs="Times New Roman"/>
          <w:color w:val="000000" w:themeColor="text1"/>
          <w:sz w:val="24"/>
          <w:szCs w:val="24"/>
          <w:shd w:val="clear" w:color="auto" w:fill="FFFFFF"/>
        </w:rPr>
        <w:t> que en los hombres. Tiene más desarrolladas aquellas zonas que </w:t>
      </w:r>
      <w:r w:rsidRPr="00425FFC">
        <w:rPr>
          <w:rStyle w:val="Textoennegrita"/>
          <w:rFonts w:ascii="Times New Roman" w:hAnsi="Times New Roman" w:cs="Times New Roman"/>
          <w:color w:val="000000" w:themeColor="text1"/>
          <w:sz w:val="24"/>
          <w:szCs w:val="24"/>
          <w:shd w:val="clear" w:color="auto" w:fill="FFFFFF"/>
        </w:rPr>
        <w:t>se encargan de procesar emociones</w:t>
      </w:r>
      <w:r w:rsidRPr="00425FFC">
        <w:rPr>
          <w:rFonts w:ascii="Times New Roman" w:hAnsi="Times New Roman" w:cs="Times New Roman"/>
          <w:color w:val="000000" w:themeColor="text1"/>
          <w:sz w:val="24"/>
          <w:szCs w:val="24"/>
          <w:shd w:val="clear" w:color="auto" w:fill="FFFFFF"/>
        </w:rPr>
        <w:t>, activar sentimientos viscerales y registrar en la memoria momentos con </w:t>
      </w:r>
      <w:r w:rsidRPr="00425FFC">
        <w:rPr>
          <w:rStyle w:val="Textoennegrita"/>
          <w:rFonts w:ascii="Times New Roman" w:hAnsi="Times New Roman" w:cs="Times New Roman"/>
          <w:color w:val="000000" w:themeColor="text1"/>
          <w:sz w:val="24"/>
          <w:szCs w:val="24"/>
          <w:shd w:val="clear" w:color="auto" w:fill="FFFFFF"/>
        </w:rPr>
        <w:t>una fuerte carga emocional</w:t>
      </w:r>
      <w:r w:rsidRPr="00425FFC">
        <w:rPr>
          <w:rFonts w:ascii="Times New Roman" w:hAnsi="Times New Roman" w:cs="Times New Roman"/>
          <w:color w:val="000000" w:themeColor="text1"/>
          <w:sz w:val="24"/>
          <w:szCs w:val="24"/>
          <w:shd w:val="clear" w:color="auto" w:fill="FFFFFF"/>
        </w:rPr>
        <w:t>.</w:t>
      </w:r>
    </w:p>
    <w:p w:rsidR="00C74F0A" w:rsidRDefault="00C74F0A" w:rsidP="00425FFC">
      <w:pPr>
        <w:pStyle w:val="Ttulo3"/>
        <w:shd w:val="clear" w:color="auto" w:fill="FFFFFF"/>
        <w:spacing w:before="0" w:after="255" w:line="360" w:lineRule="auto"/>
        <w:rPr>
          <w:rFonts w:ascii="amplitude-medium-condensed" w:hAnsi="amplitude-medium-condensed"/>
          <w:color w:val="000000"/>
          <w:sz w:val="36"/>
          <w:szCs w:val="36"/>
        </w:rPr>
      </w:pPr>
      <w:r>
        <w:rPr>
          <w:rFonts w:ascii="amplitude-medium-condensed" w:hAnsi="amplitude-medium-condensed"/>
          <w:b/>
          <w:bCs/>
          <w:color w:val="000000"/>
          <w:sz w:val="36"/>
          <w:szCs w:val="36"/>
        </w:rPr>
        <w:t>¿Por qué ellos piensan más en el sexo?</w:t>
      </w:r>
    </w:p>
    <w:p w:rsidR="00C74F0A" w:rsidRPr="00425FFC" w:rsidRDefault="00C74F0A" w:rsidP="00425FFC">
      <w:pPr>
        <w:pStyle w:val="NormalWeb"/>
        <w:shd w:val="clear" w:color="auto" w:fill="FFFFFF"/>
        <w:spacing w:before="0" w:beforeAutospacing="0" w:after="0" w:afterAutospacing="0" w:line="360" w:lineRule="auto"/>
        <w:rPr>
          <w:color w:val="000000" w:themeColor="text1"/>
        </w:rPr>
      </w:pPr>
      <w:r w:rsidRPr="00425FFC">
        <w:rPr>
          <w:color w:val="000000" w:themeColor="text1"/>
        </w:rPr>
        <w:t>Durante la adolescencia, los varones tienen </w:t>
      </w:r>
      <w:r w:rsidRPr="00425FFC">
        <w:rPr>
          <w:rStyle w:val="Textoennegrita"/>
          <w:color w:val="000000" w:themeColor="text1"/>
        </w:rPr>
        <w:t>en su</w:t>
      </w:r>
      <w:hyperlink r:id="rId9" w:tgtFrame="_blank" w:history="1">
        <w:r w:rsidRPr="00425FFC">
          <w:rPr>
            <w:rStyle w:val="Textoennegrita"/>
            <w:color w:val="000000" w:themeColor="text1"/>
          </w:rPr>
          <w:t> hipotálamo</w:t>
        </w:r>
      </w:hyperlink>
      <w:r w:rsidRPr="00425FFC">
        <w:rPr>
          <w:color w:val="000000" w:themeColor="text1"/>
        </w:rPr>
        <w:t> un espacio cerebral </w:t>
      </w:r>
      <w:r w:rsidRPr="00425FFC">
        <w:rPr>
          <w:rStyle w:val="Textoennegrita"/>
          <w:color w:val="000000" w:themeColor="text1"/>
        </w:rPr>
        <w:t>dos veces y medio mayor que el de ellas</w:t>
      </w:r>
      <w:r w:rsidRPr="00425FFC">
        <w:rPr>
          <w:color w:val="000000" w:themeColor="text1"/>
        </w:rPr>
        <w:t>, dedicado a la libido. Esto explica que, desde muy pequeños, ellos jueguen con sus genitales, muchas veces incluso en público. Más tarde, serán </w:t>
      </w:r>
      <w:r w:rsidRPr="00425FFC">
        <w:rPr>
          <w:rStyle w:val="Textoennegrita"/>
          <w:color w:val="000000" w:themeColor="text1"/>
        </w:rPr>
        <w:t>los pensamientos sexuales los que estarán constantemente en su mente</w:t>
      </w:r>
      <w:r w:rsidRPr="00425FFC">
        <w:rPr>
          <w:color w:val="000000" w:themeColor="text1"/>
        </w:rPr>
        <w:t>, lo que los mantendrá listos para aprovechar cualquier oportunidad de tener sexo.</w:t>
      </w:r>
    </w:p>
    <w:p w:rsidR="00C74F0A" w:rsidRDefault="00C74F0A" w:rsidP="00425FFC">
      <w:pPr>
        <w:pStyle w:val="Ttulo3"/>
        <w:shd w:val="clear" w:color="auto" w:fill="FFFFFF"/>
        <w:spacing w:before="0" w:after="255" w:line="360" w:lineRule="auto"/>
        <w:rPr>
          <w:rFonts w:ascii="amplitude-medium-condensed" w:hAnsi="amplitude-medium-condensed"/>
          <w:color w:val="000000"/>
          <w:sz w:val="36"/>
          <w:szCs w:val="36"/>
        </w:rPr>
      </w:pPr>
      <w:r>
        <w:rPr>
          <w:rFonts w:ascii="amplitude-medium-condensed" w:hAnsi="amplitude-medium-condensed"/>
          <w:b/>
          <w:bCs/>
          <w:color w:val="000000"/>
          <w:sz w:val="36"/>
          <w:szCs w:val="36"/>
        </w:rPr>
        <w:t>Propensos a distintas disciplinas</w:t>
      </w:r>
    </w:p>
    <w:p w:rsidR="00425FFC" w:rsidRDefault="00C74F0A" w:rsidP="00C74F0A">
      <w:pPr>
        <w:rPr>
          <w:rFonts w:ascii="Times New Roman" w:hAnsi="Times New Roman" w:cs="Times New Roman"/>
          <w:sz w:val="24"/>
          <w:szCs w:val="24"/>
        </w:rPr>
      </w:pPr>
      <w:r>
        <w:rPr>
          <w:noProof/>
          <w:lang w:eastAsia="es-MX"/>
        </w:rPr>
        <w:drawing>
          <wp:inline distT="0" distB="0" distL="0" distR="0">
            <wp:extent cx="4213380" cy="2371725"/>
            <wp:effectExtent l="0" t="0" r="0" b="0"/>
            <wp:docPr id="5" name="Imagen 5" descr="cerebro diferencias hombre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ebro diferencias hombre muj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604" cy="2374666"/>
                    </a:xfrm>
                    <a:prstGeom prst="rect">
                      <a:avLst/>
                    </a:prstGeom>
                    <a:noFill/>
                    <a:ln>
                      <a:noFill/>
                    </a:ln>
                  </pic:spPr>
                </pic:pic>
              </a:graphicData>
            </a:graphic>
          </wp:inline>
        </w:drawing>
      </w:r>
    </w:p>
    <w:p w:rsidR="00C74F0A" w:rsidRPr="00C74F0A" w:rsidRDefault="00C74F0A" w:rsidP="00C74F0A">
      <w:pPr>
        <w:rPr>
          <w:rFonts w:ascii="Times New Roman" w:hAnsi="Times New Roman" w:cs="Times New Roman"/>
          <w:sz w:val="24"/>
          <w:szCs w:val="24"/>
        </w:rPr>
      </w:pPr>
      <w:r w:rsidRPr="00C74F0A">
        <w:rPr>
          <w:rFonts w:ascii="Times New Roman" w:hAnsi="Times New Roman" w:cs="Times New Roman"/>
          <w:sz w:val="24"/>
          <w:szCs w:val="24"/>
        </w:rPr>
        <w:t>Según la ciencia, hombres y mujeres son iguales en inteligencia</w:t>
      </w:r>
    </w:p>
    <w:p w:rsidR="00C74F0A" w:rsidRPr="00C74F0A" w:rsidRDefault="00C74F0A" w:rsidP="00C74F0A">
      <w:pPr>
        <w:pStyle w:val="NormalWeb"/>
        <w:shd w:val="clear" w:color="auto" w:fill="FFFFFF"/>
        <w:spacing w:before="0" w:beforeAutospacing="0" w:after="0" w:afterAutospacing="0" w:line="405" w:lineRule="atLeast"/>
        <w:rPr>
          <w:color w:val="000000"/>
        </w:rPr>
      </w:pPr>
      <w:r w:rsidRPr="00C74F0A">
        <w:rPr>
          <w:color w:val="000000"/>
        </w:rPr>
        <w:t>Aunque entre hombres y mujeres no se han mostrado diferencias significativas </w:t>
      </w:r>
      <w:r w:rsidRPr="00C74F0A">
        <w:rPr>
          <w:rStyle w:val="Textoennegrita"/>
          <w:color w:val="000000"/>
        </w:rPr>
        <w:t>en cuanto a los niveles de IQ</w:t>
      </w:r>
      <w:r w:rsidRPr="00C74F0A">
        <w:rPr>
          <w:color w:val="000000"/>
        </w:rPr>
        <w:t> (Cociente o Coeficiente Intelectual), sí que es cierto que los hombres </w:t>
      </w:r>
      <w:r w:rsidRPr="00C74F0A">
        <w:rPr>
          <w:rStyle w:val="Textoennegrita"/>
          <w:color w:val="000000"/>
        </w:rPr>
        <w:t>parecen sobresalir en matemáticas</w:t>
      </w:r>
      <w:r w:rsidRPr="00C74F0A">
        <w:rPr>
          <w:color w:val="000000"/>
        </w:rPr>
        <w:t>; debido a su mayor razonamiento lógico (por predominar en ellos el hemisferio izquierdo del cerebro), mientras que las mujeres tienden a </w:t>
      </w:r>
      <w:r w:rsidRPr="00C74F0A">
        <w:rPr>
          <w:rStyle w:val="Textoennegrita"/>
          <w:color w:val="000000"/>
        </w:rPr>
        <w:t>destacar más en el aprendizaje de idiomas,</w:t>
      </w:r>
      <w:r w:rsidRPr="00C74F0A">
        <w:rPr>
          <w:color w:val="000000"/>
        </w:rPr>
        <w:t> debido al uso eficaz de las capacidades cognitivas que proporciona </w:t>
      </w:r>
      <w:r w:rsidRPr="00C74F0A">
        <w:rPr>
          <w:rStyle w:val="Textoennegrita"/>
          <w:color w:val="000000"/>
        </w:rPr>
        <w:t>el hemisferio derecho.</w:t>
      </w:r>
    </w:p>
    <w:p w:rsidR="00C74F0A" w:rsidRPr="00C74F0A" w:rsidRDefault="00C74F0A" w:rsidP="00C74F0A">
      <w:pPr>
        <w:pStyle w:val="Ttulo3"/>
        <w:shd w:val="clear" w:color="auto" w:fill="FFFFFF"/>
        <w:spacing w:before="0" w:after="255"/>
        <w:rPr>
          <w:rFonts w:ascii="Times New Roman" w:hAnsi="Times New Roman" w:cs="Times New Roman"/>
          <w:color w:val="000000"/>
        </w:rPr>
      </w:pPr>
      <w:r w:rsidRPr="00C74F0A">
        <w:rPr>
          <w:rFonts w:ascii="Times New Roman" w:hAnsi="Times New Roman" w:cs="Times New Roman"/>
          <w:bCs/>
          <w:color w:val="000000"/>
        </w:rPr>
        <w:lastRenderedPageBreak/>
        <w:t>Segmentación en el cerebro masculino</w:t>
      </w:r>
    </w:p>
    <w:p w:rsidR="00C74F0A" w:rsidRPr="00C74F0A" w:rsidRDefault="00C74F0A" w:rsidP="00C74F0A">
      <w:pPr>
        <w:pStyle w:val="NormalWeb"/>
        <w:shd w:val="clear" w:color="auto" w:fill="FFFFFF"/>
        <w:spacing w:before="0" w:beforeAutospacing="0" w:after="0" w:afterAutospacing="0" w:line="405" w:lineRule="atLeast"/>
        <w:rPr>
          <w:color w:val="000000"/>
        </w:rPr>
      </w:pPr>
      <w:r w:rsidRPr="00C74F0A">
        <w:rPr>
          <w:color w:val="000000"/>
        </w:rPr>
        <w:t>En el cerebro de los chicos, </w:t>
      </w:r>
      <w:r w:rsidRPr="00C74F0A">
        <w:rPr>
          <w:rStyle w:val="Textoennegrita"/>
          <w:color w:val="000000"/>
        </w:rPr>
        <w:t>la información está separada en segmentos</w:t>
      </w:r>
      <w:r w:rsidRPr="00C74F0A">
        <w:rPr>
          <w:color w:val="000000"/>
        </w:rPr>
        <w:t> que no mantienen relación entre sí, mientras que en el de las mujeres ocurre lo contrario: todo está enlazado, interconectado, como un único sistema. </w:t>
      </w:r>
      <w:r w:rsidRPr="00C74F0A">
        <w:rPr>
          <w:rStyle w:val="Textoennegrita"/>
          <w:color w:val="000000"/>
        </w:rPr>
        <w:t>Es decir,</w:t>
      </w:r>
      <w:r w:rsidRPr="00C74F0A">
        <w:rPr>
          <w:color w:val="000000"/>
        </w:rPr>
        <w:t> </w:t>
      </w:r>
      <w:r w:rsidRPr="00C74F0A">
        <w:rPr>
          <w:rStyle w:val="Textoennegrita"/>
          <w:color w:val="000000"/>
        </w:rPr>
        <w:t>las chicas son más holísticas</w:t>
      </w:r>
      <w:r w:rsidRPr="00C74F0A">
        <w:rPr>
          <w:color w:val="000000"/>
        </w:rPr>
        <w:t>.</w:t>
      </w:r>
    </w:p>
    <w:p w:rsidR="002142D1" w:rsidRDefault="00C74F0A" w:rsidP="00425FFC">
      <w:pPr>
        <w:pStyle w:val="NormalWeb"/>
        <w:shd w:val="clear" w:color="auto" w:fill="FFFFFF"/>
        <w:spacing w:before="0" w:beforeAutospacing="0" w:after="0" w:afterAutospacing="0" w:line="405" w:lineRule="atLeast"/>
        <w:rPr>
          <w:color w:val="000000"/>
        </w:rPr>
      </w:pPr>
      <w:r w:rsidRPr="00C74F0A">
        <w:rPr>
          <w:color w:val="000000"/>
        </w:rPr>
        <w:t>Dicho con otras palabras, esto significa que para los hombres las emociones son una cosa, las relaciones personales otra, el trabajo otra, etc. Sin embargo, las mujeres pueden </w:t>
      </w:r>
      <w:r w:rsidRPr="00C74F0A">
        <w:rPr>
          <w:rStyle w:val="Textoennegrita"/>
          <w:color w:val="000000"/>
        </w:rPr>
        <w:t>usar cualquier información que tengan</w:t>
      </w:r>
      <w:r w:rsidRPr="00C74F0A">
        <w:rPr>
          <w:color w:val="000000"/>
        </w:rPr>
        <w:t>, ya que para ellas todo está conectado. Además, </w:t>
      </w:r>
      <w:r w:rsidRPr="00C74F0A">
        <w:rPr>
          <w:rStyle w:val="Textoennegrita"/>
          <w:color w:val="000000"/>
        </w:rPr>
        <w:t>tienden a recordar mejor las cosas</w:t>
      </w:r>
      <w:r w:rsidRPr="00C74F0A">
        <w:rPr>
          <w:color w:val="000000"/>
        </w:rPr>
        <w:t> porque las suelen asociar a una emoción.</w:t>
      </w:r>
    </w:p>
    <w:p w:rsidR="002E119B" w:rsidRDefault="002E119B" w:rsidP="00425FFC">
      <w:pPr>
        <w:pStyle w:val="NormalWeb"/>
        <w:shd w:val="clear" w:color="auto" w:fill="FFFFFF"/>
        <w:spacing w:before="0" w:beforeAutospacing="0" w:after="0" w:afterAutospacing="0" w:line="405" w:lineRule="atLeast"/>
        <w:rPr>
          <w:color w:val="000000"/>
        </w:rPr>
      </w:pPr>
    </w:p>
    <w:p w:rsidR="002E119B" w:rsidRDefault="002E119B" w:rsidP="002E119B">
      <w:pPr>
        <w:pStyle w:val="NormalWeb"/>
        <w:shd w:val="clear" w:color="auto" w:fill="FFFFFF"/>
        <w:spacing w:before="0" w:beforeAutospacing="0" w:after="0" w:afterAutospacing="0" w:line="405" w:lineRule="atLeast"/>
        <w:rPr>
          <w:rFonts w:ascii="Verdana" w:hAnsi="Verdana"/>
          <w:b/>
          <w:color w:val="000000"/>
        </w:rPr>
      </w:pPr>
      <w:r w:rsidRPr="002E119B">
        <w:rPr>
          <w:rFonts w:ascii="Verdana" w:hAnsi="Verdana"/>
          <w:b/>
          <w:color w:val="000000"/>
        </w:rPr>
        <w:t>“Psicopatologías</w:t>
      </w:r>
      <w:r w:rsidRPr="002E119B">
        <w:rPr>
          <w:rFonts w:ascii="Verdana" w:hAnsi="Verdana"/>
          <w:b/>
          <w:color w:val="000000"/>
        </w:rPr>
        <w:t xml:space="preserve"> de la memoria</w:t>
      </w:r>
      <w:r w:rsidRPr="002E119B">
        <w:rPr>
          <w:rFonts w:ascii="Verdana" w:hAnsi="Verdana"/>
          <w:b/>
          <w:color w:val="000000"/>
        </w:rPr>
        <w:t>”</w:t>
      </w:r>
    </w:p>
    <w:p w:rsidR="002E119B" w:rsidRPr="002E119B" w:rsidRDefault="002E119B" w:rsidP="002E119B">
      <w:pPr>
        <w:pStyle w:val="NormalWeb"/>
        <w:shd w:val="clear" w:color="auto" w:fill="FFFFFF"/>
        <w:spacing w:before="0" w:beforeAutospacing="0" w:after="0" w:afterAutospacing="0" w:line="405" w:lineRule="atLeast"/>
        <w:rPr>
          <w:color w:val="000000" w:themeColor="text1"/>
        </w:rPr>
      </w:pPr>
      <w:r w:rsidRPr="002E119B">
        <w:rPr>
          <w:color w:val="000000" w:themeColor="text1"/>
        </w:rPr>
        <w:t>1. Amnesias</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El término "amnesia", de origen griego (y que podría traducirse como "olvido"), subsume </w:t>
      </w:r>
      <w:r w:rsidRPr="002E119B">
        <w:rPr>
          <w:rStyle w:val="Textoennegrita"/>
          <w:b w:val="0"/>
          <w:color w:val="000000" w:themeColor="text1"/>
        </w:rPr>
        <w:t>un grupo extenso de alteraciones de la memoria; heterogéneo en lo que concierne a su origen, pronóstico y expresión clínica</w:t>
      </w:r>
      <w:r w:rsidRPr="002E119B">
        <w:rPr>
          <w:color w:val="000000" w:themeColor="text1"/>
        </w:rPr>
        <w:t>. Seguidamente se ahondará en cada una de ellas.</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1.1. Amnesia retrógrada</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amnesia retrógrada es, quizá, el problema de memoria más conocido. Se describe como </w:t>
      </w:r>
      <w:r w:rsidRPr="002E119B">
        <w:rPr>
          <w:rStyle w:val="Textoennegrita"/>
          <w:b w:val="0"/>
          <w:color w:val="000000" w:themeColor="text1"/>
        </w:rPr>
        <w:t>una dificultad específica para evocar sucesos del pasado, pero manteniéndose inalterada la capacidad de crear nuevos recuerdos</w:t>
      </w:r>
      <w:r w:rsidRPr="002E119B">
        <w:rPr>
          <w:color w:val="000000" w:themeColor="text1"/>
        </w:rPr>
        <w:t>.</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1.2. Amnesia anterógrada</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amnesia anterógrada es un compromiso de la memoria que se caracteriza por </w:t>
      </w:r>
      <w:r w:rsidRPr="002E119B">
        <w:rPr>
          <w:rStyle w:val="Textoennegrita"/>
          <w:b w:val="0"/>
          <w:color w:val="000000" w:themeColor="text1"/>
        </w:rPr>
        <w:t>la dificultad o imposibilidad de generar nuevos recuerdos a partir de un momento concreto</w:t>
      </w:r>
      <w:r w:rsidRPr="002E119B">
        <w:rPr>
          <w:color w:val="000000" w:themeColor="text1"/>
        </w:rPr>
        <w:t xml:space="preserve">. Así pues, lo que se altera es la consolidación, o el proceso que transfiere información del </w:t>
      </w:r>
      <w:r w:rsidRPr="002E119B">
        <w:rPr>
          <w:color w:val="000000" w:themeColor="text1"/>
        </w:rPr>
        <w:lastRenderedPageBreak/>
        <w:t>almacén a corto plazo hasta el almacén a largo plazo (dónde queda fijada durante más tiempo). El recuerdo del pasado se mantiene intacto.</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Las lesiones cerebrales en las estructuras hipocampales se han asociado consistentemente a este tipo de problemas, así como el abuso de drogas o de fármacos (alcohol, benzodiacepinas, etc.).</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1.3. Amnesia global transitoria</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Se trata de episodios agudos en los que quien padece este problema expresa </w:t>
      </w:r>
      <w:r w:rsidRPr="002E119B">
        <w:rPr>
          <w:rStyle w:val="Textoennegrita"/>
          <w:b w:val="0"/>
          <w:color w:val="000000" w:themeColor="text1"/>
        </w:rPr>
        <w:t>la dificultad de recordar sucesos más allá de los últimos que acaecieron en su vida</w:t>
      </w:r>
      <w:r w:rsidRPr="002E119B">
        <w:rPr>
          <w:color w:val="000000" w:themeColor="text1"/>
        </w:rPr>
        <w:t>; aunque se mantiene la percepción, la atención y el resto de procesos cognitivos a su nivel basal de funcionamiento.</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persona puede mostrarse emocionalmente afectada, pues es consciente del déficit que le atenaza. Es particularmente sugerente de este problema la perseveración en los actos y las preguntas que se formulan a las personas que se encuentran alrededor, pues la respuesta se olvida casi inmediatamente. El episodio suele resolverse en pocas horas (menos de 24), y la causa subyacente sigue siendo en gran parte desconocida.</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1.4. Amnesia lacunar</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amnesia lacunar describe </w:t>
      </w:r>
      <w:r w:rsidRPr="002E119B">
        <w:rPr>
          <w:rStyle w:val="Textoennegrita"/>
          <w:b w:val="0"/>
          <w:color w:val="000000" w:themeColor="text1"/>
        </w:rPr>
        <w:t>la imposibilidad de acceder a la información sobre sucesos o períodos específicos</w:t>
      </w:r>
      <w:r w:rsidRPr="002E119B">
        <w:rPr>
          <w:color w:val="000000" w:themeColor="text1"/>
        </w:rPr>
        <w:t xml:space="preserve">, con unas coordenadas temporales muy concretas. La persona podría recordar todo aquello que sucedió tanto antes como después de los hechos, pero nunca lo que ocurrió durante los mismos. Se relaciona con la laxitud puntual del nivel de atención o </w:t>
      </w:r>
      <w:r w:rsidRPr="002E119B">
        <w:rPr>
          <w:color w:val="000000" w:themeColor="text1"/>
        </w:rPr>
        <w:lastRenderedPageBreak/>
        <w:t>con estados alterados de conciencia (como el coma), pero también es común en accidentes cerebrovasculares y traumatismos.</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1.5. Amnesia postraumática</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amnesia postraumática tiene una etiología evidente: un golpe en la cabeza. Aunque se puede manifestar de formas diversas, y tener una presentación clínica similar a la que se ha descrito en las anterógradas/retrógradas, tiene la particularidad de ser </w:t>
      </w:r>
      <w:r w:rsidRPr="002E119B">
        <w:rPr>
          <w:rStyle w:val="Textoennegrita"/>
          <w:b w:val="0"/>
          <w:color w:val="000000" w:themeColor="text1"/>
        </w:rPr>
        <w:t>un indicador fiable de la gravedad del traumatismo sufrido</w:t>
      </w:r>
      <w:r w:rsidRPr="002E119B">
        <w:rPr>
          <w:color w:val="000000" w:themeColor="text1"/>
        </w:rPr>
        <w:t>. En casos leves puede prolongarse durante apenas unos minutos, mientras que en los severos (más de un día) puede llegar a ser permanente.</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1.6. Amnesia funcional</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amnesia funcional describe toda alteración de la memoria para la que </w:t>
      </w:r>
      <w:r w:rsidRPr="002E119B">
        <w:rPr>
          <w:rStyle w:val="Textoennegrita"/>
          <w:b w:val="0"/>
          <w:color w:val="000000" w:themeColor="text1"/>
        </w:rPr>
        <w:t>no puede filiarse causa orgánica después de llevar a cabo todo tipo de exploraciones</w:t>
      </w:r>
      <w:r w:rsidRPr="002E119B">
        <w:rPr>
          <w:color w:val="000000" w:themeColor="text1"/>
        </w:rPr>
        <w:t>,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1.7. Amnesia infantil</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amnesia infantil es aquella cuya presencia es natural durante la infancia, como resultado de un desarrollo neurológico incompleto. </w:t>
      </w:r>
      <w:r w:rsidRPr="002E119B">
        <w:rPr>
          <w:rStyle w:val="Textoennegrita"/>
          <w:b w:val="0"/>
          <w:color w:val="000000" w:themeColor="text1"/>
        </w:rPr>
        <w:t>En el fenómeno se encuentra implicada la deficiente maduración del hipocampo</w:t>
      </w:r>
      <w:r w:rsidRPr="002E119B">
        <w:rPr>
          <w:color w:val="000000" w:themeColor="text1"/>
        </w:rPr>
        <w:t>, la cual impide una formación de recuerdos declarativos.</w:t>
      </w:r>
    </w:p>
    <w:p w:rsid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 xml:space="preserve">A pesar de esta circunstancia, el desarrollo temprano de la amígdala sí facilita la articulación de una impronta emocional para estos hechos, pese a que durante la adultez no se puedan describir usando palabras exactas. Es por este motivo que, a pesar de que no se </w:t>
      </w:r>
      <w:r w:rsidRPr="002E119B">
        <w:rPr>
          <w:color w:val="000000" w:themeColor="text1"/>
        </w:rPr>
        <w:lastRenderedPageBreak/>
        <w:t>pueda recordar lo sucedido durante los primeros años, sí puede afectarnos a nivel emocional.</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2. Anomalías del recuerdo</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2.1. Recuerdo personal incompleto</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Este fenómeno se presenta en el momento en que coincidimos con una persona con la que ya lo hicimos en el pasado, y a pesar de que somos conscientes de tal matiz, </w:t>
      </w:r>
      <w:r w:rsidRPr="002E119B">
        <w:rPr>
          <w:rStyle w:val="Textoennegrita"/>
          <w:color w:val="000000" w:themeColor="text1"/>
        </w:rPr>
        <w:t>no podemos identificar de qué la conocemos</w:t>
      </w:r>
      <w:r w:rsidRPr="002E119B">
        <w:rPr>
          <w:color w:val="000000" w:themeColor="text1"/>
        </w:rPr>
        <w:t>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el que habitualmente solemos ubicarla).</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2.6. Pseudomemoria</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pseudomemoria es una categoría genérica en la que se incluyen todos aquellos procesos en los que se evoca un recuerdo falso o del todo inexacto. </w:t>
      </w:r>
      <w:r w:rsidRPr="002E119B">
        <w:rPr>
          <w:rStyle w:val="Textoennegrita"/>
          <w:color w:val="000000" w:themeColor="text1"/>
        </w:rPr>
        <w:t>El más frecuente de ellos es la confabulación</w:t>
      </w:r>
      <w:r w:rsidRPr="002E119B">
        <w:rPr>
          <w:color w:val="000000" w:themeColor="text1"/>
        </w:rPr>
        <w:t>, que consiste en la "fabricación" de falsos recuerdos para rellenar los espacios vacíos de quienes (por causas variadas) no pueden evocar la totalidad de algún episodio vivido. El propósito aquí es, por tanto, dotar de significado a una experiencia que carece de él por su incompletud, como un rompecabezas al que le faltan piezas clave para resolverlo.</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Otro ejemplo es la pseudología fantástica. En este caso se crean falsos recuerdos de forma deliberada, pero que </w:t>
      </w:r>
      <w:r w:rsidRPr="002E119B">
        <w:rPr>
          <w:rStyle w:val="Textoennegrita"/>
          <w:color w:val="000000" w:themeColor="text1"/>
        </w:rPr>
        <w:t xml:space="preserve">no pueden explicarse por huecos </w:t>
      </w:r>
      <w:r w:rsidRPr="002E119B">
        <w:rPr>
          <w:rStyle w:val="Textoennegrita"/>
          <w:color w:val="000000" w:themeColor="text1"/>
        </w:rPr>
        <w:t>amnésicos</w:t>
      </w:r>
      <w:r w:rsidRPr="002E119B">
        <w:rPr>
          <w:rStyle w:val="Textoennegrita"/>
          <w:color w:val="000000" w:themeColor="text1"/>
        </w:rPr>
        <w:t>, sino que por una necesidad afectiva no resuelta</w:t>
      </w:r>
      <w:r w:rsidRPr="002E119B">
        <w:rPr>
          <w:color w:val="000000" w:themeColor="text1"/>
        </w:rPr>
        <w:t>. Se buscaría generar unos "sucesos" coherentes con el deseo de sentirse de uno u otro modo, que tenderían a acentuar su intensidad en el caso de que el interlocutor mostrara interés por ellos (hasta devenir actos del todo imposibles y realmente fantasiosos).</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lastRenderedPageBreak/>
        <w:t>Por último, </w:t>
      </w:r>
      <w:r w:rsidRPr="002E119B">
        <w:rPr>
          <w:rStyle w:val="Textoennegrita"/>
          <w:color w:val="000000" w:themeColor="text1"/>
        </w:rPr>
        <w:t>muchos autores incluyen en esta categoría los recuerdos delirantes</w:t>
      </w:r>
      <w:r w:rsidRPr="002E119B">
        <w:rPr>
          <w:color w:val="000000" w:themeColor="text1"/>
        </w:rPr>
        <w:t>, a través de los cuales la persona forma reminiscencias de un pasado que nunca tuvo lugar. No obstante, tal construcción tiene sentido porque enlaza la experiencia del presente (distorsionada por el delirio) con la pasada, trazando así una línea temporal congruente con el contenido de los pensamientos y percepciones actuales.</w:t>
      </w:r>
    </w:p>
    <w:p w:rsidR="002E119B" w:rsidRPr="002E119B" w:rsidRDefault="002E119B" w:rsidP="002E119B">
      <w:pPr>
        <w:pStyle w:val="Ttulo3"/>
        <w:shd w:val="clear" w:color="auto" w:fill="FFFFFF"/>
        <w:spacing w:before="600" w:after="240" w:line="420" w:lineRule="atLeast"/>
        <w:rPr>
          <w:rFonts w:ascii="Times New Roman" w:hAnsi="Times New Roman" w:cs="Times New Roman"/>
          <w:color w:val="000000" w:themeColor="text1"/>
        </w:rPr>
      </w:pPr>
      <w:r w:rsidRPr="002E119B">
        <w:rPr>
          <w:rFonts w:ascii="Times New Roman" w:hAnsi="Times New Roman" w:cs="Times New Roman"/>
          <w:color w:val="000000" w:themeColor="text1"/>
        </w:rPr>
        <w:t>3. Anomalías del reconocimiento</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3.1. Dejà vu</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El dejà vu es una sensación conocidísima, ya que prácticamente todos hemos podido vivirla en alguna ocasión. </w:t>
      </w:r>
      <w:r w:rsidRPr="002E119B">
        <w:rPr>
          <w:rStyle w:val="Textoennegrita"/>
          <w:color w:val="000000" w:themeColor="text1"/>
        </w:rPr>
        <w:t>Se trata de la percepción de que una situación realmente novedosa está bruñida de una gran familiaridad</w:t>
      </w:r>
      <w:r w:rsidRPr="002E119B">
        <w:rPr>
          <w:color w:val="000000" w:themeColor="text1"/>
        </w:rPr>
        <w:t>,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3.2. Jamais vu</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El jamais vu es el espejo del dejà vu, de forma que podrían entenderse como opuestos. En el caso que nos ocupa, la persona se enfrenta a una situación que ya había vivido al menos en una ocasión, pero </w:t>
      </w:r>
      <w:r w:rsidRPr="002E119B">
        <w:rPr>
          <w:rStyle w:val="Textoennegrita"/>
          <w:color w:val="000000" w:themeColor="text1"/>
        </w:rPr>
        <w:t>no percibe familiaridad en absoluto</w:t>
      </w:r>
      <w:r w:rsidRPr="002E119B">
        <w:rPr>
          <w:color w:val="000000" w:themeColor="text1"/>
        </w:rPr>
        <w:t xml:space="preserve">. Así, pese a que es consciente de una experiencia previa idéntica o muy similar, valora el hecho como si fuera </w:t>
      </w:r>
      <w:r w:rsidRPr="002E119B">
        <w:rPr>
          <w:color w:val="000000" w:themeColor="text1"/>
        </w:rPr>
        <w:lastRenderedPageBreak/>
        <w:t>completamente novedoso. Es menos común que el dejà vu, y puede ocurrirle a personas que son sensibles a ligeras modificaciones espaciales que tienen lugar en entornos conocidos (diluyéndose tan rápido como tarda en identificarse el cambio).</w:t>
      </w:r>
    </w:p>
    <w:p w:rsidR="002E119B" w:rsidRPr="002E119B" w:rsidRDefault="002E119B" w:rsidP="002E119B">
      <w:pPr>
        <w:pStyle w:val="Ttulo4"/>
        <w:shd w:val="clear" w:color="auto" w:fill="FFFFFF"/>
        <w:spacing w:before="480" w:after="240"/>
        <w:rPr>
          <w:rFonts w:ascii="Times New Roman" w:hAnsi="Times New Roman" w:cs="Times New Roman"/>
          <w:i w:val="0"/>
          <w:color w:val="000000" w:themeColor="text1"/>
          <w:sz w:val="24"/>
          <w:szCs w:val="24"/>
        </w:rPr>
      </w:pPr>
      <w:r w:rsidRPr="002E119B">
        <w:rPr>
          <w:rFonts w:ascii="Times New Roman" w:hAnsi="Times New Roman" w:cs="Times New Roman"/>
          <w:i w:val="0"/>
          <w:color w:val="000000" w:themeColor="text1"/>
          <w:sz w:val="24"/>
          <w:szCs w:val="24"/>
        </w:rPr>
        <w:t>3.3. Criptomnesia</w:t>
      </w:r>
    </w:p>
    <w:p w:rsidR="002E119B" w:rsidRPr="002E119B" w:rsidRDefault="002E119B" w:rsidP="002E119B">
      <w:pPr>
        <w:pStyle w:val="NormalWeb"/>
        <w:shd w:val="clear" w:color="auto" w:fill="FFFFFF"/>
        <w:spacing w:before="120" w:beforeAutospacing="0" w:after="120" w:afterAutospacing="0" w:line="450" w:lineRule="atLeast"/>
        <w:rPr>
          <w:color w:val="000000" w:themeColor="text1"/>
        </w:rPr>
      </w:pPr>
      <w:r w:rsidRPr="002E119B">
        <w:rPr>
          <w:color w:val="000000" w:themeColor="text1"/>
        </w:rPr>
        <w:t>La criptomnesia</w:t>
      </w:r>
      <w:bookmarkStart w:id="0" w:name="_GoBack"/>
      <w:bookmarkEnd w:id="0"/>
      <w:r w:rsidRPr="002E119B">
        <w:rPr>
          <w:color w:val="000000" w:themeColor="text1"/>
        </w:rPr>
        <w:t xml:space="preserve"> consiste en la firme creencia de que un recuerdo no es tal, sino que se trata de una producción original. De esta forma, </w:t>
      </w:r>
      <w:r w:rsidRPr="002E119B">
        <w:rPr>
          <w:rStyle w:val="Textoennegrita"/>
          <w:color w:val="000000" w:themeColor="text1"/>
        </w:rPr>
        <w:t>se corre el riesgo de adoptar como propias ideas o reflexiones de otras personas</w:t>
      </w:r>
      <w:r w:rsidRPr="002E119B">
        <w:rPr>
          <w:color w:val="000000" w:themeColor="text1"/>
        </w:rPr>
        <w:t>, puesto que su acceso a la memoria carece de familiaridad y/o de reconocimiento. Es común en ámbitos científicos y artísticos, y ha motivado a lo largo de los años innumerables pleitos por plagio o por uso indebido de la propiedad intelectual.</w:t>
      </w:r>
    </w:p>
    <w:p w:rsidR="002142D1" w:rsidRPr="002E119B" w:rsidRDefault="002142D1">
      <w:pPr>
        <w:rPr>
          <w:rFonts w:ascii="Times New Roman" w:hAnsi="Times New Roman" w:cs="Times New Roman"/>
          <w:color w:val="000000" w:themeColor="text1"/>
          <w:sz w:val="24"/>
          <w:szCs w:val="24"/>
        </w:rPr>
      </w:pPr>
    </w:p>
    <w:sectPr w:rsidR="002142D1" w:rsidRPr="002E119B" w:rsidSect="007C28B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plitude-medium-condensed">
    <w:altName w:val="Times New Roman"/>
    <w:panose1 w:val="00000000000000000000"/>
    <w:charset w:val="00"/>
    <w:family w:val="roman"/>
    <w:notTrueType/>
    <w:pitch w:val="default"/>
  </w:font>
  <w:font w:name="worksans-ligh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BA"/>
    <w:rsid w:val="002142D1"/>
    <w:rsid w:val="002E119B"/>
    <w:rsid w:val="00425FFC"/>
    <w:rsid w:val="007C28BA"/>
    <w:rsid w:val="00BF322A"/>
    <w:rsid w:val="00C74F0A"/>
    <w:rsid w:val="00EB6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8F40"/>
  <w15:chartTrackingRefBased/>
  <w15:docId w15:val="{B11B372E-810C-4CB1-95E2-02452463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2D1"/>
  </w:style>
  <w:style w:type="paragraph" w:styleId="Ttulo2">
    <w:name w:val="heading 2"/>
    <w:basedOn w:val="Normal"/>
    <w:next w:val="Normal"/>
    <w:link w:val="Ttulo2Car"/>
    <w:uiPriority w:val="9"/>
    <w:semiHidden/>
    <w:unhideWhenUsed/>
    <w:qFormat/>
    <w:rsid w:val="00214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142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E11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142D1"/>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2142D1"/>
    <w:rPr>
      <w:color w:val="0000FF"/>
      <w:u w:val="single"/>
    </w:rPr>
  </w:style>
  <w:style w:type="character" w:customStyle="1" w:styleId="Ttulo2Car">
    <w:name w:val="Título 2 Car"/>
    <w:basedOn w:val="Fuentedeprrafopredeter"/>
    <w:link w:val="Ttulo2"/>
    <w:uiPriority w:val="9"/>
    <w:semiHidden/>
    <w:rsid w:val="002142D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142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142D1"/>
    <w:rPr>
      <w:b/>
      <w:bCs/>
    </w:rPr>
  </w:style>
  <w:style w:type="character" w:customStyle="1" w:styleId="Ttulo4Car">
    <w:name w:val="Título 4 Car"/>
    <w:basedOn w:val="Fuentedeprrafopredeter"/>
    <w:link w:val="Ttulo4"/>
    <w:uiPriority w:val="9"/>
    <w:semiHidden/>
    <w:rsid w:val="002E119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9385">
      <w:bodyDiv w:val="1"/>
      <w:marLeft w:val="0"/>
      <w:marRight w:val="0"/>
      <w:marTop w:val="0"/>
      <w:marBottom w:val="0"/>
      <w:divBdr>
        <w:top w:val="none" w:sz="0" w:space="0" w:color="auto"/>
        <w:left w:val="none" w:sz="0" w:space="0" w:color="auto"/>
        <w:bottom w:val="none" w:sz="0" w:space="0" w:color="auto"/>
        <w:right w:val="none" w:sz="0" w:space="0" w:color="auto"/>
      </w:divBdr>
    </w:div>
    <w:div w:id="172649366">
      <w:bodyDiv w:val="1"/>
      <w:marLeft w:val="0"/>
      <w:marRight w:val="0"/>
      <w:marTop w:val="0"/>
      <w:marBottom w:val="0"/>
      <w:divBdr>
        <w:top w:val="none" w:sz="0" w:space="0" w:color="auto"/>
        <w:left w:val="none" w:sz="0" w:space="0" w:color="auto"/>
        <w:bottom w:val="none" w:sz="0" w:space="0" w:color="auto"/>
        <w:right w:val="none" w:sz="0" w:space="0" w:color="auto"/>
      </w:divBdr>
    </w:div>
    <w:div w:id="244730488">
      <w:bodyDiv w:val="1"/>
      <w:marLeft w:val="0"/>
      <w:marRight w:val="0"/>
      <w:marTop w:val="0"/>
      <w:marBottom w:val="0"/>
      <w:divBdr>
        <w:top w:val="none" w:sz="0" w:space="0" w:color="auto"/>
        <w:left w:val="none" w:sz="0" w:space="0" w:color="auto"/>
        <w:bottom w:val="none" w:sz="0" w:space="0" w:color="auto"/>
        <w:right w:val="none" w:sz="0" w:space="0" w:color="auto"/>
      </w:divBdr>
    </w:div>
    <w:div w:id="544103008">
      <w:bodyDiv w:val="1"/>
      <w:marLeft w:val="0"/>
      <w:marRight w:val="0"/>
      <w:marTop w:val="0"/>
      <w:marBottom w:val="0"/>
      <w:divBdr>
        <w:top w:val="none" w:sz="0" w:space="0" w:color="auto"/>
        <w:left w:val="none" w:sz="0" w:space="0" w:color="auto"/>
        <w:bottom w:val="none" w:sz="0" w:space="0" w:color="auto"/>
        <w:right w:val="none" w:sz="0" w:space="0" w:color="auto"/>
      </w:divBdr>
    </w:div>
    <w:div w:id="550575597">
      <w:bodyDiv w:val="1"/>
      <w:marLeft w:val="0"/>
      <w:marRight w:val="0"/>
      <w:marTop w:val="0"/>
      <w:marBottom w:val="0"/>
      <w:divBdr>
        <w:top w:val="none" w:sz="0" w:space="0" w:color="auto"/>
        <w:left w:val="none" w:sz="0" w:space="0" w:color="auto"/>
        <w:bottom w:val="none" w:sz="0" w:space="0" w:color="auto"/>
        <w:right w:val="none" w:sz="0" w:space="0" w:color="auto"/>
      </w:divBdr>
    </w:div>
    <w:div w:id="684330301">
      <w:bodyDiv w:val="1"/>
      <w:marLeft w:val="0"/>
      <w:marRight w:val="0"/>
      <w:marTop w:val="0"/>
      <w:marBottom w:val="0"/>
      <w:divBdr>
        <w:top w:val="none" w:sz="0" w:space="0" w:color="auto"/>
        <w:left w:val="none" w:sz="0" w:space="0" w:color="auto"/>
        <w:bottom w:val="none" w:sz="0" w:space="0" w:color="auto"/>
        <w:right w:val="none" w:sz="0" w:space="0" w:color="auto"/>
      </w:divBdr>
    </w:div>
    <w:div w:id="687878670">
      <w:bodyDiv w:val="1"/>
      <w:marLeft w:val="0"/>
      <w:marRight w:val="0"/>
      <w:marTop w:val="0"/>
      <w:marBottom w:val="0"/>
      <w:divBdr>
        <w:top w:val="none" w:sz="0" w:space="0" w:color="auto"/>
        <w:left w:val="none" w:sz="0" w:space="0" w:color="auto"/>
        <w:bottom w:val="none" w:sz="0" w:space="0" w:color="auto"/>
        <w:right w:val="none" w:sz="0" w:space="0" w:color="auto"/>
      </w:divBdr>
    </w:div>
    <w:div w:id="1128859842">
      <w:bodyDiv w:val="1"/>
      <w:marLeft w:val="0"/>
      <w:marRight w:val="0"/>
      <w:marTop w:val="0"/>
      <w:marBottom w:val="0"/>
      <w:divBdr>
        <w:top w:val="none" w:sz="0" w:space="0" w:color="auto"/>
        <w:left w:val="none" w:sz="0" w:space="0" w:color="auto"/>
        <w:bottom w:val="none" w:sz="0" w:space="0" w:color="auto"/>
        <w:right w:val="none" w:sz="0" w:space="0" w:color="auto"/>
      </w:divBdr>
    </w:div>
    <w:div w:id="1355234141">
      <w:bodyDiv w:val="1"/>
      <w:marLeft w:val="0"/>
      <w:marRight w:val="0"/>
      <w:marTop w:val="0"/>
      <w:marBottom w:val="0"/>
      <w:divBdr>
        <w:top w:val="none" w:sz="0" w:space="0" w:color="auto"/>
        <w:left w:val="none" w:sz="0" w:space="0" w:color="auto"/>
        <w:bottom w:val="none" w:sz="0" w:space="0" w:color="auto"/>
        <w:right w:val="none" w:sz="0" w:space="0" w:color="auto"/>
      </w:divBdr>
    </w:div>
    <w:div w:id="1587618244">
      <w:bodyDiv w:val="1"/>
      <w:marLeft w:val="0"/>
      <w:marRight w:val="0"/>
      <w:marTop w:val="0"/>
      <w:marBottom w:val="0"/>
      <w:divBdr>
        <w:top w:val="none" w:sz="0" w:space="0" w:color="auto"/>
        <w:left w:val="none" w:sz="0" w:space="0" w:color="auto"/>
        <w:bottom w:val="none" w:sz="0" w:space="0" w:color="auto"/>
        <w:right w:val="none" w:sz="0" w:space="0" w:color="auto"/>
      </w:divBdr>
    </w:div>
    <w:div w:id="19830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ologiaymente.com/neurociencias/lobulo-frontal-cerebro" TargetMode="External"/><Relationship Id="rId11" Type="http://schemas.openxmlformats.org/officeDocument/2006/relationships/fontTable" Target="fontTable.xml"/><Relationship Id="rId5" Type="http://schemas.openxmlformats.org/officeDocument/2006/relationships/hyperlink" Target="http://201.117.133.137/sistema/mensajes/EnviaMensaje1.asp?e=enep-00042&amp;c=600765339&amp;p=374MB19B72B1M1376AA12234&amp;idMateria=6124&amp;idMateria=6124&amp;a=M218&amp;an=KARLA%20GRISELDA%20GARCIA%20PIMENTEL" TargetMode="External"/><Relationship Id="rId10" Type="http://schemas.openxmlformats.org/officeDocument/2006/relationships/image" Target="media/image4.jpeg"/><Relationship Id="rId4" Type="http://schemas.openxmlformats.org/officeDocument/2006/relationships/image" Target="media/image1.gif"/><Relationship Id="rId9" Type="http://schemas.openxmlformats.org/officeDocument/2006/relationships/hyperlink" Target="https://es.wikipedia.org/wiki/Hipot%C3%A1la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2807</Words>
  <Characters>15444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2021-03-21T19:54:00Z</dcterms:created>
  <dcterms:modified xsi:type="dcterms:W3CDTF">2021-03-21T20:48:00Z</dcterms:modified>
</cp:coreProperties>
</file>