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02" w:rsidRPr="00FE7615" w:rsidRDefault="00331702" w:rsidP="0033170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CA77203" wp14:editId="2ECDA240">
            <wp:extent cx="950949" cy="7715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25" cy="78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615">
        <w:rPr>
          <w:rFonts w:ascii="Arial" w:hAnsi="Arial" w:cs="Arial"/>
          <w:sz w:val="24"/>
          <w:szCs w:val="24"/>
        </w:rPr>
        <w:t>Escuela Normal de Educación Preescolar.</w:t>
      </w:r>
    </w:p>
    <w:p w:rsidR="00331702" w:rsidRPr="00FE7615" w:rsidRDefault="00331702" w:rsidP="0033170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Ciclo escolar 2020-2021.</w:t>
      </w:r>
    </w:p>
    <w:p w:rsidR="00331702" w:rsidRPr="00FE7615" w:rsidRDefault="00331702" w:rsidP="0033170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Alumna: Alma Cristina Olvera Rodríguez.</w:t>
      </w:r>
    </w:p>
    <w:p w:rsidR="00331702" w:rsidRPr="00FE7615" w:rsidRDefault="00331702" w:rsidP="0033170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Grado Y Sección: “2do A”</w:t>
      </w:r>
    </w:p>
    <w:p w:rsidR="00331702" w:rsidRPr="00FE7615" w:rsidRDefault="00331702" w:rsidP="0033170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Curso. Estrategias para la exploración del mundo social.</w:t>
      </w:r>
    </w:p>
    <w:p w:rsidR="00331702" w:rsidRPr="00FE7615" w:rsidRDefault="00331702" w:rsidP="0033170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Prof. Ramiro García Elías.</w:t>
      </w:r>
    </w:p>
    <w:p w:rsidR="00331702" w:rsidRPr="00FE7615" w:rsidRDefault="00331702" w:rsidP="00331702">
      <w:pPr>
        <w:spacing w:before="30" w:after="75" w:line="276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t>UNIDAD DE APRENDIZAJE I. EL DESARROLLO DE LA IDENTIDAD Y EL SENTIDO DE PERTENENCIA EN LOS NIÑOS Y LAS NIÑAS DE PREESCOLAR.</w:t>
      </w:r>
    </w:p>
    <w:p w:rsidR="00331702" w:rsidRPr="00FE7615" w:rsidRDefault="00331702" w:rsidP="00331702">
      <w:pPr>
        <w:spacing w:before="30" w:after="75" w:line="276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t xml:space="preserve">Competencias de la Unidad: </w:t>
      </w:r>
    </w:p>
    <w:p w:rsidR="00331702" w:rsidRPr="00FE7615" w:rsidRDefault="00331702" w:rsidP="00331702">
      <w:pPr>
        <w:pStyle w:val="Prrafodelist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331702" w:rsidRPr="00FE7615" w:rsidRDefault="00331702" w:rsidP="00331702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:rsidR="00331702" w:rsidRPr="00FE7615" w:rsidRDefault="00331702" w:rsidP="00331702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331702" w:rsidRPr="00FE7615" w:rsidRDefault="00331702" w:rsidP="00331702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31702" w:rsidRPr="00FE7615" w:rsidRDefault="00331702" w:rsidP="00331702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331702" w:rsidRPr="00FE7615" w:rsidRDefault="00331702" w:rsidP="00331702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331702" w:rsidRDefault="00331702" w:rsidP="00331702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:rsidR="00331702" w:rsidRDefault="0033170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331702" w:rsidRPr="00331702" w:rsidRDefault="00D1545C" w:rsidP="00331702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652780</wp:posOffset>
                </wp:positionV>
                <wp:extent cx="914400" cy="914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45C" w:rsidRPr="00D1545C" w:rsidRDefault="00D1545C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D1545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“Identidad y discapacidad”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9.2pt;margin-top:51.4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" filled="f" stroked="f" strokeweight=".5pt">
                <v:textbox>
                  <w:txbxContent>
                    <w:p w:rsidR="00D1545C" w:rsidRPr="00D1545C" w:rsidRDefault="00D1545C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D1545C">
                        <w:rPr>
                          <w:rFonts w:ascii="Arial" w:hAnsi="Arial" w:cs="Arial"/>
                          <w:b/>
                          <w:sz w:val="44"/>
                        </w:rPr>
                        <w:t>“Identidad y discapacidad”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934075" cy="1704975"/>
            <wp:effectExtent l="0" t="0" r="9525" b="9525"/>
            <wp:docPr id="2" name="Imagen 2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37" cy="170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E2" w:rsidRDefault="00C006E2" w:rsidP="005A0239">
      <w:pPr>
        <w:spacing w:line="360" w:lineRule="auto"/>
        <w:rPr>
          <w:rFonts w:ascii="Arial" w:hAnsi="Arial" w:cs="Arial"/>
          <w:sz w:val="24"/>
        </w:rPr>
      </w:pPr>
      <w:r w:rsidRPr="00D1545C">
        <w:rPr>
          <w:rFonts w:ascii="Arial" w:hAnsi="Arial" w:cs="Arial"/>
          <w:sz w:val="24"/>
        </w:rPr>
        <w:t>El concepto d</w:t>
      </w:r>
      <w:r>
        <w:rPr>
          <w:rFonts w:ascii="Arial" w:hAnsi="Arial" w:cs="Arial"/>
          <w:sz w:val="24"/>
        </w:rPr>
        <w:t>e infancia fue creado en Grecia</w:t>
      </w:r>
      <w:r w:rsidRPr="00D1545C">
        <w:rPr>
          <w:rFonts w:ascii="Arial" w:hAnsi="Arial" w:cs="Arial"/>
          <w:sz w:val="24"/>
        </w:rPr>
        <w:t xml:space="preserve"> aproximadamente en los años 40’s, </w:t>
      </w:r>
      <w:r>
        <w:rPr>
          <w:rFonts w:ascii="Arial" w:hAnsi="Arial" w:cs="Arial"/>
          <w:sz w:val="24"/>
        </w:rPr>
        <w:t>al hablar de infancia hablabas de educación estos 2 conceptos están enlazados y se veían al mismo tiempo en esos años, no se puede pensar que un niño es algo fura del dominio institucional, los griegos también dieron significado a la palabra “Paidea” que es lo que hoy se conoce como pedagogía</w:t>
      </w:r>
      <w:r>
        <w:rPr>
          <w:rFonts w:ascii="Arial" w:hAnsi="Arial" w:cs="Arial"/>
          <w:sz w:val="24"/>
        </w:rPr>
        <w:t xml:space="preserve">, el autor describe esto palabra </w:t>
      </w:r>
      <w:r w:rsidR="002A3E7D">
        <w:rPr>
          <w:rFonts w:ascii="Arial" w:hAnsi="Arial" w:cs="Arial"/>
          <w:sz w:val="24"/>
        </w:rPr>
        <w:t>que esto es ahora hasta que no pase algo diferente, es conducir al niño al mundo desdichado del adulto y este mundo desdichado es el que educa al alumno</w:t>
      </w:r>
      <w:r>
        <w:rPr>
          <w:rFonts w:ascii="Arial" w:hAnsi="Arial" w:cs="Arial"/>
          <w:sz w:val="24"/>
        </w:rPr>
        <w:t xml:space="preserve">. </w:t>
      </w:r>
    </w:p>
    <w:p w:rsidR="002A3E7D" w:rsidRDefault="002A3E7D" w:rsidP="005A0239">
      <w:pPr>
        <w:spacing w:line="360" w:lineRule="auto"/>
        <w:rPr>
          <w:rFonts w:ascii="Arial" w:hAnsi="Arial" w:cs="Arial"/>
          <w:sz w:val="24"/>
        </w:rPr>
      </w:pPr>
    </w:p>
    <w:p w:rsidR="00B42203" w:rsidRDefault="00B42203" w:rsidP="005A02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ha dado un acceso de valor exagerado para la palabra “todos”, “escuela para todos”, “educación para todos” esto tiene 2 significados común completamente diferentes, para la escuela común “todos” quiere decir cualquiera, pero cualquiera quiere decir a mí no me importa quien, mientras que en educación especial el “todos” es cada uno, esto quiere decir que la educación es para cualquiera y para cada uno. </w:t>
      </w:r>
    </w:p>
    <w:p w:rsidR="005A0239" w:rsidRDefault="005A0239" w:rsidP="005A0239">
      <w:pPr>
        <w:spacing w:line="360" w:lineRule="auto"/>
        <w:rPr>
          <w:rFonts w:ascii="Arial" w:hAnsi="Arial" w:cs="Arial"/>
          <w:sz w:val="24"/>
        </w:rPr>
      </w:pPr>
    </w:p>
    <w:p w:rsidR="00B42203" w:rsidRDefault="00B42203" w:rsidP="005A02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Ningún país se ha olvidado de incluir en sus leyes el derecho a la educación para personas con discapacidades, sin embargo solamente del 1 al 5% del total de personas con discapacidad están inscritas en una institución de enseñanza y no se cuenta con ningún proyecto en seguimiento para que sean integrados en una institución. </w:t>
      </w:r>
    </w:p>
    <w:p w:rsidR="00C63D5D" w:rsidRDefault="00C63D5D" w:rsidP="005A0239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63D5D" w:rsidRPr="005A0239" w:rsidRDefault="00C63D5D" w:rsidP="005A0239">
      <w:pPr>
        <w:spacing w:line="360" w:lineRule="auto"/>
        <w:rPr>
          <w:rFonts w:ascii="Arial" w:hAnsi="Arial" w:cs="Arial"/>
          <w:sz w:val="28"/>
          <w:szCs w:val="28"/>
        </w:rPr>
      </w:pPr>
      <w:r w:rsidRPr="005A0239">
        <w:rPr>
          <w:rFonts w:ascii="Arial" w:hAnsi="Arial" w:cs="Arial"/>
          <w:sz w:val="28"/>
          <w:szCs w:val="28"/>
          <w:highlight w:val="cyan"/>
        </w:rPr>
        <w:lastRenderedPageBreak/>
        <w:t>Conclusión:</w:t>
      </w:r>
      <w:r w:rsidRPr="005A0239">
        <w:rPr>
          <w:rFonts w:ascii="Arial" w:hAnsi="Arial" w:cs="Arial"/>
          <w:sz w:val="28"/>
          <w:szCs w:val="28"/>
        </w:rPr>
        <w:t xml:space="preserve"> </w:t>
      </w:r>
    </w:p>
    <w:p w:rsidR="00C63D5D" w:rsidRPr="00D1545C" w:rsidRDefault="00C63D5D" w:rsidP="00231EAB">
      <w:p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que todo lo expuesto en el video es de gran importancia, </w:t>
      </w:r>
      <w:r w:rsidR="005A0239">
        <w:rPr>
          <w:rFonts w:ascii="Arial" w:hAnsi="Arial" w:cs="Arial"/>
          <w:sz w:val="24"/>
        </w:rPr>
        <w:t xml:space="preserve">sin embargo lo que más me pareció relevante y se me quedo muy presente es que </w:t>
      </w:r>
      <w:r w:rsidR="005969EC">
        <w:rPr>
          <w:rFonts w:ascii="Arial" w:hAnsi="Arial" w:cs="Arial"/>
          <w:sz w:val="24"/>
        </w:rPr>
        <w:t xml:space="preserve">la mayoría educa a los niños usando frases como “yo te enseño para que puedas” “yo te ayudo para que puedas”, cuando no debería de ser así pues estas enseñando al niño a ser dependiente de ti, </w:t>
      </w:r>
      <w:r w:rsidR="005A0239">
        <w:rPr>
          <w:rFonts w:ascii="Arial" w:hAnsi="Arial" w:cs="Arial"/>
          <w:sz w:val="24"/>
        </w:rPr>
        <w:t>entre menos utilices el yo mejor se educa y menos aparece la sensación en el otro que “si yo no lo enseño, nunca aprenderá”, “</w:t>
      </w:r>
      <w:r w:rsidR="005969EC">
        <w:rPr>
          <w:rFonts w:ascii="Arial" w:hAnsi="Arial" w:cs="Arial"/>
          <w:sz w:val="24"/>
        </w:rPr>
        <w:t>lo debes preparar para que tenga autonomía, para que sepa que puede aprender, que pue</w:t>
      </w:r>
      <w:r w:rsidR="00231EAB">
        <w:rPr>
          <w:rFonts w:ascii="Arial" w:hAnsi="Arial" w:cs="Arial"/>
          <w:sz w:val="24"/>
        </w:rPr>
        <w:t xml:space="preserve">de con las cosas por el mismo, otro aspecto que me pareció muy interesante es que en la actualidad entendemos por normal lo que se genera en mayor cantidad y anormal lo que es menor, por decir si en un salón de clases la mayoría escribe con la mano derecha son normales, y los pocos que escriban con la mano izquierda los vemos como “anormales”. </w:t>
      </w:r>
      <w:bookmarkStart w:id="0" w:name="_GoBack"/>
      <w:bookmarkEnd w:id="0"/>
    </w:p>
    <w:sectPr w:rsidR="00C63D5D" w:rsidRPr="00D1545C" w:rsidSect="005A023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D5B"/>
    <w:multiLevelType w:val="hybridMultilevel"/>
    <w:tmpl w:val="D2F0E386"/>
    <w:lvl w:ilvl="0" w:tplc="08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02"/>
    <w:rsid w:val="00231EAB"/>
    <w:rsid w:val="002A3E7D"/>
    <w:rsid w:val="00331702"/>
    <w:rsid w:val="004957E5"/>
    <w:rsid w:val="00550840"/>
    <w:rsid w:val="005969EC"/>
    <w:rsid w:val="005A0239"/>
    <w:rsid w:val="00B42203"/>
    <w:rsid w:val="00C006E2"/>
    <w:rsid w:val="00C63D5D"/>
    <w:rsid w:val="00D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BF261-E29A-4E35-9C92-F4D07C8A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2021-03-23T00:07:00Z</dcterms:created>
  <dcterms:modified xsi:type="dcterms:W3CDTF">2021-03-23T02:31:00Z</dcterms:modified>
</cp:coreProperties>
</file>