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142" w:rsidRDefault="003F1142" w:rsidP="003F1142">
      <w:pPr>
        <w:spacing w:line="360" w:lineRule="auto"/>
        <w:ind w:left="708"/>
        <w:rPr>
          <w:rFonts w:ascii="Arial" w:eastAsia="Arial" w:hAnsi="Arial" w:cs="Arial"/>
          <w:b/>
          <w:sz w:val="32"/>
          <w:szCs w:val="28"/>
        </w:rPr>
      </w:pPr>
      <w:r>
        <w:rPr>
          <w:rFonts w:ascii="Arial" w:eastAsia="Arial" w:hAnsi="Arial" w:cs="Arial"/>
          <w:b/>
          <w:sz w:val="32"/>
          <w:szCs w:val="28"/>
        </w:rPr>
        <w:t xml:space="preserve">ESCUELA NORMAL DE EDUCACION PREESCOLAR </w:t>
      </w:r>
    </w:p>
    <w:p w:rsidR="003F1142" w:rsidRDefault="003F1142" w:rsidP="003F1142">
      <w:pPr>
        <w:spacing w:line="360" w:lineRule="auto"/>
        <w:jc w:val="center"/>
        <w:rPr>
          <w:rFonts w:ascii="Arial" w:eastAsia="Arial" w:hAnsi="Arial" w:cs="Arial"/>
          <w:sz w:val="28"/>
          <w:szCs w:val="28"/>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10795</wp:posOffset>
            </wp:positionV>
            <wp:extent cx="1439545" cy="1771015"/>
            <wp:effectExtent l="0" t="0" r="0" b="635"/>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a:blip r:embed="rId6">
                      <a:extLst>
                        <a:ext uri="{28A0092B-C50C-407E-A947-70E740481C1C}">
                          <a14:useLocalDpi xmlns:a14="http://schemas.microsoft.com/office/drawing/2010/main" val="0"/>
                        </a:ext>
                      </a:extLst>
                    </a:blip>
                    <a:srcRect l="22012" r="17577"/>
                    <a:stretch>
                      <a:fillRect/>
                    </a:stretch>
                  </pic:blipFill>
                  <pic:spPr bwMode="auto">
                    <a:xfrm>
                      <a:off x="0" y="0"/>
                      <a:ext cx="1439545" cy="1771015"/>
                    </a:xfrm>
                    <a:prstGeom prst="rect">
                      <a:avLst/>
                    </a:prstGeom>
                    <a:noFill/>
                  </pic:spPr>
                </pic:pic>
              </a:graphicData>
            </a:graphic>
            <wp14:sizeRelH relativeFrom="page">
              <wp14:pctWidth>0</wp14:pctWidth>
            </wp14:sizeRelH>
            <wp14:sizeRelV relativeFrom="page">
              <wp14:pctHeight>0</wp14:pctHeight>
            </wp14:sizeRelV>
          </wp:anchor>
        </w:drawing>
      </w:r>
    </w:p>
    <w:p w:rsidR="003F1142" w:rsidRDefault="003F1142" w:rsidP="003F1142">
      <w:pPr>
        <w:spacing w:line="360" w:lineRule="auto"/>
        <w:jc w:val="center"/>
        <w:rPr>
          <w:rFonts w:ascii="Arial" w:eastAsia="Arial" w:hAnsi="Arial" w:cs="Arial"/>
          <w:sz w:val="28"/>
          <w:szCs w:val="28"/>
        </w:rPr>
      </w:pPr>
    </w:p>
    <w:p w:rsidR="003F1142" w:rsidRDefault="003F1142" w:rsidP="003F1142">
      <w:pPr>
        <w:spacing w:line="360" w:lineRule="auto"/>
        <w:jc w:val="center"/>
        <w:rPr>
          <w:rFonts w:ascii="Arial" w:eastAsia="Arial" w:hAnsi="Arial" w:cs="Arial"/>
          <w:sz w:val="28"/>
          <w:szCs w:val="28"/>
        </w:rPr>
      </w:pPr>
    </w:p>
    <w:p w:rsidR="003F1142" w:rsidRDefault="003F1142" w:rsidP="003F1142">
      <w:pPr>
        <w:spacing w:line="360" w:lineRule="auto"/>
        <w:jc w:val="center"/>
        <w:rPr>
          <w:rFonts w:ascii="Arial" w:eastAsia="Arial" w:hAnsi="Arial" w:cs="Arial"/>
          <w:sz w:val="28"/>
          <w:szCs w:val="28"/>
        </w:rPr>
      </w:pPr>
    </w:p>
    <w:p w:rsidR="003F1142" w:rsidRDefault="003F1142" w:rsidP="003F1142">
      <w:pPr>
        <w:spacing w:line="360" w:lineRule="auto"/>
        <w:jc w:val="center"/>
        <w:rPr>
          <w:rFonts w:ascii="Arial" w:eastAsia="Arial" w:hAnsi="Arial" w:cs="Arial"/>
          <w:sz w:val="28"/>
          <w:szCs w:val="28"/>
        </w:rPr>
      </w:pPr>
    </w:p>
    <w:p w:rsidR="003F1142" w:rsidRDefault="003F1142" w:rsidP="003F1142">
      <w:pPr>
        <w:spacing w:line="360" w:lineRule="auto"/>
        <w:jc w:val="center"/>
        <w:rPr>
          <w:rFonts w:ascii="Arial" w:eastAsia="Arial" w:hAnsi="Arial" w:cs="Arial"/>
          <w:sz w:val="28"/>
          <w:szCs w:val="28"/>
        </w:rPr>
      </w:pPr>
    </w:p>
    <w:p w:rsidR="003F1142" w:rsidRPr="003F1142" w:rsidRDefault="003F1142" w:rsidP="003F1142">
      <w:pPr>
        <w:spacing w:line="360" w:lineRule="auto"/>
        <w:jc w:val="center"/>
        <w:rPr>
          <w:rFonts w:ascii="Comic Sans MS" w:eastAsia="Arial" w:hAnsi="Comic Sans MS" w:cs="Arial"/>
          <w:sz w:val="32"/>
          <w:szCs w:val="28"/>
        </w:rPr>
      </w:pPr>
      <w:r w:rsidRPr="003F1142">
        <w:rPr>
          <w:rFonts w:ascii="Comic Sans MS" w:eastAsia="Arial" w:hAnsi="Comic Sans MS" w:cs="Arial"/>
          <w:sz w:val="32"/>
          <w:szCs w:val="28"/>
        </w:rPr>
        <w:t xml:space="preserve">Modelos pedagógicos </w:t>
      </w:r>
    </w:p>
    <w:p w:rsidR="003F1142" w:rsidRPr="003F1142" w:rsidRDefault="003F1142" w:rsidP="003F1142">
      <w:pPr>
        <w:spacing w:line="360" w:lineRule="auto"/>
        <w:jc w:val="center"/>
        <w:rPr>
          <w:rFonts w:ascii="Comic Sans MS" w:eastAsia="Arial" w:hAnsi="Comic Sans MS" w:cs="Arial"/>
          <w:sz w:val="32"/>
          <w:szCs w:val="28"/>
        </w:rPr>
      </w:pPr>
      <w:r w:rsidRPr="003F1142">
        <w:rPr>
          <w:rFonts w:ascii="Comic Sans MS" w:eastAsia="Arial" w:hAnsi="Comic Sans MS" w:cs="Arial"/>
          <w:sz w:val="32"/>
          <w:szCs w:val="28"/>
        </w:rPr>
        <w:t>2° “A”</w:t>
      </w:r>
    </w:p>
    <w:p w:rsidR="003F1142" w:rsidRPr="003F1142" w:rsidRDefault="003F1142" w:rsidP="003F1142">
      <w:pPr>
        <w:spacing w:line="360" w:lineRule="auto"/>
        <w:jc w:val="center"/>
        <w:rPr>
          <w:rFonts w:ascii="Comic Sans MS" w:eastAsia="Arial" w:hAnsi="Comic Sans MS" w:cs="Arial"/>
          <w:b/>
          <w:sz w:val="32"/>
          <w:szCs w:val="28"/>
        </w:rPr>
      </w:pPr>
      <w:r w:rsidRPr="003F1142">
        <w:rPr>
          <w:rFonts w:ascii="Comic Sans MS" w:eastAsia="Arial" w:hAnsi="Comic Sans MS" w:cs="Arial"/>
          <w:b/>
          <w:sz w:val="32"/>
          <w:szCs w:val="28"/>
        </w:rPr>
        <w:t xml:space="preserve">Los interés implícitos y explícitos en la educación </w:t>
      </w:r>
    </w:p>
    <w:p w:rsidR="003F1142" w:rsidRPr="003F1142" w:rsidRDefault="003F1142" w:rsidP="003F1142">
      <w:pPr>
        <w:spacing w:line="360" w:lineRule="auto"/>
        <w:jc w:val="center"/>
        <w:rPr>
          <w:rFonts w:ascii="Comic Sans MS" w:eastAsia="Arial" w:hAnsi="Comic Sans MS" w:cs="Arial"/>
          <w:b/>
          <w:sz w:val="24"/>
          <w:szCs w:val="28"/>
        </w:rPr>
      </w:pPr>
      <w:r w:rsidRPr="003F1142">
        <w:rPr>
          <w:rFonts w:ascii="Comic Sans MS" w:eastAsia="Arial" w:hAnsi="Comic Sans MS" w:cs="Arial"/>
          <w:b/>
          <w:sz w:val="24"/>
          <w:szCs w:val="28"/>
        </w:rPr>
        <w:t>(actividad para el martes 23)</w:t>
      </w:r>
    </w:p>
    <w:p w:rsidR="003F1142" w:rsidRPr="003F1142" w:rsidRDefault="003F1142" w:rsidP="003F1142">
      <w:pPr>
        <w:spacing w:line="360" w:lineRule="auto"/>
        <w:jc w:val="center"/>
        <w:rPr>
          <w:rFonts w:ascii="Comic Sans MS" w:eastAsia="Arial" w:hAnsi="Comic Sans MS" w:cs="Arial"/>
          <w:sz w:val="32"/>
          <w:szCs w:val="28"/>
        </w:rPr>
      </w:pPr>
    </w:p>
    <w:p w:rsidR="003F1142" w:rsidRPr="003F1142" w:rsidRDefault="003F1142" w:rsidP="003F1142">
      <w:pPr>
        <w:spacing w:line="360" w:lineRule="auto"/>
        <w:jc w:val="center"/>
        <w:rPr>
          <w:rFonts w:ascii="Comic Sans MS" w:eastAsia="Arial" w:hAnsi="Comic Sans MS" w:cs="Arial"/>
          <w:b/>
          <w:sz w:val="32"/>
          <w:szCs w:val="28"/>
        </w:rPr>
      </w:pPr>
    </w:p>
    <w:p w:rsidR="003F1142" w:rsidRPr="003F1142" w:rsidRDefault="003F1142" w:rsidP="003F1142">
      <w:pPr>
        <w:spacing w:line="360" w:lineRule="auto"/>
        <w:jc w:val="center"/>
        <w:rPr>
          <w:rFonts w:ascii="Comic Sans MS" w:eastAsia="Arial" w:hAnsi="Comic Sans MS" w:cs="Arial"/>
          <w:sz w:val="28"/>
          <w:szCs w:val="28"/>
        </w:rPr>
      </w:pPr>
      <w:r w:rsidRPr="003F1142">
        <w:rPr>
          <w:rFonts w:ascii="Comic Sans MS" w:eastAsia="Arial" w:hAnsi="Comic Sans MS" w:cs="Arial"/>
          <w:sz w:val="28"/>
          <w:szCs w:val="28"/>
        </w:rPr>
        <w:t xml:space="preserve">Docente: Narciso Rodríguez Espinosa  </w:t>
      </w:r>
    </w:p>
    <w:p w:rsidR="003F1142" w:rsidRPr="003F1142" w:rsidRDefault="003F1142" w:rsidP="003F1142">
      <w:pPr>
        <w:spacing w:line="360" w:lineRule="auto"/>
        <w:jc w:val="center"/>
        <w:rPr>
          <w:rFonts w:ascii="Comic Sans MS" w:eastAsia="Arial" w:hAnsi="Comic Sans MS" w:cs="Arial"/>
          <w:sz w:val="28"/>
          <w:szCs w:val="28"/>
        </w:rPr>
      </w:pPr>
      <w:r w:rsidRPr="003F1142">
        <w:rPr>
          <w:rFonts w:ascii="Comic Sans MS" w:eastAsia="Arial" w:hAnsi="Comic Sans MS" w:cs="Arial"/>
          <w:sz w:val="28"/>
          <w:szCs w:val="28"/>
        </w:rPr>
        <w:t xml:space="preserve">Alumna: </w:t>
      </w:r>
      <w:proofErr w:type="spellStart"/>
      <w:r w:rsidRPr="003F1142">
        <w:rPr>
          <w:rFonts w:ascii="Comic Sans MS" w:eastAsia="Arial" w:hAnsi="Comic Sans MS" w:cs="Arial"/>
          <w:sz w:val="28"/>
          <w:szCs w:val="28"/>
        </w:rPr>
        <w:t>Fatima</w:t>
      </w:r>
      <w:proofErr w:type="spellEnd"/>
      <w:r w:rsidRPr="003F1142">
        <w:rPr>
          <w:rFonts w:ascii="Comic Sans MS" w:eastAsia="Arial" w:hAnsi="Comic Sans MS" w:cs="Arial"/>
          <w:sz w:val="28"/>
          <w:szCs w:val="28"/>
        </w:rPr>
        <w:t xml:space="preserve"> Cecilia Alonso Alvarado</w:t>
      </w:r>
    </w:p>
    <w:p w:rsidR="003F1142" w:rsidRPr="003F1142" w:rsidRDefault="003F1142" w:rsidP="003F1142">
      <w:pPr>
        <w:spacing w:line="360" w:lineRule="auto"/>
        <w:jc w:val="center"/>
        <w:rPr>
          <w:rFonts w:ascii="Comic Sans MS" w:eastAsia="Arial" w:hAnsi="Comic Sans MS" w:cs="Arial"/>
          <w:sz w:val="32"/>
          <w:szCs w:val="28"/>
        </w:rPr>
      </w:pPr>
    </w:p>
    <w:p w:rsidR="003F1142" w:rsidRDefault="003F1142" w:rsidP="003F1142">
      <w:pPr>
        <w:spacing w:line="360" w:lineRule="auto"/>
        <w:jc w:val="center"/>
        <w:rPr>
          <w:rFonts w:ascii="Comic Sans MS" w:eastAsia="Arial" w:hAnsi="Comic Sans MS" w:cs="Arial"/>
          <w:sz w:val="24"/>
          <w:szCs w:val="28"/>
        </w:rPr>
      </w:pPr>
      <w:r w:rsidRPr="003F1142">
        <w:rPr>
          <w:rFonts w:ascii="Comic Sans MS" w:eastAsia="Arial" w:hAnsi="Comic Sans MS" w:cs="Arial"/>
          <w:sz w:val="24"/>
          <w:szCs w:val="28"/>
        </w:rPr>
        <w:t>SALTILLO, COAHUILA DE ZARAGOZA MARZO 2021</w:t>
      </w:r>
    </w:p>
    <w:p w:rsidR="003F1142" w:rsidRDefault="003F1142" w:rsidP="003F1142">
      <w:pPr>
        <w:spacing w:line="360" w:lineRule="auto"/>
        <w:jc w:val="center"/>
        <w:rPr>
          <w:rFonts w:ascii="Comic Sans MS" w:eastAsia="Arial" w:hAnsi="Comic Sans MS" w:cs="Arial"/>
          <w:sz w:val="24"/>
          <w:szCs w:val="28"/>
        </w:rPr>
      </w:pPr>
    </w:p>
    <w:p w:rsidR="003F1142" w:rsidRDefault="003F1142" w:rsidP="003F1142">
      <w:pPr>
        <w:spacing w:line="360" w:lineRule="auto"/>
        <w:jc w:val="center"/>
        <w:rPr>
          <w:rFonts w:ascii="Comic Sans MS" w:eastAsia="Arial" w:hAnsi="Comic Sans MS" w:cs="Arial"/>
          <w:sz w:val="24"/>
          <w:szCs w:val="28"/>
        </w:rPr>
      </w:pPr>
    </w:p>
    <w:p w:rsidR="003F1142" w:rsidRPr="003F1142" w:rsidRDefault="003F1142" w:rsidP="003F1142">
      <w:pPr>
        <w:rPr>
          <w:rFonts w:ascii="Comic Sans MS" w:hAnsi="Comic Sans MS" w:cs="Arial"/>
          <w:b/>
          <w:sz w:val="24"/>
          <w:szCs w:val="24"/>
        </w:rPr>
      </w:pPr>
      <w:r w:rsidRPr="003F1142">
        <w:rPr>
          <w:rFonts w:ascii="Comic Sans MS" w:hAnsi="Comic Sans MS" w:cs="Arial"/>
          <w:b/>
          <w:sz w:val="24"/>
          <w:szCs w:val="24"/>
        </w:rPr>
        <w:lastRenderedPageBreak/>
        <w:t>LOS INTERESES IMPLÍCITOS Y EXPLÍCITOS EN LA EDUCACIÓN.</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 xml:space="preserve">Los estudiantes comparan las pretensiones de cada reforma educativa. </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El docente propicia la reflexión a partir de cuestionar:</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 ¿Es el mismo sujeto el que se quiere formar?</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 ¿Cuáles son los valores y conocimientos que se transmiten en cada una?</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¿son similares? ¿son distintos?</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 xml:space="preserve">- ¿Cómo se organizan los conocimientos en cada plan de estudios? </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¿qué diferencias identifican?</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 xml:space="preserve">- ¿Qué tipo de relación pedagógica se propone? ¿cambia? </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 xml:space="preserve"> ¿en qué aspectos?</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 ¿qué sucede con el alumno? ¿qué sucede con el maestro?</w:t>
      </w:r>
    </w:p>
    <w:p w:rsidR="003F1142" w:rsidRPr="003F1142" w:rsidRDefault="003F1142" w:rsidP="003F1142">
      <w:pPr>
        <w:jc w:val="both"/>
        <w:rPr>
          <w:rFonts w:ascii="Comic Sans MS" w:hAnsi="Comic Sans MS" w:cs="Arial"/>
          <w:sz w:val="24"/>
          <w:szCs w:val="24"/>
        </w:rPr>
      </w:pPr>
      <w:r w:rsidRPr="003F1142">
        <w:rPr>
          <w:rFonts w:ascii="Comic Sans MS" w:hAnsi="Comic Sans MS" w:cs="Arial"/>
          <w:b/>
          <w:sz w:val="24"/>
          <w:szCs w:val="24"/>
        </w:rPr>
        <w:t>ACTIVIDAD ESCUELA EN RED</w:t>
      </w:r>
      <w:r w:rsidRPr="003F1142">
        <w:rPr>
          <w:rFonts w:ascii="Comic Sans MS" w:hAnsi="Comic Sans MS" w:cs="Arial"/>
          <w:sz w:val="24"/>
          <w:szCs w:val="24"/>
        </w:rPr>
        <w:t>: Los estudiantes indagan, en diversas fuentes,</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acerca de los distintos fundamentos filosóficos, sociológicos, psicológicos,</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pedagógicos, políticos, que sostienen los planes de estudio de educación básica</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y en particular, la educación preescolar, de cada una de las reformas educativas.</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¿Qué posturas los sostienen? ¿Cuáles son sus argumentos? ¿Cuál es la postura</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filosófica que está detrás del sujeto que se quiere formar? ¿Desde dónde se</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deciden los valores o conocimientos? ¿Qué se espera del sujeto en la sociedad?</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¿Desde dónde se define el aprendizaje? ¿Cómo y desde dónde se propone la</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enseñanza? ¿En qué contexto sociohistórico y político surge?</w:t>
      </w:r>
    </w:p>
    <w:p w:rsidR="003F1142" w:rsidRPr="003F1142" w:rsidRDefault="003F1142" w:rsidP="003F1142">
      <w:pPr>
        <w:jc w:val="both"/>
        <w:rPr>
          <w:rFonts w:ascii="Comic Sans MS" w:hAnsi="Comic Sans MS" w:cs="Arial"/>
          <w:sz w:val="24"/>
          <w:szCs w:val="24"/>
        </w:rPr>
      </w:pPr>
      <w:r w:rsidRPr="003F1142">
        <w:rPr>
          <w:rFonts w:ascii="Comic Sans MS" w:hAnsi="Comic Sans MS" w:cs="Arial"/>
          <w:sz w:val="24"/>
          <w:szCs w:val="24"/>
        </w:rPr>
        <w:t xml:space="preserve">La investigación se vaciará en el </w:t>
      </w:r>
      <w:r w:rsidRPr="003F1142">
        <w:rPr>
          <w:rFonts w:ascii="Comic Sans MS" w:hAnsi="Comic Sans MS" w:cs="Arial"/>
          <w:b/>
          <w:bCs/>
          <w:sz w:val="24"/>
          <w:szCs w:val="24"/>
        </w:rPr>
        <w:t>CUADRO DE DOBLE ENTRADA</w:t>
      </w:r>
      <w:r w:rsidRPr="003F1142">
        <w:rPr>
          <w:rFonts w:ascii="Comic Sans MS" w:hAnsi="Comic Sans MS" w:cs="Arial"/>
          <w:sz w:val="24"/>
          <w:szCs w:val="24"/>
        </w:rPr>
        <w:t xml:space="preserve"> FUNDAMENTOS </w:t>
      </w:r>
    </w:p>
    <w:p w:rsidR="003F1142" w:rsidRDefault="003F1142" w:rsidP="003F1142">
      <w:pPr>
        <w:jc w:val="both"/>
        <w:rPr>
          <w:rFonts w:ascii="Arial" w:hAnsi="Arial" w:cs="Arial"/>
          <w:sz w:val="24"/>
          <w:szCs w:val="24"/>
        </w:rPr>
      </w:pPr>
    </w:p>
    <w:p w:rsidR="003F1142" w:rsidRDefault="003F1142" w:rsidP="003F1142">
      <w:pPr>
        <w:spacing w:line="360" w:lineRule="auto"/>
        <w:jc w:val="center"/>
        <w:rPr>
          <w:rFonts w:ascii="Comic Sans MS" w:eastAsia="Arial" w:hAnsi="Comic Sans MS" w:cs="Arial"/>
          <w:sz w:val="24"/>
          <w:szCs w:val="28"/>
        </w:rPr>
      </w:pPr>
    </w:p>
    <w:tbl>
      <w:tblPr>
        <w:tblStyle w:val="Tablaconcuadrcula"/>
        <w:tblW w:w="0" w:type="auto"/>
        <w:tblLook w:val="04A0" w:firstRow="1" w:lastRow="0" w:firstColumn="1" w:lastColumn="0" w:noHBand="0" w:noVBand="1"/>
      </w:tblPr>
      <w:tblGrid>
        <w:gridCol w:w="4247"/>
        <w:gridCol w:w="4247"/>
      </w:tblGrid>
      <w:tr w:rsidR="00B85BBC" w:rsidTr="00B85BBC">
        <w:trPr>
          <w:trHeight w:val="581"/>
        </w:trPr>
        <w:tc>
          <w:tcPr>
            <w:tcW w:w="8494" w:type="dxa"/>
            <w:gridSpan w:val="2"/>
            <w:shd w:val="clear" w:color="auto" w:fill="CCECFF"/>
          </w:tcPr>
          <w:p w:rsidR="00B85BBC" w:rsidRPr="00B85BBC" w:rsidRDefault="00B85BBC" w:rsidP="00B85BBC">
            <w:pPr>
              <w:spacing w:line="360" w:lineRule="auto"/>
              <w:jc w:val="center"/>
              <w:rPr>
                <w:rFonts w:ascii="Comic Sans MS" w:hAnsi="Comic Sans MS" w:cs="Times New Roman"/>
                <w:b/>
                <w:color w:val="808080" w:themeColor="background1" w:themeShade="80"/>
                <w:sz w:val="24"/>
                <w:szCs w:val="24"/>
              </w:rPr>
            </w:pPr>
            <w:r w:rsidRPr="00B85BBC">
              <w:rPr>
                <w:rFonts w:ascii="Comic Sans MS" w:hAnsi="Comic Sans MS" w:cs="Times New Roman"/>
                <w:b/>
                <w:color w:val="808080" w:themeColor="background1" w:themeShade="80"/>
                <w:sz w:val="24"/>
                <w:szCs w:val="24"/>
              </w:rPr>
              <w:lastRenderedPageBreak/>
              <w:t>LOS INTERESES IMPLÍCITOS Y EXPLÍCITOS EN LA EDUCACIÓN.</w:t>
            </w:r>
          </w:p>
          <w:p w:rsidR="00B85BBC" w:rsidRPr="003F1142" w:rsidRDefault="00B85BBC" w:rsidP="003F1142">
            <w:pPr>
              <w:spacing w:line="360" w:lineRule="auto"/>
              <w:jc w:val="center"/>
              <w:rPr>
                <w:rFonts w:ascii="Comic Sans MS" w:hAnsi="Comic Sans MS"/>
                <w:b/>
                <w:color w:val="808080" w:themeColor="background1" w:themeShade="80"/>
                <w:sz w:val="24"/>
                <w:szCs w:val="24"/>
              </w:rPr>
            </w:pPr>
          </w:p>
        </w:tc>
      </w:tr>
      <w:tr w:rsidR="003F1142" w:rsidTr="00B85BBC">
        <w:tc>
          <w:tcPr>
            <w:tcW w:w="4247" w:type="dxa"/>
            <w:shd w:val="clear" w:color="auto" w:fill="CCFFCC"/>
          </w:tcPr>
          <w:p w:rsidR="003F1142" w:rsidRPr="003F1142" w:rsidRDefault="003F1142" w:rsidP="003F1142">
            <w:pPr>
              <w:spacing w:line="360" w:lineRule="auto"/>
              <w:jc w:val="center"/>
              <w:rPr>
                <w:rFonts w:ascii="Comic Sans MS" w:hAnsi="Comic Sans MS" w:cs="Times New Roman"/>
                <w:b/>
                <w:color w:val="808080" w:themeColor="background1" w:themeShade="80"/>
                <w:sz w:val="24"/>
                <w:szCs w:val="24"/>
              </w:rPr>
            </w:pPr>
            <w:r w:rsidRPr="003F1142">
              <w:rPr>
                <w:rFonts w:ascii="Comic Sans MS" w:hAnsi="Comic Sans MS" w:cs="Times New Roman"/>
                <w:b/>
                <w:color w:val="808080" w:themeColor="background1" w:themeShade="80"/>
                <w:sz w:val="24"/>
                <w:szCs w:val="24"/>
              </w:rPr>
              <w:t>¿CUÁL ES LA POSTURA FILOSÓFICA QUE ESTÁ DETRÁS DEL SUJETO QUE SE QUIERE FORMAR?</w:t>
            </w:r>
          </w:p>
          <w:p w:rsidR="003F1142" w:rsidRDefault="003F1142" w:rsidP="003F1142">
            <w:pPr>
              <w:rPr>
                <w:rFonts w:ascii="Arial" w:hAnsi="Arial" w:cs="Arial"/>
              </w:rPr>
            </w:pPr>
          </w:p>
        </w:tc>
        <w:tc>
          <w:tcPr>
            <w:tcW w:w="4247" w:type="dxa"/>
            <w:shd w:val="clear" w:color="auto" w:fill="CCFFCC"/>
          </w:tcPr>
          <w:p w:rsidR="003F1142" w:rsidRPr="003F1142" w:rsidRDefault="003F1142" w:rsidP="003F1142">
            <w:pPr>
              <w:spacing w:line="360" w:lineRule="auto"/>
              <w:jc w:val="center"/>
              <w:rPr>
                <w:rFonts w:ascii="Comic Sans MS" w:hAnsi="Comic Sans MS"/>
                <w:b/>
                <w:color w:val="808080" w:themeColor="background1" w:themeShade="80"/>
                <w:sz w:val="24"/>
                <w:szCs w:val="24"/>
              </w:rPr>
            </w:pPr>
            <w:r w:rsidRPr="003F1142">
              <w:rPr>
                <w:rFonts w:ascii="Comic Sans MS" w:hAnsi="Comic Sans MS"/>
                <w:b/>
                <w:color w:val="808080" w:themeColor="background1" w:themeShade="80"/>
                <w:sz w:val="24"/>
                <w:szCs w:val="24"/>
              </w:rPr>
              <w:t>¿DESDE DÓNDE SE DECIDEN LOS VALORES O CONOCIMIENTOS?</w:t>
            </w:r>
          </w:p>
          <w:p w:rsidR="003F1142" w:rsidRDefault="003F1142" w:rsidP="003F1142">
            <w:pPr>
              <w:rPr>
                <w:rFonts w:ascii="Arial" w:hAnsi="Arial" w:cs="Arial"/>
              </w:rPr>
            </w:pPr>
          </w:p>
        </w:tc>
      </w:tr>
      <w:tr w:rsidR="003F1142" w:rsidTr="00B85BBC">
        <w:trPr>
          <w:trHeight w:val="190"/>
        </w:trPr>
        <w:tc>
          <w:tcPr>
            <w:tcW w:w="4247" w:type="dxa"/>
            <w:shd w:val="clear" w:color="auto" w:fill="CCFFCC"/>
          </w:tcPr>
          <w:p w:rsidR="003F1142" w:rsidRPr="003F1142" w:rsidRDefault="003F1142" w:rsidP="003F1142">
            <w:pPr>
              <w:spacing w:line="360" w:lineRule="auto"/>
              <w:jc w:val="both"/>
              <w:rPr>
                <w:rFonts w:ascii="Comic Sans MS" w:hAnsi="Comic Sans MS" w:cs="Times New Roman"/>
                <w:color w:val="808080" w:themeColor="background1" w:themeShade="80"/>
                <w:sz w:val="24"/>
                <w:szCs w:val="24"/>
              </w:rPr>
            </w:pPr>
            <w:r w:rsidRPr="003F1142">
              <w:rPr>
                <w:rFonts w:ascii="Comic Sans MS" w:hAnsi="Comic Sans MS" w:cs="Times New Roman"/>
                <w:color w:val="808080" w:themeColor="background1" w:themeShade="80"/>
                <w:sz w:val="24"/>
                <w:szCs w:val="24"/>
              </w:rPr>
              <w:t>Dentro de la reforma de 1992 se utilizan estrategias en donde el principal objetivo es enseñar a los niños las habilidades de aprendizajes y maneras de ser y pensar congruentes para de esta manera demostrar una mejora en la enseñanza educativa.</w:t>
            </w:r>
          </w:p>
          <w:p w:rsidR="003F1142" w:rsidRPr="003F1142" w:rsidRDefault="003F1142" w:rsidP="003F1142">
            <w:pPr>
              <w:spacing w:line="360" w:lineRule="auto"/>
              <w:jc w:val="both"/>
              <w:rPr>
                <w:rFonts w:ascii="Comic Sans MS" w:hAnsi="Comic Sans MS" w:cs="Times New Roman"/>
                <w:color w:val="808080" w:themeColor="background1" w:themeShade="80"/>
                <w:sz w:val="24"/>
                <w:szCs w:val="24"/>
              </w:rPr>
            </w:pPr>
            <w:r w:rsidRPr="003F1142">
              <w:rPr>
                <w:rFonts w:ascii="Comic Sans MS" w:hAnsi="Comic Sans MS" w:cs="Times New Roman"/>
                <w:color w:val="808080" w:themeColor="background1" w:themeShade="80"/>
                <w:sz w:val="24"/>
                <w:szCs w:val="24"/>
              </w:rPr>
              <w:t>En la reforma educativa siguiente es más enfocada en los procesos de aprender ya puestos en la misma reforma, que se basa en las capacidades o poder de cada alumno para generar desarrollo en competencias y finalmente en la reforma educativa del 2017 donde su postura en si es que todos los estudiantes logren poco a poco y de manera efectiva los aprendizajes que se lograrán a lo largo del curso escolar.</w:t>
            </w:r>
          </w:p>
          <w:p w:rsidR="003F1142" w:rsidRDefault="003F1142" w:rsidP="003F1142">
            <w:pPr>
              <w:rPr>
                <w:rFonts w:ascii="Arial" w:hAnsi="Arial" w:cs="Arial"/>
              </w:rPr>
            </w:pPr>
          </w:p>
        </w:tc>
        <w:tc>
          <w:tcPr>
            <w:tcW w:w="4247" w:type="dxa"/>
            <w:shd w:val="clear" w:color="auto" w:fill="CCFFCC"/>
          </w:tcPr>
          <w:p w:rsidR="003F1142" w:rsidRPr="003F1142" w:rsidRDefault="003F1142" w:rsidP="003F1142">
            <w:pPr>
              <w:spacing w:line="360" w:lineRule="auto"/>
              <w:jc w:val="both"/>
              <w:rPr>
                <w:rFonts w:ascii="Comic Sans MS" w:hAnsi="Comic Sans MS" w:cs="Times New Roman"/>
                <w:color w:val="808080" w:themeColor="background1" w:themeShade="80"/>
                <w:sz w:val="24"/>
                <w:szCs w:val="24"/>
              </w:rPr>
            </w:pPr>
            <w:r w:rsidRPr="003F1142">
              <w:rPr>
                <w:rFonts w:ascii="Comic Sans MS" w:hAnsi="Comic Sans MS" w:cs="Times New Roman"/>
                <w:color w:val="808080" w:themeColor="background1" w:themeShade="80"/>
                <w:sz w:val="24"/>
                <w:szCs w:val="24"/>
              </w:rPr>
              <w:lastRenderedPageBreak/>
              <w:t xml:space="preserve">Consideramos que los conocimientos del alumno se deciden desde que conoces cuales son primero que nada los diferentes tipos de aprendizajes con los que cuentan cada uno de tus alumnos y después los intereses y necesidades de cada uno de ellos. </w:t>
            </w:r>
          </w:p>
          <w:p w:rsidR="003F1142" w:rsidRPr="003F1142" w:rsidRDefault="003F1142" w:rsidP="003F1142">
            <w:pPr>
              <w:spacing w:line="360" w:lineRule="auto"/>
              <w:jc w:val="both"/>
              <w:rPr>
                <w:rFonts w:ascii="Comic Sans MS" w:hAnsi="Comic Sans MS" w:cs="Times New Roman"/>
                <w:color w:val="808080" w:themeColor="background1" w:themeShade="80"/>
                <w:sz w:val="24"/>
                <w:szCs w:val="24"/>
              </w:rPr>
            </w:pPr>
            <w:r w:rsidRPr="003F1142">
              <w:rPr>
                <w:rFonts w:ascii="Comic Sans MS" w:hAnsi="Comic Sans MS" w:cs="Times New Roman"/>
                <w:color w:val="808080" w:themeColor="background1" w:themeShade="80"/>
                <w:sz w:val="24"/>
                <w:szCs w:val="24"/>
              </w:rPr>
              <w:t xml:space="preserve">En cuanto a los valores en la primera reforma se pudo observar que casi no incluyen o toman importancia a los valores, y después en la reforma de 1911, es en donde se empieza a querer proyectar valores como la empatía y el trabajo colaborativo, y finalmente en la reforma del 2017 es en donde se busca en general valores y actitudes favorables para una sana convivencia y una vida democrática </w:t>
            </w:r>
          </w:p>
          <w:p w:rsidR="003F1142" w:rsidRPr="003F1142" w:rsidRDefault="003F1142" w:rsidP="003F1142">
            <w:pPr>
              <w:rPr>
                <w:rFonts w:ascii="Comic Sans MS" w:hAnsi="Comic Sans MS" w:cs="Arial"/>
                <w:color w:val="808080" w:themeColor="background1" w:themeShade="80"/>
              </w:rPr>
            </w:pPr>
          </w:p>
        </w:tc>
      </w:tr>
    </w:tbl>
    <w:p w:rsidR="003F1142" w:rsidRDefault="003F1142" w:rsidP="003F1142">
      <w:pPr>
        <w:rPr>
          <w:rFonts w:ascii="Arial" w:hAnsi="Arial" w:cs="Arial"/>
        </w:rPr>
      </w:pPr>
    </w:p>
    <w:p w:rsidR="003F1142" w:rsidRDefault="003F1142" w:rsidP="003F1142">
      <w:pPr>
        <w:rPr>
          <w:rFonts w:ascii="Arial" w:hAnsi="Arial" w:cs="Arial"/>
        </w:rPr>
      </w:pPr>
    </w:p>
    <w:p w:rsidR="003F1142" w:rsidRDefault="003F1142" w:rsidP="003F1142">
      <w:pPr>
        <w:rPr>
          <w:rFonts w:ascii="Arial" w:hAnsi="Arial" w:cs="Arial"/>
        </w:rPr>
      </w:pPr>
    </w:p>
    <w:tbl>
      <w:tblPr>
        <w:tblStyle w:val="Tablaconcuadrcula"/>
        <w:tblW w:w="0" w:type="auto"/>
        <w:tblLook w:val="04A0" w:firstRow="1" w:lastRow="0" w:firstColumn="1" w:lastColumn="0" w:noHBand="0" w:noVBand="1"/>
      </w:tblPr>
      <w:tblGrid>
        <w:gridCol w:w="4247"/>
        <w:gridCol w:w="4247"/>
      </w:tblGrid>
      <w:tr w:rsidR="00B85BBC" w:rsidRPr="00B85BBC" w:rsidTr="00B85BBC">
        <w:tc>
          <w:tcPr>
            <w:tcW w:w="8494" w:type="dxa"/>
            <w:gridSpan w:val="2"/>
            <w:shd w:val="clear" w:color="auto" w:fill="CCECFF"/>
          </w:tcPr>
          <w:p w:rsidR="00B85BBC" w:rsidRPr="00B85BBC" w:rsidRDefault="00B85BBC" w:rsidP="00B85BBC">
            <w:pPr>
              <w:spacing w:line="360" w:lineRule="auto"/>
              <w:jc w:val="center"/>
              <w:rPr>
                <w:rFonts w:ascii="Comic Sans MS" w:hAnsi="Comic Sans MS" w:cs="Times New Roman"/>
                <w:b/>
                <w:color w:val="808080" w:themeColor="background1" w:themeShade="80"/>
                <w:sz w:val="24"/>
                <w:szCs w:val="24"/>
              </w:rPr>
            </w:pPr>
            <w:r w:rsidRPr="00B85BBC">
              <w:rPr>
                <w:rFonts w:ascii="Comic Sans MS" w:hAnsi="Comic Sans MS" w:cs="Times New Roman"/>
                <w:b/>
                <w:color w:val="808080" w:themeColor="background1" w:themeShade="80"/>
                <w:sz w:val="24"/>
                <w:szCs w:val="24"/>
              </w:rPr>
              <w:t>LOS INTERESES IMPLÍCITOS Y EXPLÍCITOS EN LA EDUCACIÓN.</w:t>
            </w:r>
          </w:p>
          <w:p w:rsidR="00B85BBC" w:rsidRPr="00B85BBC" w:rsidRDefault="00B85BBC" w:rsidP="003F1142">
            <w:pPr>
              <w:spacing w:line="360" w:lineRule="auto"/>
              <w:jc w:val="both"/>
              <w:rPr>
                <w:rFonts w:ascii="Comic Sans MS" w:hAnsi="Comic Sans MS"/>
                <w:color w:val="808080" w:themeColor="background1" w:themeShade="80"/>
                <w:sz w:val="24"/>
                <w:szCs w:val="24"/>
              </w:rPr>
            </w:pPr>
          </w:p>
        </w:tc>
      </w:tr>
      <w:tr w:rsidR="00B85BBC" w:rsidRPr="00B85BBC" w:rsidTr="00B85BBC">
        <w:tc>
          <w:tcPr>
            <w:tcW w:w="4247" w:type="dxa"/>
            <w:shd w:val="clear" w:color="auto" w:fill="CCFFCC"/>
          </w:tcPr>
          <w:p w:rsidR="00B85BBC" w:rsidRPr="00B85BBC" w:rsidRDefault="00B85BBC" w:rsidP="00B85BBC">
            <w:pPr>
              <w:spacing w:line="360" w:lineRule="auto"/>
              <w:jc w:val="center"/>
              <w:rPr>
                <w:rFonts w:ascii="Comic Sans MS" w:hAnsi="Comic Sans MS"/>
                <w:b/>
                <w:color w:val="808080" w:themeColor="background1" w:themeShade="80"/>
                <w:sz w:val="24"/>
                <w:szCs w:val="24"/>
              </w:rPr>
            </w:pPr>
            <w:r w:rsidRPr="00B85BBC">
              <w:rPr>
                <w:rFonts w:ascii="Comic Sans MS" w:hAnsi="Comic Sans MS"/>
                <w:b/>
                <w:color w:val="808080" w:themeColor="background1" w:themeShade="80"/>
                <w:sz w:val="24"/>
                <w:szCs w:val="24"/>
              </w:rPr>
              <w:t>¿QUÉ SE ESPERA DEL SUJETO EN LA SOCIEDAD?</w:t>
            </w:r>
          </w:p>
          <w:p w:rsidR="00B85BBC" w:rsidRPr="00B85BBC" w:rsidRDefault="00B85BBC" w:rsidP="003F1142">
            <w:pPr>
              <w:spacing w:line="360" w:lineRule="auto"/>
              <w:jc w:val="both"/>
              <w:rPr>
                <w:rFonts w:ascii="Comic Sans MS" w:hAnsi="Comic Sans MS"/>
                <w:color w:val="808080" w:themeColor="background1" w:themeShade="80"/>
                <w:sz w:val="24"/>
                <w:szCs w:val="24"/>
              </w:rPr>
            </w:pPr>
          </w:p>
        </w:tc>
        <w:tc>
          <w:tcPr>
            <w:tcW w:w="4247" w:type="dxa"/>
            <w:shd w:val="clear" w:color="auto" w:fill="CCFFCC"/>
          </w:tcPr>
          <w:p w:rsidR="00B85BBC" w:rsidRPr="00B85BBC" w:rsidRDefault="00B85BBC" w:rsidP="00B85BBC">
            <w:pPr>
              <w:spacing w:line="360" w:lineRule="auto"/>
              <w:jc w:val="center"/>
              <w:rPr>
                <w:rFonts w:ascii="Comic Sans MS" w:hAnsi="Comic Sans MS"/>
                <w:b/>
                <w:color w:val="808080" w:themeColor="background1" w:themeShade="80"/>
                <w:sz w:val="24"/>
                <w:szCs w:val="24"/>
              </w:rPr>
            </w:pPr>
            <w:r w:rsidRPr="00B85BBC">
              <w:rPr>
                <w:rFonts w:ascii="Comic Sans MS" w:hAnsi="Comic Sans MS"/>
                <w:b/>
                <w:color w:val="808080" w:themeColor="background1" w:themeShade="80"/>
                <w:sz w:val="24"/>
                <w:szCs w:val="24"/>
              </w:rPr>
              <w:t>¿DESDE DÓNDE SE DEFINE EL APRENDIZAJE?</w:t>
            </w:r>
          </w:p>
          <w:p w:rsidR="00B85BBC" w:rsidRPr="00B85BBC" w:rsidRDefault="00B85BBC" w:rsidP="003F1142">
            <w:pPr>
              <w:spacing w:line="360" w:lineRule="auto"/>
              <w:jc w:val="both"/>
              <w:rPr>
                <w:rFonts w:ascii="Comic Sans MS" w:hAnsi="Comic Sans MS"/>
                <w:color w:val="808080" w:themeColor="background1" w:themeShade="80"/>
                <w:sz w:val="24"/>
                <w:szCs w:val="24"/>
              </w:rPr>
            </w:pPr>
          </w:p>
        </w:tc>
      </w:tr>
      <w:tr w:rsidR="00B85BBC" w:rsidRPr="00B85BBC" w:rsidTr="00B85BBC">
        <w:tc>
          <w:tcPr>
            <w:tcW w:w="4247" w:type="dxa"/>
            <w:shd w:val="clear" w:color="auto" w:fill="CCECFF"/>
          </w:tcPr>
          <w:p w:rsidR="00B85BBC" w:rsidRPr="00B85BBC" w:rsidRDefault="00B85BBC" w:rsidP="00B85BBC">
            <w:pPr>
              <w:spacing w:line="360" w:lineRule="auto"/>
              <w:jc w:val="both"/>
              <w:rPr>
                <w:rFonts w:ascii="Comic Sans MS" w:hAnsi="Comic Sans MS"/>
                <w:color w:val="808080" w:themeColor="background1" w:themeShade="80"/>
                <w:sz w:val="24"/>
                <w:szCs w:val="24"/>
              </w:rPr>
            </w:pPr>
            <w:r w:rsidRPr="00B85BBC">
              <w:rPr>
                <w:rFonts w:ascii="Comic Sans MS" w:hAnsi="Comic Sans MS"/>
                <w:color w:val="808080" w:themeColor="background1" w:themeShade="80"/>
                <w:sz w:val="24"/>
                <w:szCs w:val="24"/>
              </w:rPr>
              <w:t>Para el programa de 1992 se espera formar ciudadanos que puedan desarrollar tanto su capacidad de comunicación hablada y escrita, sean capaces de desenvolverse de manera autónoma. Gracias a estos propósitos el sujeto podrá conocer el ambiente que lo rodea y conocerse así mismo.</w:t>
            </w:r>
          </w:p>
          <w:p w:rsidR="00B85BBC" w:rsidRPr="00B85BBC" w:rsidRDefault="00B85BBC" w:rsidP="00B85BBC">
            <w:pPr>
              <w:spacing w:line="360" w:lineRule="auto"/>
              <w:jc w:val="both"/>
              <w:rPr>
                <w:rFonts w:ascii="Comic Sans MS" w:hAnsi="Comic Sans MS"/>
                <w:color w:val="808080" w:themeColor="background1" w:themeShade="80"/>
                <w:sz w:val="24"/>
                <w:szCs w:val="24"/>
              </w:rPr>
            </w:pPr>
            <w:r w:rsidRPr="00B85BBC">
              <w:rPr>
                <w:rFonts w:ascii="Comic Sans MS" w:hAnsi="Comic Sans MS"/>
                <w:color w:val="808080" w:themeColor="background1" w:themeShade="80"/>
                <w:sz w:val="24"/>
                <w:szCs w:val="24"/>
              </w:rPr>
              <w:t xml:space="preserve">Por otro lado, cuando hablamos de la reforma de 2011 cambia un tanto lo que se espera del alumno, es decir, dentro de este programa se espera que el sujeto construya su identidad nacional y personal al término de cada grado, se formen ciudadanos democráticos, críticos y creativos para que sean capaces de resolver problemáticas en cuanto la </w:t>
            </w:r>
            <w:r w:rsidRPr="00B85BBC">
              <w:rPr>
                <w:rFonts w:ascii="Comic Sans MS" w:hAnsi="Comic Sans MS"/>
                <w:color w:val="808080" w:themeColor="background1" w:themeShade="80"/>
                <w:sz w:val="24"/>
                <w:szCs w:val="24"/>
              </w:rPr>
              <w:lastRenderedPageBreak/>
              <w:t xml:space="preserve">seguridad, autonomía y participación que tenga el individuo. </w:t>
            </w:r>
          </w:p>
          <w:p w:rsidR="00B85BBC" w:rsidRPr="00B85BBC" w:rsidRDefault="00B85BBC" w:rsidP="00B85BBC">
            <w:pPr>
              <w:spacing w:line="360" w:lineRule="auto"/>
              <w:jc w:val="both"/>
              <w:rPr>
                <w:rFonts w:ascii="Comic Sans MS" w:hAnsi="Comic Sans MS"/>
                <w:color w:val="808080" w:themeColor="background1" w:themeShade="80"/>
                <w:sz w:val="24"/>
                <w:szCs w:val="24"/>
              </w:rPr>
            </w:pPr>
            <w:r w:rsidRPr="00B85BBC">
              <w:rPr>
                <w:rFonts w:ascii="Comic Sans MS" w:hAnsi="Comic Sans MS"/>
                <w:color w:val="808080" w:themeColor="background1" w:themeShade="80"/>
                <w:sz w:val="24"/>
                <w:szCs w:val="24"/>
              </w:rPr>
              <w:t>Finalmente, la reforma de 2017 nos menciona que es importante el aprendizaje intelectual, sin embargo, hace demasiado énfasis en las emociones de los alumnos, el cómo se encuentra su contexto inmediato y cómo afecta el aprendizaje y participación de los sujetos dentro del salón de clases.</w:t>
            </w:r>
          </w:p>
          <w:p w:rsidR="00B85BBC" w:rsidRPr="00B85BBC" w:rsidRDefault="00B85BBC" w:rsidP="003F1142">
            <w:pPr>
              <w:spacing w:line="360" w:lineRule="auto"/>
              <w:jc w:val="both"/>
              <w:rPr>
                <w:rFonts w:ascii="Comic Sans MS" w:hAnsi="Comic Sans MS"/>
                <w:color w:val="808080" w:themeColor="background1" w:themeShade="80"/>
                <w:sz w:val="24"/>
                <w:szCs w:val="24"/>
              </w:rPr>
            </w:pPr>
          </w:p>
        </w:tc>
        <w:tc>
          <w:tcPr>
            <w:tcW w:w="4247" w:type="dxa"/>
            <w:shd w:val="clear" w:color="auto" w:fill="CCECFF"/>
          </w:tcPr>
          <w:p w:rsidR="00B85BBC" w:rsidRPr="00B85BBC" w:rsidRDefault="00B85BBC" w:rsidP="00B85BBC">
            <w:pPr>
              <w:spacing w:line="360" w:lineRule="auto"/>
              <w:jc w:val="both"/>
              <w:rPr>
                <w:rFonts w:ascii="Comic Sans MS" w:hAnsi="Comic Sans MS"/>
                <w:color w:val="808080" w:themeColor="background1" w:themeShade="80"/>
                <w:sz w:val="24"/>
                <w:szCs w:val="24"/>
              </w:rPr>
            </w:pPr>
            <w:r w:rsidRPr="00B85BBC">
              <w:rPr>
                <w:rFonts w:ascii="Comic Sans MS" w:hAnsi="Comic Sans MS"/>
                <w:color w:val="808080" w:themeColor="background1" w:themeShade="80"/>
                <w:sz w:val="24"/>
                <w:szCs w:val="24"/>
              </w:rPr>
              <w:lastRenderedPageBreak/>
              <w:t xml:space="preserve">El aprendizaje se define de acuerdo a lo que se quiere lograr dependiendo de las características de cada reforma, es decir, el programa de 2017 crea un nuevo modelo que es compatible con una sociedad cada vez más educada, plural, democrática e incluyente en donde se explica la manera de abordar los diferentes contenidos. </w:t>
            </w:r>
          </w:p>
          <w:p w:rsidR="00B85BBC" w:rsidRPr="00B85BBC" w:rsidRDefault="00B85BBC" w:rsidP="00B85BBC">
            <w:pPr>
              <w:spacing w:line="360" w:lineRule="auto"/>
              <w:jc w:val="both"/>
              <w:rPr>
                <w:rFonts w:ascii="Comic Sans MS" w:hAnsi="Comic Sans MS"/>
                <w:color w:val="808080" w:themeColor="background1" w:themeShade="80"/>
                <w:sz w:val="24"/>
                <w:szCs w:val="24"/>
              </w:rPr>
            </w:pPr>
            <w:r w:rsidRPr="00B85BBC">
              <w:rPr>
                <w:rFonts w:ascii="Comic Sans MS" w:hAnsi="Comic Sans MS"/>
                <w:color w:val="808080" w:themeColor="background1" w:themeShade="80"/>
                <w:sz w:val="24"/>
                <w:szCs w:val="24"/>
              </w:rPr>
              <w:t xml:space="preserve">Para la reforma 2011 se plantea de diferente manera, está conformado por módulos en el que su principal atención es la evaluación, el qué aprende, el cómo aprende y el cuándo aprende; manteniendo siempre la gradualidad y coherencia en sus contenidos. </w:t>
            </w:r>
          </w:p>
          <w:p w:rsidR="00B85BBC" w:rsidRPr="00B85BBC" w:rsidRDefault="00B85BBC" w:rsidP="00B85BBC">
            <w:pPr>
              <w:spacing w:line="360" w:lineRule="auto"/>
              <w:jc w:val="both"/>
              <w:rPr>
                <w:rFonts w:ascii="Comic Sans MS" w:hAnsi="Comic Sans MS"/>
                <w:color w:val="808080" w:themeColor="background1" w:themeShade="80"/>
                <w:sz w:val="24"/>
                <w:szCs w:val="24"/>
              </w:rPr>
            </w:pPr>
            <w:r w:rsidRPr="00B85BBC">
              <w:rPr>
                <w:rFonts w:ascii="Comic Sans MS" w:hAnsi="Comic Sans MS"/>
                <w:color w:val="808080" w:themeColor="background1" w:themeShade="80"/>
                <w:sz w:val="24"/>
                <w:szCs w:val="24"/>
              </w:rPr>
              <w:lastRenderedPageBreak/>
              <w:t xml:space="preserve">La reforma 1992 tiene objetivos generales y está organizada por áreas de trabajo y métodos, por lo que se divide en dimensiones de desarrollo: afectiva, física, social e intelectual. </w:t>
            </w:r>
          </w:p>
          <w:p w:rsidR="00B85BBC" w:rsidRPr="00B85BBC" w:rsidRDefault="00B85BBC" w:rsidP="003F1142">
            <w:pPr>
              <w:spacing w:line="360" w:lineRule="auto"/>
              <w:jc w:val="both"/>
              <w:rPr>
                <w:rFonts w:ascii="Comic Sans MS" w:hAnsi="Comic Sans MS"/>
                <w:color w:val="808080" w:themeColor="background1" w:themeShade="80"/>
                <w:sz w:val="24"/>
                <w:szCs w:val="24"/>
              </w:rPr>
            </w:pPr>
          </w:p>
        </w:tc>
      </w:tr>
    </w:tbl>
    <w:p w:rsidR="003F1142" w:rsidRPr="00B85BBC" w:rsidRDefault="003F1142" w:rsidP="003F1142">
      <w:pPr>
        <w:spacing w:line="360" w:lineRule="auto"/>
        <w:jc w:val="both"/>
        <w:rPr>
          <w:rFonts w:ascii="Comic Sans MS" w:hAnsi="Comic Sans MS"/>
          <w:color w:val="808080" w:themeColor="background1" w:themeShade="80"/>
          <w:sz w:val="24"/>
          <w:szCs w:val="24"/>
        </w:rPr>
      </w:pPr>
    </w:p>
    <w:p w:rsidR="003F1142" w:rsidRDefault="003F1142" w:rsidP="003F1142">
      <w:pPr>
        <w:spacing w:line="360" w:lineRule="auto"/>
        <w:ind w:left="720"/>
        <w:jc w:val="both"/>
        <w:rPr>
          <w:color w:val="434343"/>
          <w:sz w:val="24"/>
          <w:szCs w:val="24"/>
        </w:rPr>
      </w:pPr>
    </w:p>
    <w:p w:rsidR="003F1142" w:rsidRDefault="003F1142" w:rsidP="003F1142">
      <w:pPr>
        <w:rPr>
          <w:rFonts w:ascii="Arial" w:hAnsi="Arial" w:cs="Arial"/>
        </w:rPr>
      </w:pPr>
    </w:p>
    <w:p w:rsidR="003F1142" w:rsidRDefault="003F1142" w:rsidP="003F1142">
      <w:pPr>
        <w:rPr>
          <w:rFonts w:ascii="Arial" w:hAnsi="Arial" w:cs="Arial"/>
        </w:rPr>
      </w:pPr>
    </w:p>
    <w:p w:rsidR="003F1142" w:rsidRDefault="003F1142" w:rsidP="003F1142">
      <w:pPr>
        <w:rPr>
          <w:rFonts w:ascii="Arial" w:hAnsi="Arial" w:cs="Arial"/>
        </w:rPr>
      </w:pPr>
    </w:p>
    <w:p w:rsidR="003F1142" w:rsidRDefault="003F1142" w:rsidP="003F1142">
      <w:pPr>
        <w:rPr>
          <w:rFonts w:ascii="Arial" w:hAnsi="Arial" w:cs="Arial"/>
        </w:rPr>
      </w:pPr>
    </w:p>
    <w:p w:rsidR="003F1142" w:rsidRDefault="003F1142" w:rsidP="003F1142">
      <w:pPr>
        <w:rPr>
          <w:rFonts w:ascii="Arial" w:hAnsi="Arial" w:cs="Arial"/>
        </w:rPr>
      </w:pPr>
    </w:p>
    <w:p w:rsidR="003F1142" w:rsidRDefault="003F1142" w:rsidP="003F1142">
      <w:pPr>
        <w:rPr>
          <w:rFonts w:ascii="Arial" w:hAnsi="Arial" w:cs="Arial"/>
        </w:rPr>
      </w:pPr>
    </w:p>
    <w:p w:rsidR="003F1142" w:rsidRDefault="003F1142" w:rsidP="003F1142">
      <w:pPr>
        <w:rPr>
          <w:rFonts w:ascii="Arial" w:hAnsi="Arial" w:cs="Arial"/>
        </w:rPr>
      </w:pPr>
    </w:p>
    <w:p w:rsidR="003F1142" w:rsidRDefault="003F1142" w:rsidP="003F1142"/>
    <w:p w:rsidR="00B85BBC" w:rsidRDefault="00B85BBC" w:rsidP="003F1142"/>
    <w:p w:rsidR="00B85BBC" w:rsidRDefault="00B85BBC" w:rsidP="003F1142"/>
    <w:p w:rsidR="00B85BBC" w:rsidRDefault="00B85BBC" w:rsidP="003F1142"/>
    <w:p w:rsidR="00B85BBC" w:rsidRDefault="00B85BBC" w:rsidP="003F1142"/>
    <w:p w:rsidR="00B85BBC" w:rsidRDefault="00B85BBC" w:rsidP="003F1142"/>
    <w:p w:rsidR="00B85BBC" w:rsidRDefault="00B85BBC" w:rsidP="003F1142"/>
    <w:p w:rsidR="00B85BBC" w:rsidRDefault="00B85BBC" w:rsidP="003F1142"/>
    <w:p w:rsidR="00B85BBC" w:rsidRDefault="00B85BBC" w:rsidP="003F1142"/>
    <w:tbl>
      <w:tblPr>
        <w:tblStyle w:val="Tablaconcuadrcula"/>
        <w:tblW w:w="0" w:type="auto"/>
        <w:tblLook w:val="04A0" w:firstRow="1" w:lastRow="0" w:firstColumn="1" w:lastColumn="0" w:noHBand="0" w:noVBand="1"/>
      </w:tblPr>
      <w:tblGrid>
        <w:gridCol w:w="4247"/>
        <w:gridCol w:w="4247"/>
      </w:tblGrid>
      <w:tr w:rsidR="00B85BBC" w:rsidTr="008F6C4C">
        <w:tc>
          <w:tcPr>
            <w:tcW w:w="8494" w:type="dxa"/>
            <w:gridSpan w:val="2"/>
            <w:shd w:val="clear" w:color="auto" w:fill="CCFFCC"/>
          </w:tcPr>
          <w:p w:rsidR="008F6C4C" w:rsidRPr="008F6C4C" w:rsidRDefault="008F6C4C" w:rsidP="008F6C4C">
            <w:pPr>
              <w:spacing w:line="360" w:lineRule="auto"/>
              <w:jc w:val="center"/>
              <w:rPr>
                <w:rFonts w:ascii="Comic Sans MS" w:hAnsi="Comic Sans MS" w:cs="Times New Roman"/>
                <w:b/>
                <w:color w:val="808080" w:themeColor="background1" w:themeShade="80"/>
                <w:sz w:val="24"/>
                <w:szCs w:val="24"/>
              </w:rPr>
            </w:pPr>
            <w:r w:rsidRPr="008F6C4C">
              <w:rPr>
                <w:rFonts w:ascii="Comic Sans MS" w:hAnsi="Comic Sans MS" w:cs="Times New Roman"/>
                <w:b/>
                <w:color w:val="808080" w:themeColor="background1" w:themeShade="80"/>
                <w:sz w:val="24"/>
                <w:szCs w:val="24"/>
              </w:rPr>
              <w:t>LOS INTERESES IMPLÍCITOS Y EXPLÍCITOS EN LA EDUCACIÓN.</w:t>
            </w:r>
          </w:p>
          <w:p w:rsidR="00B85BBC" w:rsidRPr="008F6C4C" w:rsidRDefault="00B85BBC" w:rsidP="003F1142">
            <w:pPr>
              <w:rPr>
                <w:rFonts w:ascii="Comic Sans MS" w:hAnsi="Comic Sans MS"/>
                <w:color w:val="808080" w:themeColor="background1" w:themeShade="80"/>
              </w:rPr>
            </w:pPr>
          </w:p>
        </w:tc>
      </w:tr>
      <w:tr w:rsidR="00B85BBC" w:rsidTr="008F6C4C">
        <w:tc>
          <w:tcPr>
            <w:tcW w:w="4247" w:type="dxa"/>
            <w:shd w:val="clear" w:color="auto" w:fill="CCECFF"/>
          </w:tcPr>
          <w:p w:rsidR="008F6C4C" w:rsidRPr="008F6C4C" w:rsidRDefault="008F6C4C" w:rsidP="008F6C4C">
            <w:pPr>
              <w:spacing w:line="360" w:lineRule="auto"/>
              <w:jc w:val="center"/>
              <w:rPr>
                <w:rFonts w:ascii="Comic Sans MS" w:hAnsi="Comic Sans MS"/>
                <w:b/>
                <w:color w:val="808080" w:themeColor="background1" w:themeShade="80"/>
                <w:sz w:val="24"/>
                <w:szCs w:val="24"/>
              </w:rPr>
            </w:pPr>
            <w:r w:rsidRPr="008F6C4C">
              <w:rPr>
                <w:rFonts w:ascii="Comic Sans MS" w:hAnsi="Comic Sans MS"/>
                <w:b/>
                <w:color w:val="808080" w:themeColor="background1" w:themeShade="80"/>
                <w:sz w:val="24"/>
                <w:szCs w:val="24"/>
              </w:rPr>
              <w:t>¿CÓMO Y DESDE DÓNDE SE PROPONE LA ENSEÑANZA?</w:t>
            </w:r>
          </w:p>
          <w:p w:rsidR="008F6C4C" w:rsidRPr="008F6C4C" w:rsidRDefault="008F6C4C" w:rsidP="008F6C4C">
            <w:pPr>
              <w:jc w:val="center"/>
              <w:rPr>
                <w:rFonts w:ascii="Comic Sans MS" w:hAnsi="Comic Sans MS"/>
                <w:b/>
                <w:color w:val="808080" w:themeColor="background1" w:themeShade="80"/>
              </w:rPr>
            </w:pPr>
          </w:p>
          <w:p w:rsidR="00B85BBC" w:rsidRPr="008F6C4C" w:rsidRDefault="00B85BBC" w:rsidP="003F1142">
            <w:pPr>
              <w:rPr>
                <w:rFonts w:ascii="Comic Sans MS" w:hAnsi="Comic Sans MS"/>
                <w:color w:val="808080" w:themeColor="background1" w:themeShade="80"/>
              </w:rPr>
            </w:pPr>
          </w:p>
        </w:tc>
        <w:tc>
          <w:tcPr>
            <w:tcW w:w="4247" w:type="dxa"/>
            <w:shd w:val="clear" w:color="auto" w:fill="CCECFF"/>
          </w:tcPr>
          <w:p w:rsidR="008F6C4C" w:rsidRPr="008F6C4C" w:rsidRDefault="008F6C4C" w:rsidP="008F6C4C">
            <w:pPr>
              <w:spacing w:line="360" w:lineRule="auto"/>
              <w:jc w:val="center"/>
              <w:rPr>
                <w:rFonts w:ascii="Comic Sans MS" w:hAnsi="Comic Sans MS"/>
                <w:b/>
                <w:color w:val="808080" w:themeColor="background1" w:themeShade="80"/>
                <w:sz w:val="24"/>
                <w:szCs w:val="24"/>
              </w:rPr>
            </w:pPr>
            <w:r w:rsidRPr="008F6C4C">
              <w:rPr>
                <w:rFonts w:ascii="Comic Sans MS" w:hAnsi="Comic Sans MS"/>
                <w:b/>
                <w:color w:val="808080" w:themeColor="background1" w:themeShade="80"/>
                <w:sz w:val="24"/>
                <w:szCs w:val="24"/>
              </w:rPr>
              <w:t>¿EN QUÉ CONTEXTO SOCIO-HISTÓRICO Y POLÍTICO SURGE?</w:t>
            </w:r>
          </w:p>
          <w:p w:rsidR="00B85BBC" w:rsidRPr="008F6C4C" w:rsidRDefault="00B85BBC" w:rsidP="003F1142">
            <w:pPr>
              <w:rPr>
                <w:rFonts w:ascii="Comic Sans MS" w:hAnsi="Comic Sans MS"/>
                <w:color w:val="808080" w:themeColor="background1" w:themeShade="80"/>
              </w:rPr>
            </w:pPr>
          </w:p>
        </w:tc>
      </w:tr>
      <w:tr w:rsidR="00B85BBC" w:rsidTr="008F6C4C">
        <w:tc>
          <w:tcPr>
            <w:tcW w:w="4247" w:type="dxa"/>
            <w:shd w:val="clear" w:color="auto" w:fill="CCFFCC"/>
          </w:tcPr>
          <w:p w:rsidR="008F6C4C" w:rsidRPr="008F6C4C" w:rsidRDefault="008F6C4C" w:rsidP="008F6C4C">
            <w:pPr>
              <w:spacing w:line="360" w:lineRule="auto"/>
              <w:jc w:val="both"/>
              <w:rPr>
                <w:rFonts w:ascii="Comic Sans MS" w:hAnsi="Comic Sans MS"/>
                <w:color w:val="808080" w:themeColor="background1" w:themeShade="80"/>
                <w:sz w:val="24"/>
                <w:szCs w:val="24"/>
              </w:rPr>
            </w:pPr>
            <w:r w:rsidRPr="008F6C4C">
              <w:rPr>
                <w:rFonts w:ascii="Comic Sans MS" w:hAnsi="Comic Sans MS"/>
                <w:color w:val="808080" w:themeColor="background1" w:themeShade="80"/>
                <w:sz w:val="24"/>
                <w:szCs w:val="24"/>
              </w:rPr>
              <w:t xml:space="preserve">En la reforma educativa de 1992 se propone la enseñanza por medio del manejo de estímulos para de esta manera facilitar el aprendizaje. Siempre se basa en un trabajo en conjunto como lo son padres de familia, alumnos, docentes y contexto. En la siguiente reforma se propone está en base a las competencias de la vida que van en función para el manejo de la información , manejo de situaciones , para convivencia y vida en contexto social y finalmente entra la reforma educativa de 2017 que esta nos propone la enseñanza enfrascado en el perfil de egreso del estudiante donde nos menciona los propósitos esperados o que se quieren lograr al concluir dicho nivel educativo, basándose en el aprendizaje de las </w:t>
            </w:r>
            <w:r w:rsidRPr="008F6C4C">
              <w:rPr>
                <w:rFonts w:ascii="Comic Sans MS" w:hAnsi="Comic Sans MS"/>
                <w:color w:val="808080" w:themeColor="background1" w:themeShade="80"/>
                <w:sz w:val="24"/>
                <w:szCs w:val="24"/>
              </w:rPr>
              <w:lastRenderedPageBreak/>
              <w:t>áreas como lo son: pensamiento matemático, lenguaje y comunicación y exploración.</w:t>
            </w:r>
          </w:p>
          <w:p w:rsidR="00B85BBC" w:rsidRPr="008F6C4C" w:rsidRDefault="00B85BBC" w:rsidP="003F1142">
            <w:pPr>
              <w:rPr>
                <w:rFonts w:ascii="Comic Sans MS" w:hAnsi="Comic Sans MS"/>
                <w:color w:val="808080" w:themeColor="background1" w:themeShade="80"/>
              </w:rPr>
            </w:pPr>
          </w:p>
        </w:tc>
        <w:tc>
          <w:tcPr>
            <w:tcW w:w="4247" w:type="dxa"/>
            <w:shd w:val="clear" w:color="auto" w:fill="CCFFCC"/>
          </w:tcPr>
          <w:p w:rsidR="008F6C4C" w:rsidRPr="008F6C4C" w:rsidRDefault="008F6C4C" w:rsidP="008F6C4C">
            <w:pPr>
              <w:spacing w:line="360" w:lineRule="auto"/>
              <w:jc w:val="both"/>
              <w:rPr>
                <w:rFonts w:ascii="Comic Sans MS" w:hAnsi="Comic Sans MS"/>
                <w:color w:val="808080" w:themeColor="background1" w:themeShade="80"/>
                <w:sz w:val="24"/>
                <w:szCs w:val="24"/>
              </w:rPr>
            </w:pPr>
            <w:r w:rsidRPr="008F6C4C">
              <w:rPr>
                <w:rFonts w:ascii="Comic Sans MS" w:hAnsi="Comic Sans MS"/>
                <w:color w:val="808080" w:themeColor="background1" w:themeShade="80"/>
                <w:sz w:val="24"/>
                <w:szCs w:val="24"/>
              </w:rPr>
              <w:lastRenderedPageBreak/>
              <w:t>La reforma educativa de 1992 surge o da inició durante el sexenio</w:t>
            </w:r>
          </w:p>
          <w:p w:rsidR="008F6C4C" w:rsidRPr="008F6C4C" w:rsidRDefault="008F6C4C" w:rsidP="008F6C4C">
            <w:pPr>
              <w:spacing w:line="360" w:lineRule="auto"/>
              <w:jc w:val="both"/>
              <w:rPr>
                <w:rFonts w:ascii="Comic Sans MS" w:hAnsi="Comic Sans MS"/>
                <w:color w:val="808080" w:themeColor="background1" w:themeShade="80"/>
                <w:sz w:val="24"/>
                <w:szCs w:val="24"/>
              </w:rPr>
            </w:pPr>
            <w:r w:rsidRPr="008F6C4C">
              <w:rPr>
                <w:rFonts w:ascii="Comic Sans MS" w:hAnsi="Comic Sans MS"/>
                <w:color w:val="808080" w:themeColor="background1" w:themeShade="80"/>
                <w:sz w:val="24"/>
                <w:szCs w:val="24"/>
              </w:rPr>
              <w:t>de Carlos Salinas De Gortari, La siguiente reforma surge cuando Vicente Fox era el presidente de México y finalmente la reforma educativa de 2017 que surgió cuando el Partido Revolucionario Institu</w:t>
            </w:r>
            <w:bookmarkStart w:id="0" w:name="_GoBack"/>
            <w:bookmarkEnd w:id="0"/>
            <w:r w:rsidRPr="008F6C4C">
              <w:rPr>
                <w:rFonts w:ascii="Comic Sans MS" w:hAnsi="Comic Sans MS"/>
                <w:color w:val="808080" w:themeColor="background1" w:themeShade="80"/>
                <w:sz w:val="24"/>
                <w:szCs w:val="24"/>
              </w:rPr>
              <w:t>cional era representado por el presidente Enrique Peña Nieto.</w:t>
            </w:r>
          </w:p>
          <w:p w:rsidR="00B85BBC" w:rsidRPr="008F6C4C" w:rsidRDefault="00B85BBC" w:rsidP="003F1142">
            <w:pPr>
              <w:rPr>
                <w:rFonts w:ascii="Comic Sans MS" w:hAnsi="Comic Sans MS"/>
                <w:color w:val="808080" w:themeColor="background1" w:themeShade="80"/>
              </w:rPr>
            </w:pPr>
          </w:p>
        </w:tc>
      </w:tr>
    </w:tbl>
    <w:p w:rsidR="00B85BBC" w:rsidRDefault="00B85BBC" w:rsidP="003F1142"/>
    <w:sectPr w:rsidR="00B85BBC" w:rsidSect="003F1142">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142" w:rsidRDefault="003F1142" w:rsidP="003F1142">
      <w:pPr>
        <w:spacing w:after="0" w:line="240" w:lineRule="auto"/>
      </w:pPr>
      <w:r>
        <w:separator/>
      </w:r>
    </w:p>
  </w:endnote>
  <w:endnote w:type="continuationSeparator" w:id="0">
    <w:p w:rsidR="003F1142" w:rsidRDefault="003F1142" w:rsidP="003F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142" w:rsidRDefault="003F1142" w:rsidP="003F1142">
      <w:pPr>
        <w:spacing w:after="0" w:line="240" w:lineRule="auto"/>
      </w:pPr>
      <w:r>
        <w:separator/>
      </w:r>
    </w:p>
  </w:footnote>
  <w:footnote w:type="continuationSeparator" w:id="0">
    <w:p w:rsidR="003F1142" w:rsidRDefault="003F1142" w:rsidP="003F1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42"/>
    <w:rsid w:val="003F1142"/>
    <w:rsid w:val="008F6C4C"/>
    <w:rsid w:val="00B85B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AB000E"/>
  <w15:chartTrackingRefBased/>
  <w15:docId w15:val="{C828DBBB-C30A-4661-8AA2-C8703F4A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42"/>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1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142"/>
    <w:rPr>
      <w:lang w:val="es-MX"/>
    </w:rPr>
  </w:style>
  <w:style w:type="paragraph" w:styleId="Piedepgina">
    <w:name w:val="footer"/>
    <w:basedOn w:val="Normal"/>
    <w:link w:val="PiedepginaCar"/>
    <w:uiPriority w:val="99"/>
    <w:unhideWhenUsed/>
    <w:rsid w:val="003F11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142"/>
    <w:rPr>
      <w:lang w:val="es-MX"/>
    </w:rPr>
  </w:style>
  <w:style w:type="table" w:styleId="Tablaconcuadrcula">
    <w:name w:val="Table Grid"/>
    <w:basedOn w:val="Tablanormal"/>
    <w:uiPriority w:val="39"/>
    <w:rsid w:val="003F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12585">
      <w:bodyDiv w:val="1"/>
      <w:marLeft w:val="0"/>
      <w:marRight w:val="0"/>
      <w:marTop w:val="0"/>
      <w:marBottom w:val="0"/>
      <w:divBdr>
        <w:top w:val="none" w:sz="0" w:space="0" w:color="auto"/>
        <w:left w:val="none" w:sz="0" w:space="0" w:color="auto"/>
        <w:bottom w:val="none" w:sz="0" w:space="0" w:color="auto"/>
        <w:right w:val="none" w:sz="0" w:space="0" w:color="auto"/>
      </w:divBdr>
    </w:div>
    <w:div w:id="9168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962</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2021-03-25T04:33:00Z</dcterms:created>
  <dcterms:modified xsi:type="dcterms:W3CDTF">2021-03-25T05:14:00Z</dcterms:modified>
</cp:coreProperties>
</file>