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A20C2" w14:textId="77777777" w:rsidR="00C82A77" w:rsidRDefault="00C82A77" w:rsidP="00C82A77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5CBCCA4" wp14:editId="6676726A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77996" w14:textId="77777777" w:rsidR="00C82A77" w:rsidRDefault="00C82A77" w:rsidP="00C82A77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5D80316D" w14:textId="77777777" w:rsidR="00C82A77" w:rsidRPr="007D5737" w:rsidRDefault="00C82A77" w:rsidP="00C82A77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19F51CCF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6B5EEE7D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33F02194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1E450176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5855C569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6D833A2A" w14:textId="77777777" w:rsidR="00C82A77" w:rsidRPr="00C12FB8" w:rsidRDefault="00C82A77" w:rsidP="00C82A77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5E5B421C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427181">
        <w:rPr>
          <w:rFonts w:ascii="Times New Roman" w:hAnsi="Times New Roman" w:cs="Times New Roman"/>
          <w:noProof/>
          <w:sz w:val="48"/>
          <w:szCs w:val="48"/>
        </w:rPr>
        <w:t>Desarrollo de la comprensión lectora</w:t>
      </w:r>
    </w:p>
    <w:p w14:paraId="6E0418E4" w14:textId="77777777" w:rsidR="00C82A77" w:rsidRPr="00C12FB8" w:rsidRDefault="00C82A77" w:rsidP="00C82A77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2E3BD22C" w14:textId="77777777" w:rsidR="00C82A77" w:rsidRPr="00427181" w:rsidRDefault="00C82A77" w:rsidP="00C82A77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47FAB8D3" w14:textId="77777777" w:rsidR="00C82A77" w:rsidRDefault="00C82A77" w:rsidP="00C82A77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Docente: Elena Monserrat Gámez Cepeda</w:t>
      </w:r>
    </w:p>
    <w:p w14:paraId="7891647E" w14:textId="77777777" w:rsidR="00C82A77" w:rsidRPr="00427181" w:rsidRDefault="00C82A77" w:rsidP="00C82A77">
      <w:pPr>
        <w:rPr>
          <w:rFonts w:ascii="Times New Roman" w:hAnsi="Times New Roman" w:cs="Times New Roman"/>
          <w:noProof/>
        </w:rPr>
      </w:pPr>
    </w:p>
    <w:p w14:paraId="7CC940E9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Libros y lectura: ¿Por qué comenzar con los mas pequeños?</w:t>
      </w:r>
    </w:p>
    <w:p w14:paraId="4FCC36AF" w14:textId="77777777" w:rsidR="00C82A77" w:rsidRPr="00427181" w:rsidRDefault="00C82A77" w:rsidP="00C82A77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685AC425" w14:textId="77777777" w:rsidR="00C82A77" w:rsidRPr="00427181" w:rsidRDefault="00C82A77" w:rsidP="00C82A77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p w14:paraId="7D23A0D8" w14:textId="77777777" w:rsidR="00C82A77" w:rsidRPr="00427181" w:rsidRDefault="00C82A77" w:rsidP="00C82A77">
      <w:pPr>
        <w:pStyle w:val="Prrafodelista"/>
        <w:numPr>
          <w:ilvl w:val="0"/>
          <w:numId w:val="3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Detecta los procesos de aprendizaje de sus alumnos para favorecer su desarrollo cognitivo y socioemocional.</w:t>
      </w:r>
    </w:p>
    <w:p w14:paraId="5ADE83C4" w14:textId="77777777" w:rsidR="00C82A77" w:rsidRPr="00427181" w:rsidRDefault="00C82A77" w:rsidP="00C82A77">
      <w:pPr>
        <w:pStyle w:val="Prrafodelista"/>
        <w:numPr>
          <w:ilvl w:val="0"/>
          <w:numId w:val="3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2571D570" w14:textId="77777777" w:rsidR="00C82A77" w:rsidRDefault="00C82A77" w:rsidP="00C82A77">
      <w:pPr>
        <w:rPr>
          <w:rFonts w:ascii="Times New Roman" w:hAnsi="Times New Roman" w:cs="Times New Roman"/>
          <w:noProof/>
          <w:sz w:val="32"/>
          <w:szCs w:val="32"/>
        </w:rPr>
      </w:pPr>
    </w:p>
    <w:p w14:paraId="10116F23" w14:textId="08F3EA4E" w:rsidR="00C82A77" w:rsidRPr="00C82A77" w:rsidRDefault="00C82A77" w:rsidP="00C82A7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63ACD722" w14:textId="15EF1551" w:rsidR="004A6926" w:rsidRPr="004A6926" w:rsidRDefault="004A6926" w:rsidP="004A6926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78C62A69" w14:textId="77777777" w:rsidR="004A6926" w:rsidRPr="004A6926" w:rsidRDefault="004A6926" w:rsidP="004A69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6555F009" w14:textId="4F7CD451" w:rsidR="004A6926" w:rsidRPr="004A6926" w:rsidRDefault="004A6926" w:rsidP="004A69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03D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7</w:t>
      </w: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  <w:r w:rsidR="00B517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517E8" w:rsidRPr="00B517E8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Porque son los primeros juegos lingüísticos y primeros relatos que establecen un puente entre el placer y la realidad.</w:t>
      </w:r>
    </w:p>
    <w:p w14:paraId="41678A0F" w14:textId="253D5675" w:rsidR="00B517E8" w:rsidRPr="004A6926" w:rsidRDefault="004A6926" w:rsidP="004A69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3D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8</w:t>
      </w: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Resulta de la mayor importancia presentar libros ilustrados a los bebés desde los primeros meses. Su interés por ellos resulta tan evidente y estimulante porque…</w:t>
      </w:r>
      <w:r w:rsidR="00B517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517E8" w:rsidRPr="00B517E8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Ellos son capaces de reconocer en los textos o las ilustraciones, representantes de vocablos y ritmos que utiliza cotidianamente.</w:t>
      </w:r>
    </w:p>
    <w:p w14:paraId="1DFEF4A3" w14:textId="0DA9F083" w:rsidR="004A6926" w:rsidRPr="004A6926" w:rsidRDefault="004A6926" w:rsidP="004A69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03D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9</w:t>
      </w: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  <w:r w:rsidR="00B517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B517E8" w:rsidRPr="002566D3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Esta</w:t>
      </w:r>
      <w:proofErr w:type="spellEnd"/>
      <w:r w:rsidR="00B517E8" w:rsidRPr="002566D3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 xml:space="preserve"> recorriendo su camino en las historias y </w:t>
      </w:r>
      <w:r w:rsidR="002566D3" w:rsidRPr="002566D3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 xml:space="preserve">en libros de su preferencia para </w:t>
      </w:r>
      <w:proofErr w:type="spellStart"/>
      <w:r w:rsidR="002566D3" w:rsidRPr="002566D3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as</w:t>
      </w:r>
      <w:r w:rsidR="002566D3" w:rsidRPr="004A03D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i</w:t>
      </w:r>
      <w:proofErr w:type="spellEnd"/>
      <w:r w:rsidR="002566D3" w:rsidRPr="004A03D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 xml:space="preserve"> </w:t>
      </w:r>
      <w:r w:rsidR="002566D3" w:rsidRPr="002566D3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formarse.</w:t>
      </w:r>
    </w:p>
    <w:p w14:paraId="58FBE49C" w14:textId="1F4214AA" w:rsidR="004A6926" w:rsidRPr="004A6926" w:rsidRDefault="004A6926" w:rsidP="004A69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03D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10</w:t>
      </w: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  <w:r w:rsidR="002566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566D3" w:rsidRPr="002566D3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Este tipo de lectura privilegia la atención individual.</w:t>
      </w:r>
    </w:p>
    <w:p w14:paraId="527E14E1" w14:textId="451F792D" w:rsidR="004A6926" w:rsidRDefault="004A6926" w:rsidP="004A69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4A03D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1.-</w:t>
      </w: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2596D19" w14:textId="38A447B1" w:rsidR="002566D3" w:rsidRPr="00796214" w:rsidRDefault="002566D3" w:rsidP="0079621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bCs/>
          <w:color w:val="2F5496" w:themeColor="accent1" w:themeShade="BF"/>
        </w:rPr>
      </w:pPr>
      <w:r w:rsidRPr="00796214">
        <w:rPr>
          <w:rFonts w:ascii="Arial" w:hAnsi="Arial" w:cs="Arial"/>
          <w:b/>
          <w:bCs/>
          <w:color w:val="2F5496" w:themeColor="accent1" w:themeShade="BF"/>
        </w:rPr>
        <w:t>Establece relaciones de continuidad en su pensamiento y comienza a concebir el paso y el futuro.</w:t>
      </w:r>
    </w:p>
    <w:p w14:paraId="115F2380" w14:textId="02173494" w:rsidR="002566D3" w:rsidRPr="00796214" w:rsidRDefault="002566D3" w:rsidP="0079621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bCs/>
          <w:color w:val="2F5496" w:themeColor="accent1" w:themeShade="BF"/>
        </w:rPr>
      </w:pPr>
      <w:r w:rsidRPr="00796214">
        <w:rPr>
          <w:rFonts w:ascii="Arial" w:hAnsi="Arial" w:cs="Arial"/>
          <w:b/>
          <w:bCs/>
          <w:color w:val="2F5496" w:themeColor="accent1" w:themeShade="BF"/>
        </w:rPr>
        <w:t>Adquiere el sentido del humor y la capacidad de hacer pequeños espectáculos para divertirse.</w:t>
      </w:r>
    </w:p>
    <w:p w14:paraId="4F48B7FA" w14:textId="7719A3F0" w:rsidR="002566D3" w:rsidRPr="00796214" w:rsidRDefault="00796214" w:rsidP="0079621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bCs/>
          <w:color w:val="2F5496" w:themeColor="accent1" w:themeShade="BF"/>
        </w:rPr>
      </w:pPr>
      <w:r w:rsidRPr="00796214">
        <w:rPr>
          <w:rFonts w:ascii="Arial" w:hAnsi="Arial" w:cs="Arial"/>
          <w:b/>
          <w:bCs/>
          <w:color w:val="2F5496" w:themeColor="accent1" w:themeShade="BF"/>
        </w:rPr>
        <w:t>Su lectura de imagen progresa.</w:t>
      </w:r>
    </w:p>
    <w:p w14:paraId="2DB312F8" w14:textId="5856CC4E" w:rsidR="00796214" w:rsidRPr="00796214" w:rsidRDefault="00796214" w:rsidP="0079621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bCs/>
          <w:color w:val="2F5496" w:themeColor="accent1" w:themeShade="BF"/>
        </w:rPr>
      </w:pPr>
      <w:r w:rsidRPr="00796214">
        <w:rPr>
          <w:rFonts w:ascii="Arial" w:hAnsi="Arial" w:cs="Arial"/>
          <w:b/>
          <w:bCs/>
          <w:color w:val="2F5496" w:themeColor="accent1" w:themeShade="BF"/>
        </w:rPr>
        <w:t>Adquiere la capacidad de identificar una representación icónica.</w:t>
      </w:r>
    </w:p>
    <w:p w14:paraId="14E8B2C4" w14:textId="1BF0AB7A" w:rsidR="00796214" w:rsidRPr="00796214" w:rsidRDefault="00796214" w:rsidP="0079621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bCs/>
          <w:color w:val="2F5496" w:themeColor="accent1" w:themeShade="BF"/>
        </w:rPr>
      </w:pPr>
      <w:r w:rsidRPr="00796214">
        <w:rPr>
          <w:rFonts w:ascii="Arial" w:hAnsi="Arial" w:cs="Arial"/>
          <w:b/>
          <w:bCs/>
          <w:color w:val="2F5496" w:themeColor="accent1" w:themeShade="BF"/>
        </w:rPr>
        <w:t>Reconoce formas que asocia a las palabras que escucha.</w:t>
      </w:r>
    </w:p>
    <w:p w14:paraId="7AEF189F" w14:textId="2E665456" w:rsidR="00796214" w:rsidRPr="00796214" w:rsidRDefault="00796214" w:rsidP="0079621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bCs/>
          <w:color w:val="2F5496" w:themeColor="accent1" w:themeShade="BF"/>
        </w:rPr>
      </w:pPr>
      <w:r w:rsidRPr="00796214">
        <w:rPr>
          <w:rFonts w:ascii="Arial" w:hAnsi="Arial" w:cs="Arial"/>
          <w:b/>
          <w:bCs/>
          <w:color w:val="2F5496" w:themeColor="accent1" w:themeShade="BF"/>
        </w:rPr>
        <w:t>Reconoce su propia imagen.</w:t>
      </w:r>
    </w:p>
    <w:p w14:paraId="142DA229" w14:textId="14D3432E" w:rsidR="00796214" w:rsidRPr="00796214" w:rsidRDefault="00796214" w:rsidP="004A6926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bCs/>
          <w:color w:val="2F5496" w:themeColor="accent1" w:themeShade="BF"/>
        </w:rPr>
      </w:pPr>
      <w:r w:rsidRPr="00796214">
        <w:rPr>
          <w:rFonts w:ascii="Arial" w:hAnsi="Arial" w:cs="Arial"/>
          <w:b/>
          <w:bCs/>
          <w:color w:val="2F5496" w:themeColor="accent1" w:themeShade="BF"/>
        </w:rPr>
        <w:t>Comienzan a afirmarse en elegir historias de manera determinante.</w:t>
      </w:r>
    </w:p>
    <w:p w14:paraId="49F3DE45" w14:textId="77777777" w:rsidR="004A6926" w:rsidRPr="004A6926" w:rsidRDefault="004A6926" w:rsidP="004A69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14:paraId="2BA2D170" w14:textId="77777777" w:rsidR="004A6926" w:rsidRPr="004A6926" w:rsidRDefault="004A6926" w:rsidP="004A69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20497D65" w14:textId="77777777" w:rsidR="004A6926" w:rsidRPr="004A6926" w:rsidRDefault="004A6926" w:rsidP="004A69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Amanche</w:t>
      </w:r>
      <w:proofErr w:type="spellEnd"/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animadora de ACCES</w:t>
      </w:r>
    </w:p>
    <w:p w14:paraId="3E5C5F03" w14:textId="77777777" w:rsidR="004A6926" w:rsidRPr="004A6926" w:rsidRDefault="004A6926" w:rsidP="004A69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78B5CF54" w14:textId="329477E7" w:rsidR="004A6926" w:rsidRPr="004A6926" w:rsidRDefault="004A6926" w:rsidP="004A69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03DD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lastRenderedPageBreak/>
        <w:t>12</w:t>
      </w: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  <w:r w:rsidR="007962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96214" w:rsidRPr="00C82A77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Que sean actividades lúdicas, si se cuentan cuentos se debe tener cualidades literarias y estéticas, se pueden proponer a los niños rimas, cuentos</w:t>
      </w:r>
      <w:r w:rsidR="00C82A77" w:rsidRPr="00C82A77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MX"/>
        </w:rPr>
        <w:t>, libros ilustrados para que salgan de su “capullo”, dejarlos escoger.</w:t>
      </w:r>
    </w:p>
    <w:p w14:paraId="71DFB02A" w14:textId="77777777" w:rsidR="004A6926" w:rsidRPr="004A6926" w:rsidRDefault="004A6926" w:rsidP="004A69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A03D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13.</w:t>
      </w:r>
      <w:r w:rsidRPr="004A69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Identifica y escribe las cinco ideas principales de la conclusión del texto.</w:t>
      </w:r>
    </w:p>
    <w:p w14:paraId="08F72087" w14:textId="3B774B5C" w:rsidR="008E076A" w:rsidRPr="00C82A77" w:rsidRDefault="00C82A77" w:rsidP="00C82A7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2F5496" w:themeColor="accent1" w:themeShade="BF"/>
        </w:rPr>
      </w:pPr>
      <w:r w:rsidRPr="00C82A77">
        <w:rPr>
          <w:rFonts w:ascii="Arial" w:hAnsi="Arial" w:cs="Arial"/>
          <w:b/>
          <w:bCs/>
          <w:color w:val="2F5496" w:themeColor="accent1" w:themeShade="BF"/>
        </w:rPr>
        <w:t>El contacto con los libros antes de los tres años debe ser generalizado.</w:t>
      </w:r>
    </w:p>
    <w:p w14:paraId="6A92EEB2" w14:textId="0DBC947D" w:rsidR="00C82A77" w:rsidRPr="00C82A77" w:rsidRDefault="00C82A77" w:rsidP="00C82A7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2F5496" w:themeColor="accent1" w:themeShade="BF"/>
        </w:rPr>
      </w:pPr>
      <w:r w:rsidRPr="00C82A77">
        <w:rPr>
          <w:rFonts w:ascii="Arial" w:hAnsi="Arial" w:cs="Arial"/>
          <w:b/>
          <w:bCs/>
          <w:color w:val="2F5496" w:themeColor="accent1" w:themeShade="BF"/>
        </w:rPr>
        <w:t>El aprendizaje de la escritura es un proceso que consiste en la lectura en voz alta y dejar que se manipulen estos.</w:t>
      </w:r>
    </w:p>
    <w:p w14:paraId="1699301E" w14:textId="710ED2D9" w:rsidR="00C82A77" w:rsidRPr="00C82A77" w:rsidRDefault="00C82A77" w:rsidP="00C82A7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2F5496" w:themeColor="accent1" w:themeShade="BF"/>
        </w:rPr>
      </w:pPr>
      <w:r w:rsidRPr="00C82A77">
        <w:rPr>
          <w:rFonts w:ascii="Arial" w:hAnsi="Arial" w:cs="Arial"/>
          <w:b/>
          <w:bCs/>
          <w:color w:val="2F5496" w:themeColor="accent1" w:themeShade="BF"/>
        </w:rPr>
        <w:t>Cada niño tiene derecho de a escoger una historia con la que tenga mayor afinidad.</w:t>
      </w:r>
    </w:p>
    <w:p w14:paraId="60BBC18C" w14:textId="3B16620C" w:rsidR="00C82A77" w:rsidRPr="00C82A77" w:rsidRDefault="00C82A77" w:rsidP="00C82A7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2F5496" w:themeColor="accent1" w:themeShade="BF"/>
        </w:rPr>
      </w:pPr>
      <w:r w:rsidRPr="00C82A77">
        <w:rPr>
          <w:rFonts w:ascii="Arial" w:hAnsi="Arial" w:cs="Arial"/>
          <w:b/>
          <w:bCs/>
          <w:color w:val="2F5496" w:themeColor="accent1" w:themeShade="BF"/>
        </w:rPr>
        <w:t>Los servicios para la lectura en niños, se les tome su importancia en las materias educativas.</w:t>
      </w:r>
    </w:p>
    <w:p w14:paraId="64BC4956" w14:textId="13202DDB" w:rsidR="00C82A77" w:rsidRPr="00C82A77" w:rsidRDefault="00C82A77" w:rsidP="00C82A7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2F5496" w:themeColor="accent1" w:themeShade="BF"/>
        </w:rPr>
      </w:pPr>
      <w:r w:rsidRPr="00C82A77">
        <w:rPr>
          <w:rFonts w:ascii="Arial" w:hAnsi="Arial" w:cs="Arial"/>
          <w:b/>
          <w:bCs/>
          <w:color w:val="2F5496" w:themeColor="accent1" w:themeShade="BF"/>
        </w:rPr>
        <w:t>Se debe insistir en la lectura individual.</w:t>
      </w:r>
    </w:p>
    <w:sectPr w:rsidR="00C82A77" w:rsidRPr="00C82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46.65pt;height:372.45pt" o:bullet="t">
        <v:imagedata r:id="rId1" o:title="cara mafuyu"/>
      </v:shape>
    </w:pict>
  </w:numPicBullet>
  <w:numPicBullet w:numPicBulletId="1">
    <w:pict>
      <v:shape id="_x0000_i1043" type="#_x0000_t75" style="width:327.1pt;height:379.55pt" o:bullet="t">
        <v:imagedata r:id="rId2" o:title="Cara uenoyama"/>
      </v:shape>
    </w:pict>
  </w:numPicBullet>
  <w:abstractNum w:abstractNumId="0" w15:restartNumberingAfterBreak="0">
    <w:nsid w:val="06FB7347"/>
    <w:multiLevelType w:val="hybridMultilevel"/>
    <w:tmpl w:val="9C5A9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2C5"/>
    <w:multiLevelType w:val="hybridMultilevel"/>
    <w:tmpl w:val="03CE3180"/>
    <w:lvl w:ilvl="0" w:tplc="854C29BA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75DC2"/>
    <w:multiLevelType w:val="hybridMultilevel"/>
    <w:tmpl w:val="5212138A"/>
    <w:lvl w:ilvl="0" w:tplc="EE4A43D0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26"/>
    <w:rsid w:val="002566D3"/>
    <w:rsid w:val="004A03DD"/>
    <w:rsid w:val="004A6926"/>
    <w:rsid w:val="004F5CAA"/>
    <w:rsid w:val="00653DFA"/>
    <w:rsid w:val="006E3210"/>
    <w:rsid w:val="00796214"/>
    <w:rsid w:val="007D54BE"/>
    <w:rsid w:val="00843F87"/>
    <w:rsid w:val="00B517E8"/>
    <w:rsid w:val="00C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8180"/>
  <w15:chartTrackingRefBased/>
  <w15:docId w15:val="{DA26F83F-87E0-454C-BC2F-EE08F47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elena monserrat</cp:lastModifiedBy>
  <cp:revision>3</cp:revision>
  <dcterms:created xsi:type="dcterms:W3CDTF">2021-03-25T17:03:00Z</dcterms:created>
  <dcterms:modified xsi:type="dcterms:W3CDTF">2021-03-25T17:59:00Z</dcterms:modified>
</cp:coreProperties>
</file>