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CA7" w:rsidRPr="002F054C" w:rsidRDefault="002F054C" w:rsidP="002F054C">
      <w:pPr>
        <w:spacing w:line="360" w:lineRule="auto"/>
        <w:jc w:val="center"/>
        <w:rPr>
          <w:rFonts w:ascii="Verdana" w:hAnsi="Verdana" w:cs="Arial"/>
          <w:sz w:val="24"/>
          <w:szCs w:val="24"/>
        </w:rPr>
      </w:pPr>
      <w:r w:rsidRPr="002F054C">
        <w:rPr>
          <w:rFonts w:ascii="Verdana" w:hAnsi="Verdana" w:cs="Arial"/>
          <w:noProof/>
          <w:sz w:val="24"/>
          <w:szCs w:val="24"/>
          <w:lang w:eastAsia="es-MX"/>
        </w:rPr>
        <w:drawing>
          <wp:inline distT="0" distB="0" distL="0" distR="0" wp14:anchorId="06A2AFCF" wp14:editId="2A3F514C">
            <wp:extent cx="1138791" cy="923925"/>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jpg"/>
                    <pic:cNvPicPr/>
                  </pic:nvPicPr>
                  <pic:blipFill>
                    <a:blip r:embed="rId5">
                      <a:extLst>
                        <a:ext uri="{28A0092B-C50C-407E-A947-70E740481C1C}">
                          <a14:useLocalDpi xmlns:a14="http://schemas.microsoft.com/office/drawing/2010/main" val="0"/>
                        </a:ext>
                      </a:extLst>
                    </a:blip>
                    <a:stretch>
                      <a:fillRect/>
                    </a:stretch>
                  </pic:blipFill>
                  <pic:spPr>
                    <a:xfrm>
                      <a:off x="0" y="0"/>
                      <a:ext cx="1151957" cy="934607"/>
                    </a:xfrm>
                    <a:prstGeom prst="rect">
                      <a:avLst/>
                    </a:prstGeom>
                  </pic:spPr>
                </pic:pic>
              </a:graphicData>
            </a:graphic>
          </wp:inline>
        </w:drawing>
      </w:r>
      <w:r w:rsidRPr="002F054C">
        <w:rPr>
          <w:rFonts w:ascii="Verdana" w:hAnsi="Verdana" w:cs="Arial"/>
          <w:sz w:val="24"/>
          <w:szCs w:val="24"/>
        </w:rPr>
        <w:t>Escuela Normal de Educación Preescolar.</w:t>
      </w:r>
    </w:p>
    <w:p w:rsidR="002F054C" w:rsidRPr="002F054C" w:rsidRDefault="002F054C" w:rsidP="002F054C">
      <w:pPr>
        <w:spacing w:line="360" w:lineRule="auto"/>
        <w:jc w:val="center"/>
        <w:rPr>
          <w:rFonts w:ascii="Verdana" w:hAnsi="Verdana" w:cs="Arial"/>
          <w:sz w:val="24"/>
          <w:szCs w:val="24"/>
        </w:rPr>
      </w:pPr>
      <w:r w:rsidRPr="002F054C">
        <w:rPr>
          <w:rFonts w:ascii="Verdana" w:hAnsi="Verdana" w:cs="Arial"/>
          <w:sz w:val="24"/>
          <w:szCs w:val="24"/>
        </w:rPr>
        <w:t>Ciclo escolar 2020-2021.</w:t>
      </w:r>
    </w:p>
    <w:p w:rsidR="002F054C" w:rsidRPr="002F054C" w:rsidRDefault="002F054C" w:rsidP="002F054C">
      <w:pPr>
        <w:spacing w:line="360" w:lineRule="auto"/>
        <w:jc w:val="center"/>
        <w:rPr>
          <w:rFonts w:ascii="Verdana" w:hAnsi="Verdana" w:cs="Arial"/>
          <w:sz w:val="24"/>
          <w:szCs w:val="24"/>
        </w:rPr>
      </w:pPr>
      <w:r w:rsidRPr="002F054C">
        <w:rPr>
          <w:rFonts w:ascii="Verdana" w:hAnsi="Verdana" w:cs="Arial"/>
          <w:sz w:val="24"/>
          <w:szCs w:val="24"/>
        </w:rPr>
        <w:t>Alumna: Alma Cristina Olvera Rodríguez.</w:t>
      </w:r>
    </w:p>
    <w:p w:rsidR="002F054C" w:rsidRPr="002F054C" w:rsidRDefault="002F054C" w:rsidP="002F054C">
      <w:pPr>
        <w:spacing w:line="360" w:lineRule="auto"/>
        <w:jc w:val="center"/>
        <w:rPr>
          <w:rFonts w:ascii="Verdana" w:hAnsi="Verdana" w:cs="Arial"/>
          <w:sz w:val="24"/>
          <w:szCs w:val="24"/>
        </w:rPr>
      </w:pPr>
      <w:r w:rsidRPr="002F054C">
        <w:rPr>
          <w:rFonts w:ascii="Verdana" w:hAnsi="Verdana" w:cs="Arial"/>
          <w:sz w:val="24"/>
          <w:szCs w:val="24"/>
        </w:rPr>
        <w:t>Curso: Optativo</w:t>
      </w:r>
    </w:p>
    <w:p w:rsidR="002F054C" w:rsidRPr="002F054C" w:rsidRDefault="002F054C" w:rsidP="002F054C">
      <w:pPr>
        <w:spacing w:line="360" w:lineRule="auto"/>
        <w:jc w:val="center"/>
        <w:rPr>
          <w:rFonts w:ascii="Verdana" w:hAnsi="Verdana" w:cs="Arial"/>
          <w:sz w:val="24"/>
          <w:szCs w:val="24"/>
        </w:rPr>
      </w:pPr>
      <w:r w:rsidRPr="002F054C">
        <w:rPr>
          <w:rFonts w:ascii="Verdana" w:hAnsi="Verdana" w:cs="Arial"/>
          <w:sz w:val="24"/>
          <w:szCs w:val="24"/>
        </w:rPr>
        <w:t xml:space="preserve">Prof. Daniel Díaz Gutiérrez. </w:t>
      </w:r>
    </w:p>
    <w:p w:rsidR="002F054C" w:rsidRPr="002F054C" w:rsidRDefault="002F054C" w:rsidP="002F054C">
      <w:pPr>
        <w:spacing w:line="360" w:lineRule="auto"/>
        <w:jc w:val="center"/>
        <w:rPr>
          <w:rFonts w:ascii="Verdana" w:hAnsi="Verdana" w:cs="Arial"/>
          <w:sz w:val="24"/>
          <w:szCs w:val="24"/>
        </w:rPr>
      </w:pPr>
      <w:r w:rsidRPr="002F054C">
        <w:rPr>
          <w:rFonts w:ascii="Verdana" w:hAnsi="Verdana" w:cs="Arial"/>
          <w:bCs/>
          <w:color w:val="000000"/>
          <w:sz w:val="24"/>
          <w:szCs w:val="24"/>
        </w:rPr>
        <w:t>Unidad de aprendizaje l. Introducción y conceptos básicos de filosofía de la educación</w:t>
      </w:r>
      <w:r w:rsidRPr="002F054C">
        <w:rPr>
          <w:rFonts w:ascii="Verdana" w:hAnsi="Verdana" w:cs="Arial"/>
          <w:bCs/>
          <w:color w:val="000000"/>
          <w:sz w:val="24"/>
          <w:szCs w:val="24"/>
        </w:rPr>
        <w:t>.</w:t>
      </w:r>
    </w:p>
    <w:p w:rsidR="002F054C" w:rsidRPr="002F054C" w:rsidRDefault="002F054C" w:rsidP="002F054C">
      <w:pPr>
        <w:pStyle w:val="Prrafodelista"/>
        <w:numPr>
          <w:ilvl w:val="0"/>
          <w:numId w:val="1"/>
        </w:numPr>
        <w:spacing w:line="360" w:lineRule="auto"/>
        <w:jc w:val="center"/>
        <w:rPr>
          <w:rFonts w:ascii="Verdana" w:hAnsi="Verdana" w:cs="Arial"/>
          <w:sz w:val="24"/>
          <w:szCs w:val="24"/>
        </w:rPr>
      </w:pPr>
      <w:r w:rsidRPr="002F054C">
        <w:rPr>
          <w:rFonts w:ascii="Verdana" w:hAnsi="Verdana"/>
          <w:color w:val="000000"/>
          <w:sz w:val="24"/>
          <w:szCs w:val="24"/>
        </w:rPr>
        <w:t>Actúa de manera ética ante la diversidad de situaciones que se presentan en la práctica profesiona</w:t>
      </w:r>
      <w:r w:rsidRPr="002F054C">
        <w:rPr>
          <w:rFonts w:ascii="Verdana" w:hAnsi="Verdana"/>
          <w:color w:val="000000"/>
          <w:sz w:val="24"/>
          <w:szCs w:val="24"/>
        </w:rPr>
        <w:t xml:space="preserve">l. </w:t>
      </w:r>
    </w:p>
    <w:p w:rsidR="002F054C" w:rsidRPr="002F054C" w:rsidRDefault="002F054C" w:rsidP="002F054C">
      <w:pPr>
        <w:pStyle w:val="Prrafodelista"/>
        <w:numPr>
          <w:ilvl w:val="0"/>
          <w:numId w:val="1"/>
        </w:numPr>
        <w:spacing w:line="360" w:lineRule="auto"/>
        <w:jc w:val="center"/>
        <w:rPr>
          <w:rFonts w:ascii="Verdana" w:hAnsi="Verdana" w:cs="Arial"/>
          <w:sz w:val="24"/>
          <w:szCs w:val="24"/>
        </w:rPr>
      </w:pPr>
      <w:r w:rsidRPr="002F054C">
        <w:rPr>
          <w:rFonts w:ascii="Verdana" w:hAnsi="Verdana"/>
          <w:color w:val="000000"/>
          <w:sz w:val="24"/>
          <w:szCs w:val="24"/>
        </w:rPr>
        <w:t>Integra recursos de la investigación educativa para enriquecer su práctica profesional, expresando su interés por el conocimiento, la ciencia y la mejora de la educación</w:t>
      </w:r>
      <w:r w:rsidRPr="002F054C">
        <w:rPr>
          <w:rFonts w:ascii="Verdana" w:hAnsi="Verdana"/>
          <w:color w:val="000000"/>
          <w:sz w:val="24"/>
          <w:szCs w:val="24"/>
        </w:rPr>
        <w:t xml:space="preserve">. </w:t>
      </w:r>
    </w:p>
    <w:p w:rsidR="002F054C" w:rsidRDefault="002F054C" w:rsidP="002F054C">
      <w:pPr>
        <w:spacing w:line="360" w:lineRule="auto"/>
        <w:jc w:val="center"/>
        <w:rPr>
          <w:rFonts w:ascii="Verdana" w:hAnsi="Verdana" w:cs="Arial"/>
          <w:sz w:val="24"/>
          <w:szCs w:val="24"/>
        </w:rPr>
      </w:pPr>
    </w:p>
    <w:p w:rsidR="002F054C" w:rsidRPr="002F054C" w:rsidRDefault="002F054C" w:rsidP="002F054C">
      <w:pPr>
        <w:spacing w:line="360" w:lineRule="auto"/>
        <w:jc w:val="center"/>
        <w:rPr>
          <w:rFonts w:ascii="Verdana" w:hAnsi="Verdana" w:cs="Arial"/>
          <w:sz w:val="24"/>
          <w:szCs w:val="24"/>
        </w:rPr>
      </w:pPr>
    </w:p>
    <w:p w:rsidR="002F054C" w:rsidRDefault="002F054C" w:rsidP="002F054C">
      <w:pPr>
        <w:pStyle w:val="Prrafodelista"/>
        <w:spacing w:line="360" w:lineRule="auto"/>
        <w:jc w:val="right"/>
        <w:rPr>
          <w:rFonts w:ascii="Verdana" w:hAnsi="Verdana"/>
          <w:color w:val="000000"/>
          <w:sz w:val="24"/>
          <w:szCs w:val="24"/>
        </w:rPr>
      </w:pPr>
      <w:r>
        <w:rPr>
          <w:rFonts w:ascii="Verdana" w:hAnsi="Verdana"/>
          <w:color w:val="000000"/>
          <w:sz w:val="24"/>
          <w:szCs w:val="24"/>
        </w:rPr>
        <w:t xml:space="preserve">25 de Marzo, 2021, Saltillo, Coahuila. </w:t>
      </w:r>
    </w:p>
    <w:p w:rsidR="002F054C" w:rsidRDefault="002F054C" w:rsidP="002F054C">
      <w:pPr>
        <w:pStyle w:val="Prrafodelista"/>
        <w:spacing w:line="360" w:lineRule="auto"/>
        <w:jc w:val="right"/>
        <w:rPr>
          <w:rFonts w:ascii="Verdana" w:hAnsi="Verdana" w:cs="Arial"/>
          <w:sz w:val="24"/>
          <w:szCs w:val="24"/>
        </w:rPr>
      </w:pPr>
    </w:p>
    <w:p w:rsidR="002F054C" w:rsidRDefault="002F054C">
      <w:pPr>
        <w:rPr>
          <w:rFonts w:ascii="Verdana" w:hAnsi="Verdana" w:cs="Arial"/>
          <w:sz w:val="24"/>
          <w:szCs w:val="24"/>
        </w:rPr>
      </w:pPr>
      <w:r>
        <w:rPr>
          <w:rFonts w:ascii="Verdana" w:hAnsi="Verdana" w:cs="Arial"/>
          <w:sz w:val="24"/>
          <w:szCs w:val="24"/>
        </w:rPr>
        <w:br w:type="page"/>
      </w:r>
    </w:p>
    <w:p w:rsidR="002F054C" w:rsidRDefault="00B13355" w:rsidP="00B13355">
      <w:pPr>
        <w:spacing w:line="360" w:lineRule="auto"/>
        <w:rPr>
          <w:rFonts w:ascii="Verdana" w:hAnsi="Verdana" w:cs="Times New Roman"/>
          <w:color w:val="000000"/>
          <w:sz w:val="24"/>
          <w:szCs w:val="24"/>
        </w:rPr>
      </w:pPr>
      <w:r w:rsidRPr="00B13355">
        <w:rPr>
          <w:rFonts w:ascii="Verdana" w:hAnsi="Verdana" w:cs="Times New Roman"/>
          <w:sz w:val="24"/>
          <w:szCs w:val="24"/>
        </w:rPr>
        <w:lastRenderedPageBreak/>
        <w:t xml:space="preserve">Actividad: </w:t>
      </w:r>
      <w:r w:rsidRPr="00B13355">
        <w:rPr>
          <w:rFonts w:ascii="Verdana" w:hAnsi="Verdana" w:cs="Times New Roman"/>
          <w:color w:val="000000"/>
          <w:sz w:val="24"/>
          <w:szCs w:val="24"/>
        </w:rPr>
        <w:t>Investigar los conceptos de </w:t>
      </w:r>
      <w:r w:rsidRPr="00B13355">
        <w:rPr>
          <w:rFonts w:ascii="Verdana" w:hAnsi="Verdana" w:cs="Times New Roman"/>
          <w:b/>
          <w:bCs/>
          <w:color w:val="000000"/>
          <w:sz w:val="24"/>
          <w:szCs w:val="24"/>
          <w:u w:val="single"/>
        </w:rPr>
        <w:t>educación, escolarización, formación, capacitación, adoctrinamiento y aculturación</w:t>
      </w:r>
      <w:r w:rsidRPr="00B13355">
        <w:rPr>
          <w:rFonts w:ascii="Verdana" w:hAnsi="Verdana" w:cs="Times New Roman"/>
          <w:color w:val="000000"/>
          <w:sz w:val="24"/>
          <w:szCs w:val="24"/>
        </w:rPr>
        <w:t> en diferentes bibliografías resaltando su importancia dentro de la filosofía de la educación.</w:t>
      </w:r>
    </w:p>
    <w:p w:rsidR="00AC03A4" w:rsidRPr="00AC03A4" w:rsidRDefault="00B13355" w:rsidP="00AC03A4">
      <w:pPr>
        <w:spacing w:after="0" w:line="360" w:lineRule="auto"/>
        <w:rPr>
          <w:rFonts w:ascii="Verdana" w:hAnsi="Verdana"/>
          <w:shd w:val="clear" w:color="auto" w:fill="FFFFFF"/>
        </w:rPr>
      </w:pPr>
      <w:r w:rsidRPr="00AC03A4">
        <w:rPr>
          <w:rFonts w:ascii="Verdana" w:hAnsi="Verdana" w:cs="Times New Roman"/>
          <w:highlight w:val="cyan"/>
          <w:u w:val="single"/>
        </w:rPr>
        <w:t>Educación:</w:t>
      </w:r>
      <w:r w:rsidRPr="00AC03A4">
        <w:rPr>
          <w:rFonts w:ascii="Verdana" w:hAnsi="Verdana" w:cs="Times New Roman"/>
          <w:u w:val="single"/>
        </w:rPr>
        <w:t xml:space="preserve"> </w:t>
      </w:r>
      <w:r w:rsidRPr="00AC03A4">
        <w:rPr>
          <w:rFonts w:ascii="Verdana" w:hAnsi="Verdana"/>
          <w:shd w:val="clear" w:color="auto" w:fill="FFFFFF"/>
        </w:rPr>
        <w:t>La educación es un proceso humano y cultural complejo. Para establecer su propósito y su definición es necesario considerar la condición y naturaleza del hombre y de la cultura en su conjunto, en su totalidad, para lo cual cada particularidad tiene sentido por su vinculación e interdependencia con las demás y con el conjunto.</w:t>
      </w:r>
      <w:r w:rsidR="00AC03A4" w:rsidRPr="00AC03A4">
        <w:rPr>
          <w:rFonts w:ascii="Verdana" w:hAnsi="Verdana"/>
          <w:shd w:val="clear" w:color="auto" w:fill="FFFFFF"/>
        </w:rPr>
        <w:t xml:space="preserve"> </w:t>
      </w:r>
      <w:r w:rsidR="00AC03A4" w:rsidRPr="00AC03A4">
        <w:rPr>
          <w:rFonts w:ascii="Verdana" w:hAnsi="Verdana"/>
          <w:shd w:val="clear" w:color="auto" w:fill="FFFFFF"/>
        </w:rPr>
        <w:t>La educación busca la perfección y la seguridad del ser humano. Es una forma de ser libre. Así como la verdad, la educación nos hace libres. De allí la antinomia más intrincada de la educación: la educación busca asegurarle libertad al hombre, pero la educación demanda disciplina, sometimiento, conducción, y se guía bajo signos de obligatoriedad y a veces de autoritarismo, firmeza y direccionalidad. Libertad limitada.</w:t>
      </w:r>
    </w:p>
    <w:p w:rsidR="00B13355" w:rsidRDefault="00B13355" w:rsidP="00AC03A4">
      <w:pPr>
        <w:spacing w:after="0" w:line="360" w:lineRule="auto"/>
        <w:rPr>
          <w:rFonts w:ascii="Verdana" w:hAnsi="Verdana" w:cs="Arial"/>
          <w:shd w:val="clear" w:color="auto" w:fill="FFFFFF"/>
        </w:rPr>
      </w:pPr>
      <w:r w:rsidRPr="00AC03A4">
        <w:rPr>
          <w:rFonts w:ascii="Verdana" w:hAnsi="Verdana" w:cs="Arial"/>
          <w:shd w:val="clear" w:color="auto" w:fill="FFFFFF"/>
        </w:rPr>
        <w:t>Sin duda la </w:t>
      </w:r>
      <w:r w:rsidRPr="00AC03A4">
        <w:rPr>
          <w:rFonts w:ascii="Verdana" w:hAnsi="Verdana" w:cs="Arial"/>
          <w:bCs/>
          <w:shd w:val="clear" w:color="auto" w:fill="FFFFFF"/>
        </w:rPr>
        <w:t>educación</w:t>
      </w:r>
      <w:r w:rsidRPr="00AC03A4">
        <w:rPr>
          <w:rFonts w:ascii="Verdana" w:hAnsi="Verdana" w:cs="Arial"/>
          <w:shd w:val="clear" w:color="auto" w:fill="FFFFFF"/>
        </w:rPr>
        <w:t> juega un papel muy importante en el desarrollo del pensamiento, de ahí que ella sea la vía correcta para dar el primer paso en la transformación de la realidad, a través del aprendizaje de la </w:t>
      </w:r>
      <w:r w:rsidRPr="00AC03A4">
        <w:rPr>
          <w:rFonts w:ascii="Verdana" w:hAnsi="Verdana" w:cs="Arial"/>
          <w:bCs/>
          <w:shd w:val="clear" w:color="auto" w:fill="FFFFFF"/>
        </w:rPr>
        <w:t>filosofía</w:t>
      </w:r>
      <w:r w:rsidRPr="00AC03A4">
        <w:rPr>
          <w:rFonts w:ascii="Verdana" w:hAnsi="Verdana" w:cs="Arial"/>
          <w:shd w:val="clear" w:color="auto" w:fill="FFFFFF"/>
        </w:rPr>
        <w:t>.</w:t>
      </w:r>
    </w:p>
    <w:p w:rsidR="00FA4A3F" w:rsidRDefault="00FA4A3F" w:rsidP="00AC03A4">
      <w:pPr>
        <w:spacing w:after="0" w:line="360" w:lineRule="auto"/>
        <w:rPr>
          <w:rFonts w:ascii="Verdana" w:hAnsi="Verdana" w:cs="Arial"/>
          <w:shd w:val="clear" w:color="auto" w:fill="FFFFFF"/>
        </w:rPr>
      </w:pPr>
    </w:p>
    <w:p w:rsidR="00AC03A4" w:rsidRDefault="00AC03A4" w:rsidP="00AC03A4">
      <w:pPr>
        <w:spacing w:after="0" w:line="360" w:lineRule="auto"/>
        <w:rPr>
          <w:rFonts w:ascii="Verdana" w:hAnsi="Verdana"/>
          <w:shd w:val="clear" w:color="auto" w:fill="FFFFFF"/>
        </w:rPr>
      </w:pPr>
      <w:r w:rsidRPr="00FA4A3F">
        <w:rPr>
          <w:rFonts w:ascii="Verdana" w:hAnsi="Verdana" w:cs="Arial"/>
          <w:sz w:val="24"/>
          <w:highlight w:val="green"/>
          <w:u w:val="single"/>
          <w:shd w:val="clear" w:color="auto" w:fill="FFFFFF"/>
        </w:rPr>
        <w:t>Escolarización:</w:t>
      </w:r>
      <w:r w:rsidRPr="00FA4A3F">
        <w:rPr>
          <w:rFonts w:ascii="Verdana" w:hAnsi="Verdana" w:cs="Arial"/>
          <w:sz w:val="24"/>
          <w:u w:val="single"/>
          <w:shd w:val="clear" w:color="auto" w:fill="FFFFFF"/>
        </w:rPr>
        <w:t xml:space="preserve"> </w:t>
      </w:r>
      <w:r w:rsidRPr="00FA4A3F">
        <w:rPr>
          <w:rFonts w:ascii="Verdana" w:hAnsi="Verdana" w:cs="Arial"/>
          <w:shd w:val="clear" w:color="auto" w:fill="FFFFFF"/>
        </w:rPr>
        <w:t>El concepto de </w:t>
      </w:r>
      <w:r w:rsidRPr="00FA4A3F">
        <w:rPr>
          <w:rFonts w:ascii="Verdana" w:hAnsi="Verdana" w:cs="Arial"/>
          <w:bCs/>
          <w:shd w:val="clear" w:color="auto" w:fill="FFFFFF"/>
        </w:rPr>
        <w:t>escolarización</w:t>
      </w:r>
      <w:r w:rsidRPr="00FA4A3F">
        <w:rPr>
          <w:rFonts w:ascii="Verdana" w:hAnsi="Verdana" w:cs="Arial"/>
          <w:shd w:val="clear" w:color="auto" w:fill="FFFFFF"/>
        </w:rPr>
        <w:t> hace referencia a una práctica educativa institucionalizada surgida en la cultura occidental, producto de una determinada combinación y construcción de sujetos, tecnologías, recursos (humanos, temporales, espaciales, materiales, etc.), saberes, materialidades, intenciones y efectos.</w:t>
      </w:r>
      <w:r w:rsidR="00FA4A3F" w:rsidRPr="00FA4A3F">
        <w:rPr>
          <w:rFonts w:ascii="Verdana" w:hAnsi="Verdana" w:cs="Arial"/>
          <w:shd w:val="clear" w:color="auto" w:fill="FFFFFF"/>
        </w:rPr>
        <w:t xml:space="preserve"> </w:t>
      </w:r>
      <w:r w:rsidR="00FA4A3F" w:rsidRPr="00FA4A3F">
        <w:rPr>
          <w:rFonts w:ascii="Verdana" w:hAnsi="Verdana"/>
          <w:shd w:val="clear" w:color="auto" w:fill="FFFFFF"/>
        </w:rPr>
        <w:t> La escuela es una de las </w:t>
      </w:r>
      <w:hyperlink r:id="rId6" w:tooltip="instituciones sociales" w:history="1">
        <w:r w:rsidR="00FA4A3F" w:rsidRPr="00FA4A3F">
          <w:rPr>
            <w:rStyle w:val="Hipervnculo"/>
            <w:rFonts w:ascii="Verdana" w:hAnsi="Verdana"/>
            <w:bCs/>
            <w:color w:val="auto"/>
            <w:u w:val="none"/>
            <w:shd w:val="clear" w:color="auto" w:fill="FFFFFF"/>
          </w:rPr>
          <w:t>instituciones sociales</w:t>
        </w:r>
      </w:hyperlink>
      <w:r w:rsidR="00FA4A3F" w:rsidRPr="00FA4A3F">
        <w:rPr>
          <w:rFonts w:ascii="Verdana" w:hAnsi="Verdana"/>
          <w:shd w:val="clear" w:color="auto" w:fill="FFFFFF"/>
        </w:rPr>
        <w:t> más importantes, mucho más reciente que otras como la familia o el Estado y completamente necesaria para favorecer la inserción de los niños en la sociedad como adultos responsables y capaces de convivir con otros a pesar de las diferencias.</w:t>
      </w:r>
    </w:p>
    <w:p w:rsidR="00FA4A3F" w:rsidRDefault="00FA4A3F" w:rsidP="00AC03A4">
      <w:pPr>
        <w:spacing w:after="0" w:line="360" w:lineRule="auto"/>
        <w:rPr>
          <w:rFonts w:ascii="Verdana" w:hAnsi="Verdana"/>
        </w:rPr>
      </w:pPr>
      <w:r w:rsidRPr="00FD7885">
        <w:rPr>
          <w:rFonts w:ascii="Verdana" w:hAnsi="Verdana"/>
          <w:highlight w:val="magenta"/>
          <w:shd w:val="clear" w:color="auto" w:fill="FFFFFF"/>
        </w:rPr>
        <w:t>Formación:</w:t>
      </w:r>
      <w:r w:rsidRPr="00FD7885">
        <w:rPr>
          <w:rFonts w:ascii="Verdana" w:hAnsi="Verdana"/>
          <w:shd w:val="clear" w:color="auto" w:fill="FFFFFF"/>
        </w:rPr>
        <w:t xml:space="preserve"> </w:t>
      </w:r>
      <w:r w:rsidRPr="00FD7885">
        <w:rPr>
          <w:rFonts w:ascii="Verdana" w:hAnsi="Verdana" w:cs="Arial"/>
          <w:color w:val="202124"/>
          <w:shd w:val="clear" w:color="auto" w:fill="FFFFFF"/>
        </w:rPr>
        <w:t>En la educación, la </w:t>
      </w:r>
      <w:r w:rsidRPr="00FD7885">
        <w:rPr>
          <w:rFonts w:ascii="Verdana" w:hAnsi="Verdana" w:cs="Arial"/>
          <w:bCs/>
          <w:color w:val="202124"/>
          <w:shd w:val="clear" w:color="auto" w:fill="FFFFFF"/>
        </w:rPr>
        <w:t>formación</w:t>
      </w:r>
      <w:r w:rsidRPr="00FD7885">
        <w:rPr>
          <w:rFonts w:ascii="Verdana" w:hAnsi="Verdana" w:cs="Arial"/>
          <w:color w:val="202124"/>
          <w:shd w:val="clear" w:color="auto" w:fill="FFFFFF"/>
        </w:rPr>
        <w:t> es lo que una persona va obteniendo a lo largo de sus estudios y su vida, es decir, una persona llega a ser un excelente profesional en consecuencia de la </w:t>
      </w:r>
      <w:r w:rsidRPr="00FD7885">
        <w:rPr>
          <w:rFonts w:ascii="Verdana" w:hAnsi="Verdana" w:cs="Arial"/>
          <w:bCs/>
          <w:color w:val="202124"/>
          <w:shd w:val="clear" w:color="auto" w:fill="FFFFFF"/>
        </w:rPr>
        <w:t>buena formación</w:t>
      </w:r>
      <w:r w:rsidRPr="00FD7885">
        <w:rPr>
          <w:rFonts w:ascii="Verdana" w:hAnsi="Verdana" w:cs="Arial"/>
          <w:color w:val="202124"/>
          <w:shd w:val="clear" w:color="auto" w:fill="FFFFFF"/>
        </w:rPr>
        <w:t> que obtuvo.</w:t>
      </w:r>
      <w:r w:rsidR="00FD7885" w:rsidRPr="00FD7885">
        <w:rPr>
          <w:rFonts w:ascii="Verdana" w:hAnsi="Verdana" w:cs="Arial"/>
          <w:color w:val="202124"/>
          <w:shd w:val="clear" w:color="auto" w:fill="FFFFFF"/>
        </w:rPr>
        <w:t xml:space="preserve"> </w:t>
      </w:r>
      <w:r w:rsidR="00FD7885" w:rsidRPr="00FD7885">
        <w:rPr>
          <w:rFonts w:ascii="Verdana" w:hAnsi="Verdana"/>
        </w:rPr>
        <w:t xml:space="preserve">Los argumentos hasta aquí señalados permiten afirmar que la noción de formación, </w:t>
      </w:r>
      <w:r w:rsidR="00FD7885" w:rsidRPr="00FD7885">
        <w:rPr>
          <w:rFonts w:ascii="Verdana" w:hAnsi="Verdana"/>
        </w:rPr>
        <w:lastRenderedPageBreak/>
        <w:t>en la connotación estrictamente pedagógica que le imprime, es un elemento clave y original de la filosofía de la educación de Millán-Puelles. El autor considera</w:t>
      </w:r>
      <w:r w:rsidR="00FD7885" w:rsidRPr="00FD7885">
        <w:rPr>
          <w:rFonts w:ascii="Verdana" w:hAnsi="Verdana"/>
        </w:rPr>
        <w:t xml:space="preserve"> </w:t>
      </w:r>
      <w:r w:rsidR="00FD7885" w:rsidRPr="00FD7885">
        <w:rPr>
          <w:rFonts w:ascii="Verdana" w:hAnsi="Verdana"/>
        </w:rPr>
        <w:t xml:space="preserve">que no hay inconveniente en designar la educación con la voz formación, ya que incluso en latín dicho término posee una acepción semejante. En este sentido, el diccionario latino de A. </w:t>
      </w:r>
      <w:proofErr w:type="spellStart"/>
      <w:r w:rsidR="00FD7885" w:rsidRPr="00FD7885">
        <w:rPr>
          <w:rFonts w:ascii="Verdana" w:hAnsi="Verdana"/>
        </w:rPr>
        <w:t>Blánquez</w:t>
      </w:r>
      <w:proofErr w:type="spellEnd"/>
      <w:r w:rsidR="00FD7885" w:rsidRPr="00FD7885">
        <w:rPr>
          <w:rFonts w:ascii="Verdana" w:hAnsi="Verdana"/>
        </w:rPr>
        <w:t xml:space="preserve"> Fraile atribuye a la voz latina </w:t>
      </w:r>
      <w:proofErr w:type="spellStart"/>
      <w:r w:rsidR="00FD7885" w:rsidRPr="00FD7885">
        <w:rPr>
          <w:rFonts w:ascii="Verdana" w:hAnsi="Verdana"/>
        </w:rPr>
        <w:t>formatio</w:t>
      </w:r>
      <w:proofErr w:type="spellEnd"/>
      <w:r w:rsidR="00FD7885" w:rsidRPr="00FD7885">
        <w:rPr>
          <w:rFonts w:ascii="Verdana" w:hAnsi="Verdana"/>
        </w:rPr>
        <w:t xml:space="preserve">, </w:t>
      </w:r>
      <w:proofErr w:type="spellStart"/>
      <w:r w:rsidR="00FD7885" w:rsidRPr="00FD7885">
        <w:rPr>
          <w:rFonts w:ascii="Verdana" w:hAnsi="Verdana"/>
        </w:rPr>
        <w:t>formationis</w:t>
      </w:r>
      <w:proofErr w:type="spellEnd"/>
      <w:r w:rsidR="00FD7885" w:rsidRPr="00FD7885">
        <w:rPr>
          <w:rFonts w:ascii="Verdana" w:hAnsi="Verdana"/>
        </w:rPr>
        <w:t>, las siguientes acepciones: acción de formar, formación, confección, forma, configuración (</w:t>
      </w:r>
      <w:proofErr w:type="spellStart"/>
      <w:r w:rsidR="00FD7885" w:rsidRPr="00FD7885">
        <w:rPr>
          <w:rFonts w:ascii="Verdana" w:hAnsi="Verdana"/>
        </w:rPr>
        <w:t>Blánquez</w:t>
      </w:r>
      <w:proofErr w:type="spellEnd"/>
      <w:r w:rsidR="00FD7885" w:rsidRPr="00FD7885">
        <w:rPr>
          <w:rFonts w:ascii="Verdana" w:hAnsi="Verdana"/>
        </w:rPr>
        <w:t xml:space="preserve"> Fraile, 1960: 728).</w:t>
      </w:r>
    </w:p>
    <w:p w:rsidR="00AC03A4" w:rsidRDefault="00FD7885" w:rsidP="00AC03A4">
      <w:pPr>
        <w:spacing w:after="0" w:line="360" w:lineRule="auto"/>
        <w:rPr>
          <w:rFonts w:ascii="Verdana" w:hAnsi="Verdana" w:cs="Arial"/>
          <w:color w:val="202124"/>
          <w:shd w:val="clear" w:color="auto" w:fill="FFFFFF"/>
        </w:rPr>
      </w:pPr>
      <w:r w:rsidRPr="00FD7885">
        <w:rPr>
          <w:rFonts w:ascii="Verdana" w:hAnsi="Verdana"/>
          <w:sz w:val="24"/>
          <w:highlight w:val="lightGray"/>
        </w:rPr>
        <w:t>Capacitación:</w:t>
      </w:r>
      <w:r w:rsidRPr="00FD7885">
        <w:rPr>
          <w:rFonts w:ascii="Verdana" w:hAnsi="Verdana"/>
          <w:sz w:val="24"/>
        </w:rPr>
        <w:t xml:space="preserve"> </w:t>
      </w:r>
      <w:r w:rsidRPr="008615F3">
        <w:rPr>
          <w:rFonts w:ascii="Verdana" w:hAnsi="Verdana" w:cs="Arial"/>
          <w:color w:val="202124"/>
          <w:shd w:val="clear" w:color="auto" w:fill="FFFFFF"/>
        </w:rPr>
        <w:t>“La </w:t>
      </w:r>
      <w:r w:rsidRPr="008615F3">
        <w:rPr>
          <w:rFonts w:ascii="Verdana" w:hAnsi="Verdana" w:cs="Arial"/>
          <w:bCs/>
          <w:color w:val="202124"/>
          <w:shd w:val="clear" w:color="auto" w:fill="FFFFFF"/>
        </w:rPr>
        <w:t>Capacitación</w:t>
      </w:r>
      <w:r w:rsidRPr="008615F3">
        <w:rPr>
          <w:rFonts w:ascii="Verdana" w:hAnsi="Verdana" w:cs="Arial"/>
          <w:color w:val="202124"/>
          <w:shd w:val="clear" w:color="auto" w:fill="FFFFFF"/>
        </w:rPr>
        <w:t> es el proceso educativo de corto plazo, aplicado de manera sistemática y organizada, por medio del cual las personas adquieren conocimientos, desarrollan habilidades y competencias en función de objetivos definidos”</w:t>
      </w:r>
      <w:r w:rsidRPr="008615F3">
        <w:rPr>
          <w:rFonts w:ascii="Verdana" w:hAnsi="Verdana" w:cs="Arial"/>
          <w:color w:val="202124"/>
          <w:shd w:val="clear" w:color="auto" w:fill="FFFFFF"/>
        </w:rPr>
        <w:t xml:space="preserve"> </w:t>
      </w:r>
      <w:r w:rsidRPr="008615F3">
        <w:rPr>
          <w:rFonts w:ascii="Verdana" w:hAnsi="Verdana" w:cs="Arial"/>
          <w:color w:val="202124"/>
          <w:shd w:val="clear" w:color="auto" w:fill="FFFFFF"/>
        </w:rPr>
        <w:t> la </w:t>
      </w:r>
      <w:r w:rsidRPr="008615F3">
        <w:rPr>
          <w:rFonts w:ascii="Verdana" w:hAnsi="Verdana" w:cs="Arial"/>
          <w:bCs/>
          <w:color w:val="202124"/>
          <w:shd w:val="clear" w:color="auto" w:fill="FFFFFF"/>
        </w:rPr>
        <w:t>capacitación</w:t>
      </w:r>
      <w:r w:rsidRPr="008615F3">
        <w:rPr>
          <w:rFonts w:ascii="Verdana" w:hAnsi="Verdana" w:cs="Arial"/>
          <w:color w:val="202124"/>
          <w:shd w:val="clear" w:color="auto" w:fill="FFFFFF"/>
        </w:rPr>
        <w:t> presenta beneficios como los siguientes: Ayuda a las personas a resolver problemas y a tomar decisiones. Forja líderes y mejora las aptitudes comunicativas de las personas. Permite el logro de metas individuales.</w:t>
      </w:r>
    </w:p>
    <w:p w:rsidR="008615F3" w:rsidRPr="008615F3" w:rsidRDefault="008615F3" w:rsidP="00AC03A4">
      <w:pPr>
        <w:spacing w:after="0" w:line="360" w:lineRule="auto"/>
        <w:rPr>
          <w:rFonts w:ascii="Verdana" w:hAnsi="Verdana" w:cs="Arial"/>
          <w:color w:val="202124"/>
          <w:sz w:val="24"/>
          <w:shd w:val="clear" w:color="auto" w:fill="FFFFFF"/>
        </w:rPr>
      </w:pPr>
      <w:r w:rsidRPr="008615F3">
        <w:rPr>
          <w:rFonts w:ascii="Verdana" w:hAnsi="Verdana" w:cs="Arial"/>
          <w:color w:val="202124"/>
          <w:sz w:val="24"/>
          <w:highlight w:val="green"/>
          <w:shd w:val="clear" w:color="auto" w:fill="FFFFFF"/>
        </w:rPr>
        <w:t>Adoctrinamiento:</w:t>
      </w:r>
      <w:r w:rsidRPr="008615F3">
        <w:rPr>
          <w:rFonts w:ascii="Verdana" w:hAnsi="Verdana" w:cs="Arial"/>
          <w:color w:val="202124"/>
          <w:sz w:val="24"/>
          <w:shd w:val="clear" w:color="auto" w:fill="FFFFFF"/>
        </w:rPr>
        <w:t xml:space="preserve"> </w:t>
      </w:r>
      <w:r w:rsidRPr="008615F3">
        <w:rPr>
          <w:rFonts w:ascii="Verdana" w:hAnsi="Verdana" w:cs="Arial"/>
          <w:shd w:val="clear" w:color="auto" w:fill="FFFFFF"/>
        </w:rPr>
        <w:t>El adoctrinamiento </w:t>
      </w:r>
      <w:r w:rsidRPr="008615F3">
        <w:rPr>
          <w:rFonts w:ascii="Verdana" w:hAnsi="Verdana" w:cs="Arial"/>
          <w:bCs/>
          <w:shd w:val="clear" w:color="auto" w:fill="FFFFFF"/>
        </w:rPr>
        <w:t>es</w:t>
      </w:r>
      <w:r w:rsidRPr="008615F3">
        <w:rPr>
          <w:rFonts w:ascii="Verdana" w:hAnsi="Verdana" w:cs="Arial"/>
          <w:shd w:val="clear" w:color="auto" w:fill="FFFFFF"/>
        </w:rPr>
        <w:t> una herramienta que ha sido empleada desde la antigüedad por los grupos de poder, especialmente, en las áreas de la política y la religión, para persuadir al resto de las personas</w:t>
      </w:r>
      <w:r w:rsidRPr="008615F3">
        <w:rPr>
          <w:rFonts w:ascii="Verdana" w:hAnsi="Verdana" w:cs="Arial"/>
          <w:shd w:val="clear" w:color="auto" w:fill="FFFFFF"/>
        </w:rPr>
        <w:t xml:space="preserve">, </w:t>
      </w:r>
      <w:r w:rsidRPr="008615F3">
        <w:rPr>
          <w:rFonts w:ascii="Verdana" w:hAnsi="Verdana"/>
          <w:shd w:val="clear" w:color="auto" w:fill="FFFFFF"/>
        </w:rPr>
        <w:t> tiene que ver con la enseñanza, evidentemente, por aquello de la raíz </w:t>
      </w:r>
      <w:proofErr w:type="spellStart"/>
      <w:r w:rsidRPr="008615F3">
        <w:rPr>
          <w:rFonts w:ascii="Verdana" w:hAnsi="Verdana"/>
          <w:i/>
          <w:iCs/>
          <w:shd w:val="clear" w:color="auto" w:fill="FFFFFF"/>
        </w:rPr>
        <w:t>doceo</w:t>
      </w:r>
      <w:proofErr w:type="spellEnd"/>
      <w:r w:rsidRPr="008615F3">
        <w:rPr>
          <w:rFonts w:ascii="Verdana" w:hAnsi="Verdana"/>
          <w:i/>
          <w:iCs/>
          <w:shd w:val="clear" w:color="auto" w:fill="FFFFFF"/>
        </w:rPr>
        <w:t> </w:t>
      </w:r>
      <w:r w:rsidRPr="008615F3">
        <w:rPr>
          <w:rFonts w:ascii="Verdana" w:hAnsi="Verdana"/>
          <w:shd w:val="clear" w:color="auto" w:fill="FFFFFF"/>
        </w:rPr>
        <w:t>= enseñar, pero adoctrinar no es enseñar cualquier cosa. No se puede decir que enseñar ciencias o incluso filosofía sea adoctrinar. Los saberes críticos como esos están reñidos con el adoctrinamiento. Toda doctrina implica cierta adhesión </w:t>
      </w:r>
      <w:hyperlink r:id="rId7" w:history="1">
        <w:r w:rsidRPr="008615F3">
          <w:rPr>
            <w:rStyle w:val="Hipervnculo"/>
            <w:rFonts w:ascii="Verdana" w:hAnsi="Verdana"/>
            <w:bCs/>
            <w:color w:val="auto"/>
            <w:u w:val="none"/>
            <w:shd w:val="clear" w:color="auto" w:fill="FFFFFF"/>
          </w:rPr>
          <w:t>ideológica</w:t>
        </w:r>
      </w:hyperlink>
      <w:r w:rsidRPr="008615F3">
        <w:rPr>
          <w:rFonts w:ascii="Verdana" w:hAnsi="Verdana"/>
          <w:shd w:val="clear" w:color="auto" w:fill="FFFFFF"/>
        </w:rPr>
        <w:t> o cierta profesión de </w:t>
      </w:r>
      <w:hyperlink r:id="rId8" w:history="1">
        <w:r w:rsidRPr="008615F3">
          <w:rPr>
            <w:rStyle w:val="Hipervnculo"/>
            <w:rFonts w:ascii="Verdana" w:hAnsi="Verdana"/>
            <w:bCs/>
            <w:color w:val="auto"/>
            <w:u w:val="none"/>
            <w:shd w:val="clear" w:color="auto" w:fill="FFFFFF"/>
          </w:rPr>
          <w:t>fe</w:t>
        </w:r>
      </w:hyperlink>
      <w:r w:rsidRPr="008615F3">
        <w:rPr>
          <w:rFonts w:ascii="Verdana" w:hAnsi="Verdana"/>
          <w:shd w:val="clear" w:color="auto" w:fill="FFFFFF"/>
        </w:rPr>
        <w:t> a lo que se enseña y a lo aprendido.</w:t>
      </w:r>
    </w:p>
    <w:p w:rsidR="00627559" w:rsidRPr="00627559" w:rsidRDefault="008615F3" w:rsidP="002B7058">
      <w:pPr>
        <w:pStyle w:val="Ttulo2"/>
        <w:shd w:val="clear" w:color="auto" w:fill="FFFFFF"/>
        <w:spacing w:before="0" w:beforeAutospacing="0" w:after="0" w:afterAutospacing="0" w:line="360" w:lineRule="auto"/>
        <w:textAlignment w:val="top"/>
        <w:rPr>
          <w:rFonts w:ascii="Verdana" w:hAnsi="Verdana" w:cs="Arial"/>
          <w:b w:val="0"/>
          <w:bCs w:val="0"/>
          <w:color w:val="A34340"/>
          <w:sz w:val="22"/>
        </w:rPr>
      </w:pPr>
      <w:r w:rsidRPr="008615F3">
        <w:rPr>
          <w:rFonts w:ascii="Verdana" w:hAnsi="Verdana" w:cs="Arial"/>
          <w:color w:val="202124"/>
          <w:sz w:val="24"/>
          <w:highlight w:val="cyan"/>
          <w:shd w:val="clear" w:color="auto" w:fill="FFFFFF"/>
        </w:rPr>
        <w:t>Aculturación:</w:t>
      </w:r>
      <w:r w:rsidRPr="008615F3">
        <w:rPr>
          <w:rFonts w:ascii="Verdana" w:hAnsi="Verdana" w:cs="Arial"/>
          <w:color w:val="202124"/>
          <w:sz w:val="24"/>
          <w:shd w:val="clear" w:color="auto" w:fill="FFFFFF"/>
        </w:rPr>
        <w:t xml:space="preserve"> </w:t>
      </w:r>
      <w:r w:rsidR="00627559" w:rsidRPr="00627559">
        <w:rPr>
          <w:rFonts w:ascii="Verdana" w:hAnsi="Verdana" w:cs="Arial"/>
          <w:b w:val="0"/>
          <w:sz w:val="22"/>
          <w:szCs w:val="24"/>
        </w:rPr>
        <w:t>La aculturación es el proceso a través del cual un individuo, un grupo de personas o un pueblo adquiere y asimila los rasgos y elementos de otra cultura diferente a la propia.</w:t>
      </w:r>
      <w:r w:rsidR="002B7058">
        <w:rPr>
          <w:rFonts w:ascii="Verdana" w:hAnsi="Verdana" w:cs="Arial"/>
          <w:b w:val="0"/>
          <w:sz w:val="22"/>
          <w:szCs w:val="24"/>
        </w:rPr>
        <w:t xml:space="preserve"> </w:t>
      </w:r>
      <w:r w:rsidR="002B7058" w:rsidRPr="002B7058">
        <w:rPr>
          <w:rFonts w:ascii="Verdana" w:hAnsi="Verdana" w:cs="Arial"/>
          <w:b w:val="0"/>
          <w:color w:val="404040"/>
          <w:sz w:val="22"/>
          <w:shd w:val="clear" w:color="auto" w:fill="FFFFFF"/>
        </w:rPr>
        <w:t>Cabe mencionar que la aculturación es un proceso que se ha dado desde tiempos remotos a lo largo de la historia del hombre y desde el primer momento en que hicieron contacto comunidades sociales diferentes.</w:t>
      </w:r>
      <w:r w:rsidR="002B7058">
        <w:rPr>
          <w:rFonts w:ascii="Verdana" w:hAnsi="Verdana" w:cs="Arial"/>
          <w:b w:val="0"/>
          <w:color w:val="404040"/>
          <w:sz w:val="22"/>
          <w:shd w:val="clear" w:color="auto" w:fill="FFFFFF"/>
        </w:rPr>
        <w:t xml:space="preserve"> </w:t>
      </w:r>
      <w:r w:rsidR="002B7058" w:rsidRPr="002B7058">
        <w:rPr>
          <w:rFonts w:ascii="Verdana" w:hAnsi="Verdana" w:cs="Arial"/>
          <w:b w:val="0"/>
          <w:color w:val="404040"/>
          <w:sz w:val="22"/>
          <w:szCs w:val="22"/>
          <w:shd w:val="clear" w:color="auto" w:fill="FFFFFF"/>
        </w:rPr>
        <w:t>L</w:t>
      </w:r>
      <w:r w:rsidR="002B7058" w:rsidRPr="002B7058">
        <w:rPr>
          <w:rFonts w:ascii="Verdana" w:hAnsi="Verdana" w:cs="Arial"/>
          <w:b w:val="0"/>
          <w:color w:val="404040"/>
          <w:sz w:val="22"/>
          <w:szCs w:val="22"/>
          <w:shd w:val="clear" w:color="auto" w:fill="FFFFFF"/>
        </w:rPr>
        <w:t xml:space="preserve">a aculturación es un proceso constante, bien sea por causa directa o indirecta de la globalización, de los intercambios económicos o de los avances tecnológicos que facilitan la interconexión y comunicación, </w:t>
      </w:r>
      <w:r w:rsidR="002B7058" w:rsidRPr="002B7058">
        <w:rPr>
          <w:rFonts w:ascii="Verdana" w:hAnsi="Verdana" w:cs="Arial"/>
          <w:b w:val="0"/>
          <w:color w:val="404040"/>
          <w:sz w:val="22"/>
          <w:szCs w:val="22"/>
          <w:shd w:val="clear" w:color="auto" w:fill="FFFFFF"/>
        </w:rPr>
        <w:lastRenderedPageBreak/>
        <w:t>entre otros. En estos casos se puede hablar de una aculturación alcanzada de manera pacífica.</w:t>
      </w:r>
    </w:p>
    <w:p w:rsidR="00B13355" w:rsidRPr="002B7058" w:rsidRDefault="00B13355" w:rsidP="002B7058">
      <w:pPr>
        <w:rPr>
          <w:rFonts w:ascii="Verdana" w:hAnsi="Verdana" w:cs="Times New Roman"/>
          <w:color w:val="000000"/>
          <w:sz w:val="24"/>
          <w:szCs w:val="24"/>
          <w:u w:val="single"/>
        </w:rPr>
      </w:pPr>
      <w:bookmarkStart w:id="0" w:name="_GoBack"/>
      <w:bookmarkEnd w:id="0"/>
      <w:r w:rsidRPr="00FD7885">
        <w:rPr>
          <w:rFonts w:ascii="Verdana" w:hAnsi="Verdana" w:cs="Times New Roman"/>
          <w:u w:val="single"/>
        </w:rPr>
        <w:t>Referencias:</w:t>
      </w:r>
    </w:p>
    <w:p w:rsidR="00B13355" w:rsidRPr="00FD7885" w:rsidRDefault="00B13355" w:rsidP="00B13355">
      <w:pPr>
        <w:spacing w:line="360" w:lineRule="auto"/>
        <w:rPr>
          <w:rFonts w:ascii="Verdana" w:hAnsi="Verdana"/>
        </w:rPr>
      </w:pPr>
      <w:r w:rsidRPr="00FD7885">
        <w:rPr>
          <w:rFonts w:ascii="Verdana" w:hAnsi="Verdana"/>
        </w:rPr>
        <w:t>FREIRE, Paulo [1967]. “La educación como práctica de la libertad” en Links Olé. [En línea], disponible en: http://www.linksole.com/k0gbzu [Accesado el 31 de diciembre de 2010].</w:t>
      </w:r>
    </w:p>
    <w:p w:rsidR="00AC03A4" w:rsidRPr="00FD7885" w:rsidRDefault="00AC03A4" w:rsidP="00AC03A4">
      <w:pPr>
        <w:spacing w:line="360" w:lineRule="auto"/>
        <w:rPr>
          <w:rFonts w:ascii="Verdana" w:hAnsi="Verdana"/>
          <w:color w:val="000000"/>
          <w:shd w:val="clear" w:color="auto" w:fill="FFFFFF"/>
        </w:rPr>
      </w:pPr>
      <w:r w:rsidRPr="00FD7885">
        <w:rPr>
          <w:rFonts w:ascii="Verdana" w:hAnsi="Verdana"/>
          <w:color w:val="000000"/>
          <w:shd w:val="clear" w:color="auto" w:fill="FFFFFF"/>
        </w:rPr>
        <w:t>Bruner, Jerome, (1997). La Educación, puerta de la cultura. Madrid, España: Visor Dis, C.A. </w:t>
      </w:r>
    </w:p>
    <w:p w:rsidR="00AC03A4" w:rsidRPr="00FD7885" w:rsidRDefault="00AC03A4" w:rsidP="00AC03A4">
      <w:pPr>
        <w:spacing w:line="360" w:lineRule="auto"/>
        <w:rPr>
          <w:rFonts w:ascii="Verdana" w:hAnsi="Verdana" w:cs="Arial"/>
          <w:color w:val="1A171B"/>
          <w:shd w:val="clear" w:color="auto" w:fill="FFFFFF"/>
        </w:rPr>
      </w:pPr>
      <w:r w:rsidRPr="00FD7885">
        <w:rPr>
          <w:rFonts w:ascii="Verdana" w:hAnsi="Verdana" w:cs="Arial"/>
          <w:color w:val="1A171B"/>
          <w:shd w:val="clear" w:color="auto" w:fill="FFFFFF"/>
        </w:rPr>
        <w:t>Caruso, M., y H. E. Tenorth (comps.), </w:t>
      </w:r>
      <w:r w:rsidRPr="00FD7885">
        <w:rPr>
          <w:rStyle w:val="italic"/>
          <w:rFonts w:ascii="Verdana" w:hAnsi="Verdana" w:cs="Arial"/>
          <w:i/>
          <w:iCs/>
          <w:color w:val="1A171B"/>
          <w:shd w:val="clear" w:color="auto" w:fill="FFFFFF"/>
        </w:rPr>
        <w:t>Internacionalización. Políticas educativas y reflexión pedagógica en un medio global,</w:t>
      </w:r>
      <w:r w:rsidRPr="00FD7885">
        <w:rPr>
          <w:rFonts w:ascii="Verdana" w:hAnsi="Verdana" w:cs="Arial"/>
          <w:color w:val="1A171B"/>
          <w:shd w:val="clear" w:color="auto" w:fill="FFFFFF"/>
        </w:rPr>
        <w:t> Granica, Buenos Aires, 2011.</w:t>
      </w:r>
    </w:p>
    <w:p w:rsidR="00FD7885" w:rsidRDefault="00FD7885" w:rsidP="00AC03A4">
      <w:pPr>
        <w:spacing w:line="360" w:lineRule="auto"/>
        <w:rPr>
          <w:rFonts w:ascii="Verdana" w:hAnsi="Verdana"/>
        </w:rPr>
      </w:pPr>
      <w:r w:rsidRPr="00FD7885">
        <w:rPr>
          <w:rFonts w:ascii="Verdana" w:hAnsi="Verdana"/>
        </w:rPr>
        <w:t>Altarejos Masota, Francisco: (2005) “Antonio Millán-Puelles, filósofo de la educación”; en Estudios sobre Educación, nº 9, pp. 9-30.</w:t>
      </w:r>
    </w:p>
    <w:p w:rsidR="00627559" w:rsidRPr="00FD7885" w:rsidRDefault="00627559" w:rsidP="00AC03A4">
      <w:pPr>
        <w:spacing w:line="360" w:lineRule="auto"/>
        <w:rPr>
          <w:rFonts w:ascii="Verdana" w:hAnsi="Verdana" w:cs="Times New Roman"/>
          <w:u w:val="single"/>
        </w:rPr>
      </w:pPr>
      <w:r>
        <w:rPr>
          <w:rFonts w:ascii="Georgia" w:hAnsi="Georgia"/>
          <w:color w:val="990000"/>
          <w:sz w:val="20"/>
          <w:szCs w:val="20"/>
          <w:shd w:val="clear" w:color="auto" w:fill="FFFFFF"/>
        </w:rPr>
        <w:t>CENTENO, S.; Adoctrinar; en:</w:t>
      </w:r>
      <w:r>
        <w:rPr>
          <w:rFonts w:ascii="Georgia" w:hAnsi="Georgia"/>
          <w:i/>
          <w:iCs/>
          <w:color w:val="990000"/>
          <w:sz w:val="20"/>
          <w:szCs w:val="20"/>
          <w:shd w:val="clear" w:color="auto" w:fill="FFFFFF"/>
        </w:rPr>
        <w:t> Diccionario filosófico de Centeno</w:t>
      </w:r>
      <w:r>
        <w:rPr>
          <w:rFonts w:ascii="Georgia" w:hAnsi="Georgia"/>
          <w:color w:val="990000"/>
          <w:sz w:val="20"/>
          <w:szCs w:val="20"/>
          <w:shd w:val="clear" w:color="auto" w:fill="FFFFFF"/>
        </w:rPr>
        <w:t xml:space="preserve">; Oviedo-España; 21/09/2017; </w:t>
      </w:r>
      <w:hyperlink r:id="rId9" w:history="1">
        <w:r w:rsidRPr="009B3003">
          <w:rPr>
            <w:rStyle w:val="Hipervnculo"/>
            <w:rFonts w:ascii="Georgia" w:hAnsi="Georgia"/>
            <w:sz w:val="20"/>
            <w:szCs w:val="20"/>
            <w:shd w:val="clear" w:color="auto" w:fill="FFFFFF"/>
          </w:rPr>
          <w:t>https://sites.google.com/site/diccionariodecenteno/a-1/30-adoctrinar</w:t>
        </w:r>
      </w:hyperlink>
      <w:r>
        <w:rPr>
          <w:rFonts w:ascii="Georgia" w:hAnsi="Georgia"/>
          <w:color w:val="990000"/>
          <w:sz w:val="20"/>
          <w:szCs w:val="20"/>
          <w:shd w:val="clear" w:color="auto" w:fill="FFFFFF"/>
        </w:rPr>
        <w:t xml:space="preserve">. </w:t>
      </w:r>
    </w:p>
    <w:sectPr w:rsidR="00627559" w:rsidRPr="00FD7885" w:rsidSect="002F054C">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40D38"/>
    <w:multiLevelType w:val="hybridMultilevel"/>
    <w:tmpl w:val="A10608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3051B47"/>
    <w:multiLevelType w:val="hybridMultilevel"/>
    <w:tmpl w:val="30D495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54C"/>
    <w:rsid w:val="00297CA7"/>
    <w:rsid w:val="002B7058"/>
    <w:rsid w:val="002F054C"/>
    <w:rsid w:val="00627559"/>
    <w:rsid w:val="008615F3"/>
    <w:rsid w:val="00AC03A4"/>
    <w:rsid w:val="00B13355"/>
    <w:rsid w:val="00FA4A3F"/>
    <w:rsid w:val="00FD78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15BDA-E753-4520-A363-62A08F9B2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62755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F054C"/>
    <w:pPr>
      <w:ind w:left="720"/>
      <w:contextualSpacing/>
    </w:pPr>
  </w:style>
  <w:style w:type="character" w:customStyle="1" w:styleId="italic">
    <w:name w:val="italic"/>
    <w:basedOn w:val="Fuentedeprrafopredeter"/>
    <w:rsid w:val="00AC03A4"/>
  </w:style>
  <w:style w:type="character" w:styleId="Hipervnculo">
    <w:name w:val="Hyperlink"/>
    <w:basedOn w:val="Fuentedeprrafopredeter"/>
    <w:uiPriority w:val="99"/>
    <w:unhideWhenUsed/>
    <w:rsid w:val="00FA4A3F"/>
    <w:rPr>
      <w:color w:val="0000FF"/>
      <w:u w:val="single"/>
    </w:rPr>
  </w:style>
  <w:style w:type="character" w:customStyle="1" w:styleId="Ttulo2Car">
    <w:name w:val="Título 2 Car"/>
    <w:basedOn w:val="Fuentedeprrafopredeter"/>
    <w:link w:val="Ttulo2"/>
    <w:uiPriority w:val="9"/>
    <w:rsid w:val="00627559"/>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62755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88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diccionariodecenteno/f/fe" TargetMode="External"/><Relationship Id="rId3" Type="http://schemas.openxmlformats.org/officeDocument/2006/relationships/settings" Target="settings.xml"/><Relationship Id="rId7" Type="http://schemas.openxmlformats.org/officeDocument/2006/relationships/hyperlink" Target="https://sites.google.com/site/diccionariodecenteno/i/ideolog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mportancia.org/instituciones-sociales.php"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tes.google.com/site/diccionariodecenteno/a-1/30-adoctrin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933</Words>
  <Characters>5136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52844</dc:creator>
  <cp:keywords/>
  <dc:description/>
  <cp:lastModifiedBy>52844</cp:lastModifiedBy>
  <cp:revision>1</cp:revision>
  <dcterms:created xsi:type="dcterms:W3CDTF">2021-03-26T04:12:00Z</dcterms:created>
  <dcterms:modified xsi:type="dcterms:W3CDTF">2021-03-26T05:43:00Z</dcterms:modified>
</cp:coreProperties>
</file>