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C14BA" w14:textId="2E7F8029" w:rsidR="008574FA" w:rsidRDefault="00236A32" w:rsidP="00236A32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Escuela Normal de Educación Preescolar</w:t>
      </w:r>
    </w:p>
    <w:p w14:paraId="6C64804E" w14:textId="3E9115BC" w:rsidR="00236A32" w:rsidRPr="00236A32" w:rsidRDefault="00236A32" w:rsidP="00236A32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236A32">
        <w:rPr>
          <w:rFonts w:ascii="Cambria" w:hAnsi="Cambria"/>
          <w:b/>
          <w:bCs/>
          <w:i/>
          <w:iCs/>
          <w:sz w:val="28"/>
          <w:szCs w:val="28"/>
        </w:rPr>
        <w:t>Ciclo 2020 – 2021</w:t>
      </w:r>
    </w:p>
    <w:p w14:paraId="4AA00DC5" w14:textId="5EFB9873" w:rsidR="00236A32" w:rsidRDefault="00236A32" w:rsidP="00236A32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4C3FE1" wp14:editId="751454BB">
            <wp:simplePos x="0" y="0"/>
            <wp:positionH relativeFrom="margin">
              <wp:align>center</wp:align>
            </wp:positionH>
            <wp:positionV relativeFrom="paragraph">
              <wp:posOffset>53340</wp:posOffset>
            </wp:positionV>
            <wp:extent cx="185737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DED6E" w14:textId="3FF70365" w:rsidR="00236A32" w:rsidRPr="00236A32" w:rsidRDefault="00236A32" w:rsidP="00236A32">
      <w:pPr>
        <w:rPr>
          <w:rFonts w:ascii="Cambria" w:hAnsi="Cambria"/>
          <w:sz w:val="28"/>
          <w:szCs w:val="28"/>
        </w:rPr>
      </w:pPr>
    </w:p>
    <w:p w14:paraId="024A023A" w14:textId="6C4417F3" w:rsidR="00236A32" w:rsidRPr="00236A32" w:rsidRDefault="00236A32" w:rsidP="00236A32">
      <w:pPr>
        <w:rPr>
          <w:rFonts w:ascii="Cambria" w:hAnsi="Cambria"/>
          <w:sz w:val="28"/>
          <w:szCs w:val="28"/>
        </w:rPr>
      </w:pPr>
    </w:p>
    <w:p w14:paraId="0B57BDEB" w14:textId="401D957F" w:rsidR="00236A32" w:rsidRPr="00236A32" w:rsidRDefault="00236A32" w:rsidP="00236A32">
      <w:pPr>
        <w:rPr>
          <w:rFonts w:ascii="Cambria" w:hAnsi="Cambria"/>
          <w:sz w:val="28"/>
          <w:szCs w:val="28"/>
        </w:rPr>
      </w:pPr>
    </w:p>
    <w:p w14:paraId="49FCFAA9" w14:textId="0928F0DA" w:rsidR="00236A32" w:rsidRDefault="00236A32" w:rsidP="00236A32">
      <w:pPr>
        <w:rPr>
          <w:rFonts w:ascii="Cambria" w:hAnsi="Cambria"/>
          <w:sz w:val="28"/>
          <w:szCs w:val="28"/>
        </w:rPr>
      </w:pPr>
    </w:p>
    <w:p w14:paraId="02AC8B4E" w14:textId="25ACEB52" w:rsidR="00236A32" w:rsidRDefault="00236A32" w:rsidP="00236A32">
      <w:pPr>
        <w:jc w:val="center"/>
        <w:rPr>
          <w:rFonts w:ascii="Cambria" w:hAnsi="Cambria"/>
          <w:sz w:val="28"/>
          <w:szCs w:val="28"/>
        </w:rPr>
      </w:pPr>
      <w:r w:rsidRPr="00236A32">
        <w:rPr>
          <w:rFonts w:ascii="Cambria" w:hAnsi="Cambria"/>
          <w:b/>
          <w:bCs/>
          <w:sz w:val="28"/>
          <w:szCs w:val="28"/>
          <w:u w:val="single"/>
        </w:rPr>
        <w:t>Alumna:</w:t>
      </w:r>
      <w:r>
        <w:rPr>
          <w:rFonts w:ascii="Cambria" w:hAnsi="Cambria"/>
          <w:sz w:val="28"/>
          <w:szCs w:val="28"/>
        </w:rPr>
        <w:t xml:space="preserve"> Dibeth Atziri Carreón</w:t>
      </w:r>
    </w:p>
    <w:p w14:paraId="75CC6B8C" w14:textId="00E7CC88" w:rsidR="00236A32" w:rsidRPr="00236A32" w:rsidRDefault="00236A32" w:rsidP="00236A32">
      <w:pPr>
        <w:jc w:val="center"/>
        <w:rPr>
          <w:rFonts w:ascii="Cambria" w:hAnsi="Cambria"/>
          <w:i/>
          <w:iCs/>
          <w:sz w:val="28"/>
          <w:szCs w:val="28"/>
        </w:rPr>
      </w:pPr>
      <w:r w:rsidRPr="00236A32">
        <w:rPr>
          <w:rFonts w:ascii="Cambria" w:hAnsi="Cambria"/>
          <w:i/>
          <w:iCs/>
          <w:sz w:val="28"/>
          <w:szCs w:val="28"/>
        </w:rPr>
        <w:t>N°L. 5</w:t>
      </w:r>
    </w:p>
    <w:p w14:paraId="579E1B3A" w14:textId="0BFDC4CB" w:rsidR="00236A32" w:rsidRDefault="00236A32" w:rsidP="00236A32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Cuarto Semestre, Sección B</w:t>
      </w:r>
    </w:p>
    <w:p w14:paraId="21735E8A" w14:textId="2A980B13" w:rsidR="00236A32" w:rsidRDefault="00236A32" w:rsidP="00236A32">
      <w:pPr>
        <w:jc w:val="center"/>
        <w:rPr>
          <w:rFonts w:ascii="Cambria" w:hAnsi="Cambria"/>
          <w:sz w:val="28"/>
          <w:szCs w:val="28"/>
        </w:rPr>
      </w:pPr>
      <w:r w:rsidRPr="00236A32">
        <w:rPr>
          <w:rFonts w:ascii="Cambria" w:hAnsi="Cambria"/>
          <w:b/>
          <w:bCs/>
          <w:sz w:val="28"/>
          <w:szCs w:val="28"/>
          <w:u w:val="single"/>
        </w:rPr>
        <w:t>Docente:</w:t>
      </w:r>
      <w:r>
        <w:rPr>
          <w:rFonts w:ascii="Cambria" w:hAnsi="Cambria"/>
          <w:sz w:val="28"/>
          <w:szCs w:val="28"/>
        </w:rPr>
        <w:t xml:space="preserve"> Daniel Diaz Gutiérrez</w:t>
      </w:r>
    </w:p>
    <w:p w14:paraId="1BE299BB" w14:textId="25EDB2DE" w:rsidR="00236A32" w:rsidRDefault="00236A32" w:rsidP="00236A32">
      <w:pPr>
        <w:jc w:val="center"/>
        <w:rPr>
          <w:rFonts w:ascii="Cambria" w:hAnsi="Cambria"/>
          <w:sz w:val="28"/>
          <w:szCs w:val="28"/>
        </w:rPr>
      </w:pPr>
      <w:r w:rsidRPr="00236A32">
        <w:rPr>
          <w:rFonts w:ascii="Cambria" w:hAnsi="Cambria"/>
          <w:b/>
          <w:bCs/>
          <w:sz w:val="28"/>
          <w:szCs w:val="28"/>
          <w:u w:val="single"/>
        </w:rPr>
        <w:t>Curso:</w:t>
      </w:r>
      <w:r>
        <w:rPr>
          <w:rFonts w:ascii="Cambria" w:hAnsi="Cambria"/>
          <w:sz w:val="28"/>
          <w:szCs w:val="28"/>
        </w:rPr>
        <w:t xml:space="preserve"> OPTATIVO- FILOSOFÍA DE LA EDUCACIÓN</w:t>
      </w:r>
    </w:p>
    <w:p w14:paraId="2AF3B5C2" w14:textId="62909569" w:rsidR="00236A32" w:rsidRDefault="00236A32" w:rsidP="00236A32">
      <w:pPr>
        <w:jc w:val="center"/>
        <w:rPr>
          <w:rFonts w:ascii="Cambria" w:hAnsi="Cambria"/>
          <w:sz w:val="28"/>
          <w:szCs w:val="28"/>
        </w:rPr>
      </w:pPr>
    </w:p>
    <w:p w14:paraId="5FC0D75A" w14:textId="31670BD5" w:rsidR="00236A32" w:rsidRPr="00236A32" w:rsidRDefault="00236A32" w:rsidP="00236A32">
      <w:pPr>
        <w:jc w:val="center"/>
        <w:rPr>
          <w:rFonts w:ascii="Cambria" w:hAnsi="Cambria"/>
          <w:i/>
          <w:iCs/>
          <w:sz w:val="32"/>
          <w:szCs w:val="32"/>
        </w:rPr>
      </w:pPr>
      <w:r w:rsidRPr="00236A32">
        <w:rPr>
          <w:rFonts w:ascii="Cambria" w:hAnsi="Cambria"/>
          <w:i/>
          <w:iCs/>
          <w:sz w:val="32"/>
          <w:szCs w:val="32"/>
        </w:rPr>
        <w:t>“Conceptos Básicos y su Importancia”</w:t>
      </w:r>
    </w:p>
    <w:p w14:paraId="593DC7E3" w14:textId="322A43AE" w:rsidR="00236A32" w:rsidRDefault="00236A32" w:rsidP="00236A32">
      <w:pPr>
        <w:jc w:val="center"/>
        <w:rPr>
          <w:rFonts w:ascii="Cambria" w:hAnsi="Cambria"/>
          <w:sz w:val="28"/>
          <w:szCs w:val="28"/>
        </w:rPr>
      </w:pPr>
    </w:p>
    <w:p w14:paraId="1A73397D" w14:textId="4D5DA855" w:rsidR="00236A32" w:rsidRDefault="00236A32" w:rsidP="00236A32">
      <w:pPr>
        <w:jc w:val="center"/>
        <w:rPr>
          <w:rFonts w:ascii="Cambria" w:hAnsi="Cambria"/>
          <w:sz w:val="28"/>
          <w:szCs w:val="28"/>
        </w:rPr>
      </w:pPr>
      <w:r w:rsidRPr="00236A32">
        <w:rPr>
          <w:rFonts w:ascii="Cambria" w:hAnsi="Cambria"/>
          <w:b/>
          <w:bCs/>
          <w:sz w:val="28"/>
          <w:szCs w:val="28"/>
          <w:u w:val="single"/>
        </w:rPr>
        <w:t>Unidad I.</w:t>
      </w:r>
      <w:r>
        <w:rPr>
          <w:rFonts w:ascii="Cambria" w:hAnsi="Cambria"/>
          <w:sz w:val="28"/>
          <w:szCs w:val="28"/>
        </w:rPr>
        <w:t xml:space="preserve"> Introducción y Conceptos Básicos de la Filosofía de la Educación</w:t>
      </w:r>
    </w:p>
    <w:p w14:paraId="1D0FB1E7" w14:textId="4D10B4D5" w:rsidR="00236A32" w:rsidRPr="00236A32" w:rsidRDefault="00236A32" w:rsidP="00236A32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236A32">
        <w:rPr>
          <w:rFonts w:ascii="Cambria" w:hAnsi="Cambria"/>
          <w:b/>
          <w:bCs/>
          <w:i/>
          <w:iCs/>
          <w:sz w:val="28"/>
          <w:szCs w:val="28"/>
        </w:rPr>
        <w:t>Competencias a desarrollar: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36A32" w:rsidRPr="00236A32" w14:paraId="1CFE797C" w14:textId="77777777" w:rsidTr="00236A32">
        <w:trPr>
          <w:tblCellSpacing w:w="15" w:type="dxa"/>
        </w:trPr>
        <w:tc>
          <w:tcPr>
            <w:tcW w:w="0" w:type="auto"/>
            <w:hideMark/>
          </w:tcPr>
          <w:p w14:paraId="61827A52" w14:textId="77777777" w:rsidR="00236A32" w:rsidRPr="00236A32" w:rsidRDefault="00236A32" w:rsidP="00236A32">
            <w:pPr>
              <w:spacing w:after="0" w:line="240" w:lineRule="auto"/>
              <w:ind w:left="60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s-MX"/>
              </w:rPr>
            </w:pPr>
            <w:r w:rsidRPr="00236A32">
              <w:rPr>
                <w:rFonts w:ascii="Cambria" w:eastAsia="Times New Roman" w:hAnsi="Cambria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3E6019DB" wp14:editId="07CCC652">
                  <wp:extent cx="106680" cy="106680"/>
                  <wp:effectExtent l="0" t="0" r="762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59B970B" w14:textId="77777777" w:rsidR="00236A32" w:rsidRPr="00236A32" w:rsidRDefault="00236A32" w:rsidP="00236A32">
            <w:pPr>
              <w:spacing w:after="0" w:line="240" w:lineRule="auto"/>
              <w:ind w:left="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s-MX"/>
              </w:rPr>
            </w:pPr>
            <w:r w:rsidRPr="00236A3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69874084" w14:textId="77777777" w:rsidR="00236A32" w:rsidRPr="00236A32" w:rsidRDefault="00236A32" w:rsidP="00236A32">
      <w:pPr>
        <w:spacing w:after="0" w:line="240" w:lineRule="auto"/>
        <w:rPr>
          <w:rFonts w:ascii="Cambria" w:eastAsia="Times New Roman" w:hAnsi="Cambria" w:cs="Times New Roman"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36A32" w:rsidRPr="00236A32" w14:paraId="0F40A755" w14:textId="77777777" w:rsidTr="00236A32">
        <w:trPr>
          <w:tblCellSpacing w:w="15" w:type="dxa"/>
        </w:trPr>
        <w:tc>
          <w:tcPr>
            <w:tcW w:w="0" w:type="auto"/>
            <w:hideMark/>
          </w:tcPr>
          <w:p w14:paraId="04C30A2F" w14:textId="77777777" w:rsidR="00236A32" w:rsidRPr="00236A32" w:rsidRDefault="00236A32" w:rsidP="00236A32">
            <w:pPr>
              <w:spacing w:after="0" w:line="240" w:lineRule="auto"/>
              <w:ind w:left="60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s-MX"/>
              </w:rPr>
            </w:pPr>
            <w:r w:rsidRPr="00236A32">
              <w:rPr>
                <w:rFonts w:ascii="Cambria" w:eastAsia="Times New Roman" w:hAnsi="Cambria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55E0F082" wp14:editId="31779853">
                  <wp:extent cx="106680" cy="106680"/>
                  <wp:effectExtent l="0" t="0" r="762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96A54B6" w14:textId="34E4762C" w:rsidR="00236A32" w:rsidRPr="00236A32" w:rsidRDefault="00236A32" w:rsidP="00236A32">
            <w:pPr>
              <w:spacing w:after="0" w:line="240" w:lineRule="auto"/>
              <w:ind w:left="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s-MX"/>
              </w:rPr>
            </w:pPr>
            <w:r w:rsidRPr="00236A3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14F63CA1" w14:textId="3B964C4D" w:rsidR="00236A32" w:rsidRDefault="00236A32" w:rsidP="00236A32">
      <w:pPr>
        <w:jc w:val="center"/>
        <w:rPr>
          <w:rFonts w:ascii="Cambria" w:hAnsi="Cambria"/>
          <w:sz w:val="28"/>
          <w:szCs w:val="28"/>
        </w:rPr>
      </w:pPr>
    </w:p>
    <w:p w14:paraId="0FFA0968" w14:textId="06478FAF" w:rsidR="00236A32" w:rsidRDefault="00236A32" w:rsidP="00236A32">
      <w:pPr>
        <w:rPr>
          <w:rFonts w:ascii="Cambria" w:hAnsi="Cambria"/>
          <w:sz w:val="28"/>
          <w:szCs w:val="28"/>
        </w:rPr>
      </w:pPr>
    </w:p>
    <w:p w14:paraId="025FE932" w14:textId="73C686BE" w:rsidR="00236A32" w:rsidRDefault="00236A32" w:rsidP="00236A32">
      <w:pPr>
        <w:tabs>
          <w:tab w:val="left" w:pos="264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4DADABEE" w14:textId="1F4FF582" w:rsidR="00236A32" w:rsidRDefault="00236A32" w:rsidP="00236A32">
      <w:pPr>
        <w:tabs>
          <w:tab w:val="left" w:pos="264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24 de marzo de 2021                                                                      Saltillo, Coahuila</w:t>
      </w:r>
    </w:p>
    <w:p w14:paraId="598A310D" w14:textId="4121BDBF" w:rsidR="00686352" w:rsidRDefault="00DE7B24" w:rsidP="00236A32">
      <w:pPr>
        <w:tabs>
          <w:tab w:val="left" w:pos="2640"/>
        </w:tabs>
        <w:rPr>
          <w:rFonts w:ascii="Cambria" w:hAnsi="Cambria" w:cs="Arial"/>
          <w:color w:val="404040"/>
          <w:sz w:val="28"/>
          <w:szCs w:val="28"/>
          <w:shd w:val="clear" w:color="auto" w:fill="FFFFFF"/>
        </w:rPr>
      </w:pPr>
      <w:r>
        <w:rPr>
          <w:rFonts w:ascii="Cambria" w:hAnsi="Cambria"/>
          <w:sz w:val="28"/>
          <w:szCs w:val="28"/>
        </w:rPr>
        <w:lastRenderedPageBreak/>
        <w:t xml:space="preserve">La </w:t>
      </w:r>
      <w:r w:rsidRPr="00DE7B24">
        <w:rPr>
          <w:rFonts w:ascii="Cambria" w:hAnsi="Cambria"/>
          <w:b/>
          <w:bCs/>
          <w:i/>
          <w:iCs/>
          <w:color w:val="538135" w:themeColor="accent6" w:themeShade="BF"/>
          <w:sz w:val="28"/>
          <w:szCs w:val="28"/>
        </w:rPr>
        <w:t>educación</w:t>
      </w:r>
      <w:r>
        <w:rPr>
          <w:rFonts w:ascii="Cambria" w:hAnsi="Cambria"/>
          <w:sz w:val="28"/>
          <w:szCs w:val="28"/>
        </w:rPr>
        <w:t xml:space="preserve"> se entiende como </w:t>
      </w:r>
      <w:r w:rsidRPr="00BC045B">
        <w:rPr>
          <w:rFonts w:ascii="Cambria" w:hAnsi="Cambria" w:cs="Arial"/>
          <w:color w:val="000000" w:themeColor="text1"/>
          <w:sz w:val="28"/>
          <w:szCs w:val="28"/>
          <w:shd w:val="clear" w:color="auto" w:fill="FFFFFF"/>
        </w:rPr>
        <w:t>el proceso por el cual se transmite el conocimiento, los hábitos, las costumbres y los valores de una sociedad a la siguiente generación.</w:t>
      </w:r>
      <w:r w:rsidRPr="00BC045B">
        <w:rPr>
          <w:rFonts w:ascii="Cambria" w:hAnsi="Cambria" w:cs="Arial"/>
          <w:color w:val="000000" w:themeColor="text1"/>
          <w:sz w:val="28"/>
          <w:szCs w:val="28"/>
          <w:shd w:val="clear" w:color="auto" w:fill="FFFFFF"/>
        </w:rPr>
        <w:t xml:space="preserve"> También se comprende como </w:t>
      </w:r>
      <w:r w:rsidRPr="00BC045B">
        <w:rPr>
          <w:rFonts w:ascii="Cambria" w:hAnsi="Cambria" w:cs="Arial"/>
          <w:color w:val="000000" w:themeColor="text1"/>
          <w:sz w:val="28"/>
          <w:szCs w:val="28"/>
          <w:shd w:val="clear" w:color="auto" w:fill="FFFFFF"/>
        </w:rPr>
        <w:t>la asimilación y práctica de las normas de cortesía, delicadeza y civismo.</w:t>
      </w:r>
      <w:r w:rsidRPr="00BC045B">
        <w:rPr>
          <w:rFonts w:ascii="Cambria" w:hAnsi="Cambria" w:cs="Arial"/>
          <w:color w:val="000000" w:themeColor="text1"/>
          <w:sz w:val="28"/>
          <w:szCs w:val="28"/>
          <w:shd w:val="clear" w:color="auto" w:fill="FFFFFF"/>
        </w:rPr>
        <w:t xml:space="preserve"> Su importancia dentro de la filosofía de la educación es simple, pues es el concepto central de este curso y de ella surgen los temas, dudas y preguntas que parten de la materia.</w:t>
      </w:r>
    </w:p>
    <w:p w14:paraId="467921B4" w14:textId="387A1E33" w:rsidR="00BC045B" w:rsidRDefault="00BC045B" w:rsidP="00236A32">
      <w:pPr>
        <w:tabs>
          <w:tab w:val="left" w:pos="2640"/>
        </w:tabs>
        <w:rPr>
          <w:rFonts w:ascii="Cambria" w:hAnsi="Cambria"/>
          <w:color w:val="1A171B"/>
          <w:sz w:val="28"/>
          <w:szCs w:val="28"/>
          <w:shd w:val="clear" w:color="auto" w:fill="FFFFFF"/>
        </w:rPr>
      </w:pPr>
      <w:r w:rsidRPr="00BC045B">
        <w:rPr>
          <w:rFonts w:ascii="Cambria" w:hAnsi="Cambria"/>
          <w:color w:val="1A171B"/>
          <w:sz w:val="28"/>
          <w:szCs w:val="28"/>
          <w:shd w:val="clear" w:color="auto" w:fill="FFFFFF"/>
        </w:rPr>
        <w:t>El concepto de </w:t>
      </w:r>
      <w:r w:rsidRPr="00BC045B">
        <w:rPr>
          <w:rStyle w:val="italic"/>
          <w:rFonts w:ascii="Cambria" w:hAnsi="Cambria"/>
          <w:b/>
          <w:bCs/>
          <w:i/>
          <w:iCs/>
          <w:color w:val="2E74B5" w:themeColor="accent5" w:themeShade="BF"/>
          <w:sz w:val="28"/>
          <w:szCs w:val="28"/>
          <w:shd w:val="clear" w:color="auto" w:fill="FFFFFF"/>
        </w:rPr>
        <w:t>escolarización</w:t>
      </w:r>
      <w:r w:rsidRPr="00BC045B">
        <w:rPr>
          <w:rFonts w:ascii="Cambria" w:hAnsi="Cambria"/>
          <w:color w:val="1A171B"/>
          <w:sz w:val="28"/>
          <w:szCs w:val="28"/>
          <w:shd w:val="clear" w:color="auto" w:fill="FFFFFF"/>
        </w:rPr>
        <w:t> </w:t>
      </w:r>
      <w:r w:rsidRPr="00B84741">
        <w:rPr>
          <w:rFonts w:ascii="Cambria" w:hAnsi="Cambria"/>
          <w:sz w:val="28"/>
          <w:szCs w:val="28"/>
          <w:shd w:val="clear" w:color="auto" w:fill="FFFFFF"/>
        </w:rPr>
        <w:t>hace referencia a una práctica educativa institucionalizada surgida en la cultura occidental, producto de una determinada combinación y construcción de sujetos, tecnologías, recursos (humanos, temporales, espaciales, materiales, etc.), saberes, materialidades, intenciones y efectos.</w:t>
      </w:r>
      <w:r w:rsidRPr="00B84741">
        <w:rPr>
          <w:rFonts w:ascii="Cambria" w:hAnsi="Cambria"/>
          <w:sz w:val="28"/>
          <w:szCs w:val="28"/>
          <w:shd w:val="clear" w:color="auto" w:fill="FFFFFF"/>
        </w:rPr>
        <w:t xml:space="preserve"> Dentro de la filosofía de la educación, la escolarización nos permite conocer cómo se lleva a cabo su proceso y cómo es que surge. </w:t>
      </w:r>
    </w:p>
    <w:p w14:paraId="750C0BBB" w14:textId="79AC026F" w:rsidR="00B84741" w:rsidRDefault="00291D0D" w:rsidP="00B84741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Cambria" w:hAnsi="Cambria" w:cs="Arial"/>
          <w:sz w:val="28"/>
          <w:szCs w:val="28"/>
        </w:rPr>
      </w:pPr>
      <w:r>
        <w:rPr>
          <w:rFonts w:ascii="Cambria" w:hAnsi="Cambria"/>
          <w:color w:val="1A171B"/>
          <w:sz w:val="28"/>
          <w:szCs w:val="28"/>
          <w:shd w:val="clear" w:color="auto" w:fill="FFFFFF"/>
        </w:rPr>
        <w:t>En cuanto a la educación</w:t>
      </w:r>
      <w:r w:rsidR="00B84741">
        <w:rPr>
          <w:rFonts w:ascii="Cambria" w:hAnsi="Cambria"/>
          <w:color w:val="1A171B"/>
          <w:sz w:val="28"/>
          <w:szCs w:val="28"/>
          <w:shd w:val="clear" w:color="auto" w:fill="FFFFFF"/>
        </w:rPr>
        <w:t xml:space="preserve"> y la pedagogía</w:t>
      </w:r>
      <w:r>
        <w:rPr>
          <w:rFonts w:ascii="Cambria" w:hAnsi="Cambria"/>
          <w:color w:val="1A171B"/>
          <w:sz w:val="28"/>
          <w:szCs w:val="28"/>
          <w:shd w:val="clear" w:color="auto" w:fill="FFFFFF"/>
        </w:rPr>
        <w:t xml:space="preserve">, la </w:t>
      </w:r>
      <w:r w:rsidRPr="00291D0D">
        <w:rPr>
          <w:rFonts w:ascii="Cambria" w:hAnsi="Cambria"/>
          <w:b/>
          <w:bCs/>
          <w:i/>
          <w:iCs/>
          <w:color w:val="BF8F00" w:themeColor="accent4" w:themeShade="BF"/>
          <w:sz w:val="28"/>
          <w:szCs w:val="28"/>
          <w:shd w:val="clear" w:color="auto" w:fill="FFFFFF"/>
        </w:rPr>
        <w:t>formación</w:t>
      </w:r>
      <w:r>
        <w:rPr>
          <w:rFonts w:ascii="Cambria" w:hAnsi="Cambria"/>
          <w:color w:val="1A171B"/>
          <w:sz w:val="28"/>
          <w:szCs w:val="28"/>
          <w:shd w:val="clear" w:color="auto" w:fill="FFFFFF"/>
        </w:rPr>
        <w:t xml:space="preserve"> </w:t>
      </w:r>
      <w:r w:rsidR="00B84741">
        <w:rPr>
          <w:rFonts w:ascii="Cambria" w:hAnsi="Cambria"/>
          <w:color w:val="1A171B"/>
          <w:sz w:val="28"/>
          <w:szCs w:val="28"/>
          <w:shd w:val="clear" w:color="auto" w:fill="FFFFFF"/>
        </w:rPr>
        <w:t xml:space="preserve">hace </w:t>
      </w:r>
      <w:r w:rsidR="00B84741" w:rsidRPr="00B84741">
        <w:rPr>
          <w:rFonts w:ascii="Cambria" w:hAnsi="Cambria" w:cs="Arial"/>
          <w:sz w:val="28"/>
          <w:szCs w:val="28"/>
        </w:rPr>
        <w:t>referencia al proceso educativo o de enseñanza-aprendizaje.</w:t>
      </w:r>
      <w:r w:rsidR="00B84741" w:rsidRPr="00B84741">
        <w:rPr>
          <w:rFonts w:ascii="Cambria" w:hAnsi="Cambria" w:cs="Arial"/>
          <w:sz w:val="28"/>
          <w:szCs w:val="28"/>
        </w:rPr>
        <w:t xml:space="preserve"> </w:t>
      </w:r>
      <w:r w:rsidR="00B84741" w:rsidRPr="00B84741">
        <w:rPr>
          <w:rFonts w:ascii="Cambria" w:hAnsi="Cambria" w:cs="Arial"/>
          <w:sz w:val="28"/>
          <w:szCs w:val="28"/>
        </w:rPr>
        <w:t>Se identifica también con un conjunto de conocimientos. En este sentido, se suele hablar de formación académica, estudios, cultura o adiestramiento.</w:t>
      </w:r>
      <w:r w:rsidR="00B84741" w:rsidRPr="00B84741">
        <w:rPr>
          <w:rFonts w:ascii="Cambria" w:hAnsi="Cambria" w:cs="Arial"/>
          <w:sz w:val="28"/>
          <w:szCs w:val="28"/>
        </w:rPr>
        <w:t xml:space="preserve"> La importancia que lleva dentro de la filosofía de la educación es </w:t>
      </w:r>
      <w:r w:rsidR="00EA08AF" w:rsidRPr="00B84741">
        <w:rPr>
          <w:rFonts w:ascii="Cambria" w:hAnsi="Cambria" w:cs="Arial"/>
          <w:sz w:val="28"/>
          <w:szCs w:val="28"/>
        </w:rPr>
        <w:t>que,</w:t>
      </w:r>
      <w:r w:rsidR="00B84741" w:rsidRPr="00B84741">
        <w:rPr>
          <w:rFonts w:ascii="Cambria" w:hAnsi="Cambria" w:cs="Arial"/>
          <w:sz w:val="28"/>
          <w:szCs w:val="28"/>
        </w:rPr>
        <w:t xml:space="preserve"> </w:t>
      </w:r>
      <w:r w:rsidR="00B84741">
        <w:rPr>
          <w:rFonts w:ascii="Cambria" w:hAnsi="Cambria" w:cs="Arial"/>
          <w:sz w:val="28"/>
          <w:szCs w:val="28"/>
        </w:rPr>
        <w:t>como la escolarización, nos brinda la oportunidad de analizar el proceso de formación que se lleva para después cuestionarlo.</w:t>
      </w:r>
    </w:p>
    <w:p w14:paraId="33A2AA3F" w14:textId="168E1D7F" w:rsidR="00EA08AF" w:rsidRDefault="00EA08AF" w:rsidP="00B84741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Cambria" w:hAnsi="Cambria" w:cs="Arial"/>
          <w:color w:val="202124"/>
          <w:sz w:val="28"/>
          <w:szCs w:val="28"/>
          <w:shd w:val="clear" w:color="auto" w:fill="FFFFFF"/>
        </w:rPr>
      </w:pPr>
      <w:r w:rsidRPr="00EA08AF">
        <w:rPr>
          <w:rFonts w:ascii="Cambria" w:hAnsi="Cambria"/>
          <w:b/>
          <w:bCs/>
          <w:i/>
          <w:iCs/>
          <w:color w:val="C45911" w:themeColor="accent2" w:themeShade="BF"/>
          <w:sz w:val="28"/>
          <w:szCs w:val="28"/>
          <w:shd w:val="clear" w:color="auto" w:fill="FFFFFF"/>
        </w:rPr>
        <w:t>C</w:t>
      </w:r>
      <w:r w:rsidRPr="00EA08AF">
        <w:rPr>
          <w:rFonts w:ascii="Cambria" w:hAnsi="Cambria"/>
          <w:b/>
          <w:bCs/>
          <w:i/>
          <w:iCs/>
          <w:color w:val="C45911" w:themeColor="accent2" w:themeShade="BF"/>
          <w:sz w:val="28"/>
          <w:szCs w:val="28"/>
          <w:shd w:val="clear" w:color="auto" w:fill="FFFFFF"/>
        </w:rPr>
        <w:t>apacitar</w:t>
      </w:r>
      <w:r w:rsidRPr="00EA08AF">
        <w:rPr>
          <w:rFonts w:ascii="Cambria" w:hAnsi="Cambria"/>
          <w:sz w:val="28"/>
          <w:szCs w:val="28"/>
          <w:shd w:val="clear" w:color="auto" w:fill="FFFFFF"/>
        </w:rPr>
        <w:t xml:space="preserve"> implica proporcionarle al </w:t>
      </w:r>
      <w:r w:rsidR="00E30CEF">
        <w:rPr>
          <w:rFonts w:ascii="Cambria" w:hAnsi="Cambria"/>
          <w:sz w:val="28"/>
          <w:szCs w:val="28"/>
          <w:shd w:val="clear" w:color="auto" w:fill="FFFFFF"/>
        </w:rPr>
        <w:t>alumno</w:t>
      </w:r>
      <w:r w:rsidRPr="00EA08AF">
        <w:rPr>
          <w:rFonts w:ascii="Cambria" w:hAnsi="Cambria"/>
          <w:sz w:val="28"/>
          <w:szCs w:val="28"/>
          <w:shd w:val="clear" w:color="auto" w:fill="FFFFFF"/>
        </w:rPr>
        <w:t> las </w:t>
      </w:r>
      <w:r w:rsidRPr="00EA08AF">
        <w:rPr>
          <w:rStyle w:val="Textoennegrita"/>
          <w:rFonts w:ascii="Cambria" w:hAnsi="Cambria"/>
          <w:b w:val="0"/>
          <w:bCs w:val="0"/>
          <w:sz w:val="28"/>
          <w:szCs w:val="28"/>
          <w:shd w:val="clear" w:color="auto" w:fill="FFFFFF"/>
        </w:rPr>
        <w:t>habilidades y conocimientos</w:t>
      </w:r>
      <w:r w:rsidRPr="00EA08AF">
        <w:rPr>
          <w:rFonts w:ascii="Cambria" w:hAnsi="Cambria"/>
          <w:sz w:val="28"/>
          <w:szCs w:val="28"/>
          <w:shd w:val="clear" w:color="auto" w:fill="FFFFFF"/>
        </w:rPr>
        <w:t xml:space="preserve"> que lo hagan más apto y diestro en la ejecución de </w:t>
      </w:r>
      <w:r w:rsidR="00E30CEF">
        <w:rPr>
          <w:rFonts w:ascii="Cambria" w:hAnsi="Cambria"/>
          <w:sz w:val="28"/>
          <w:szCs w:val="28"/>
          <w:shd w:val="clear" w:color="auto" w:fill="FFFFFF"/>
        </w:rPr>
        <w:t>las actividades</w:t>
      </w:r>
      <w:r w:rsidRPr="00EA08AF">
        <w:rPr>
          <w:rFonts w:ascii="Cambria" w:hAnsi="Cambria"/>
          <w:sz w:val="28"/>
          <w:szCs w:val="28"/>
          <w:shd w:val="clear" w:color="auto" w:fill="FFFFFF"/>
        </w:rPr>
        <w:t>. Esos conocimientos pueden ser de varios tipos y pueden enfocarse a diversos fines </w:t>
      </w:r>
      <w:r w:rsidRPr="00EA08AF">
        <w:rPr>
          <w:rStyle w:val="Textoennegrita"/>
          <w:rFonts w:ascii="Cambria" w:hAnsi="Cambria"/>
          <w:b w:val="0"/>
          <w:bCs w:val="0"/>
          <w:sz w:val="28"/>
          <w:szCs w:val="28"/>
          <w:shd w:val="clear" w:color="auto" w:fill="FFFFFF"/>
        </w:rPr>
        <w:t>individuales</w:t>
      </w:r>
      <w:r w:rsidRPr="00EA08AF">
        <w:rPr>
          <w:rFonts w:ascii="Cambria" w:hAnsi="Cambria"/>
          <w:sz w:val="28"/>
          <w:szCs w:val="28"/>
          <w:shd w:val="clear" w:color="auto" w:fill="FFFFFF"/>
        </w:rPr>
        <w:t> y </w:t>
      </w:r>
      <w:r w:rsidRPr="00EA08AF">
        <w:rPr>
          <w:rStyle w:val="Textoennegrita"/>
          <w:rFonts w:ascii="Cambria" w:hAnsi="Cambria"/>
          <w:b w:val="0"/>
          <w:bCs w:val="0"/>
          <w:sz w:val="28"/>
          <w:szCs w:val="28"/>
          <w:shd w:val="clear" w:color="auto" w:fill="FFFFFF"/>
        </w:rPr>
        <w:t>organizacionales</w:t>
      </w:r>
      <w:r w:rsidRPr="00EA08AF">
        <w:rPr>
          <w:rFonts w:ascii="Cambria" w:hAnsi="Cambria"/>
          <w:sz w:val="28"/>
          <w:szCs w:val="28"/>
          <w:shd w:val="clear" w:color="auto" w:fill="FFFFFF"/>
        </w:rPr>
        <w:t>.</w:t>
      </w:r>
      <w:r w:rsidR="00401AC1">
        <w:rPr>
          <w:rFonts w:ascii="Cambria" w:hAnsi="Cambria"/>
          <w:sz w:val="28"/>
          <w:szCs w:val="28"/>
          <w:shd w:val="clear" w:color="auto" w:fill="FFFFFF"/>
        </w:rPr>
        <w:t xml:space="preserve"> </w:t>
      </w:r>
      <w:r w:rsidR="00401AC1">
        <w:rPr>
          <w:rFonts w:ascii="Arial" w:hAnsi="Arial" w:cs="Arial"/>
          <w:color w:val="202124"/>
          <w:shd w:val="clear" w:color="auto" w:fill="FFFFFF"/>
        </w:rPr>
        <w:t> </w:t>
      </w:r>
      <w:r w:rsidR="00401AC1" w:rsidRPr="00401AC1">
        <w:rPr>
          <w:rFonts w:ascii="Cambria" w:hAnsi="Cambria" w:cs="Arial"/>
          <w:color w:val="202124"/>
          <w:sz w:val="28"/>
          <w:szCs w:val="28"/>
          <w:shd w:val="clear" w:color="auto" w:fill="FFFFFF"/>
        </w:rPr>
        <w:t>J</w:t>
      </w:r>
      <w:r w:rsidR="00401AC1" w:rsidRPr="00401AC1">
        <w:rPr>
          <w:rFonts w:ascii="Cambria" w:hAnsi="Cambria" w:cs="Arial"/>
          <w:color w:val="202124"/>
          <w:sz w:val="28"/>
          <w:szCs w:val="28"/>
          <w:shd w:val="clear" w:color="auto" w:fill="FFFFFF"/>
        </w:rPr>
        <w:t xml:space="preserve">uega un papel primordial para el logro de tareas y proyectos, dado que es el proceso mediante el cual </w:t>
      </w:r>
      <w:r w:rsidR="00401AC1" w:rsidRPr="00401AC1">
        <w:rPr>
          <w:rFonts w:ascii="Cambria" w:hAnsi="Cambria" w:cs="Arial"/>
          <w:color w:val="202124"/>
          <w:sz w:val="28"/>
          <w:szCs w:val="28"/>
          <w:shd w:val="clear" w:color="auto" w:fill="FFFFFF"/>
        </w:rPr>
        <w:t>los alumnos</w:t>
      </w:r>
      <w:r w:rsidR="00401AC1" w:rsidRPr="00401AC1">
        <w:rPr>
          <w:rFonts w:ascii="Cambria" w:hAnsi="Cambria" w:cs="Arial"/>
          <w:color w:val="202124"/>
          <w:sz w:val="28"/>
          <w:szCs w:val="28"/>
          <w:shd w:val="clear" w:color="auto" w:fill="FFFFFF"/>
        </w:rPr>
        <w:t xml:space="preserve"> adquieren los conocimientos, herramientas, habilidades y actitudes para interactuar en el entorno </w:t>
      </w:r>
      <w:r w:rsidR="00401AC1">
        <w:rPr>
          <w:rFonts w:ascii="Cambria" w:hAnsi="Cambria" w:cs="Arial"/>
          <w:color w:val="202124"/>
          <w:sz w:val="28"/>
          <w:szCs w:val="28"/>
          <w:shd w:val="clear" w:color="auto" w:fill="FFFFFF"/>
        </w:rPr>
        <w:t>educativo</w:t>
      </w:r>
      <w:r w:rsidR="00401AC1" w:rsidRPr="00401AC1">
        <w:rPr>
          <w:rFonts w:ascii="Cambria" w:hAnsi="Cambria" w:cs="Arial"/>
          <w:color w:val="202124"/>
          <w:sz w:val="28"/>
          <w:szCs w:val="28"/>
          <w:shd w:val="clear" w:color="auto" w:fill="FFFFFF"/>
        </w:rPr>
        <w:t xml:space="preserve"> y cumplir con </w:t>
      </w:r>
      <w:r w:rsidR="00401AC1">
        <w:rPr>
          <w:rFonts w:ascii="Cambria" w:hAnsi="Cambria" w:cs="Arial"/>
          <w:color w:val="202124"/>
          <w:sz w:val="28"/>
          <w:szCs w:val="28"/>
          <w:shd w:val="clear" w:color="auto" w:fill="FFFFFF"/>
        </w:rPr>
        <w:t>cualquier tarea. En cuanto a la filosofía de la educación, la capacitación</w:t>
      </w:r>
      <w:r w:rsidR="00E30CEF">
        <w:rPr>
          <w:rFonts w:ascii="Cambria" w:hAnsi="Cambria" w:cs="Arial"/>
          <w:color w:val="202124"/>
          <w:sz w:val="28"/>
          <w:szCs w:val="28"/>
          <w:shd w:val="clear" w:color="auto" w:fill="FFFFFF"/>
        </w:rPr>
        <w:t xml:space="preserve"> es importante porque podemos ver los métodos que se usan para</w:t>
      </w:r>
      <w:r w:rsidR="00DC1371">
        <w:rPr>
          <w:rFonts w:ascii="Cambria" w:hAnsi="Cambria" w:cs="Arial"/>
          <w:color w:val="202124"/>
          <w:sz w:val="28"/>
          <w:szCs w:val="28"/>
          <w:shd w:val="clear" w:color="auto" w:fill="FFFFFF"/>
        </w:rPr>
        <w:t xml:space="preserve"> </w:t>
      </w:r>
      <w:r w:rsidR="00B8424D">
        <w:rPr>
          <w:rFonts w:ascii="Cambria" w:hAnsi="Cambria" w:cs="Arial"/>
          <w:color w:val="202124"/>
          <w:sz w:val="28"/>
          <w:szCs w:val="28"/>
          <w:shd w:val="clear" w:color="auto" w:fill="FFFFFF"/>
        </w:rPr>
        <w:t>lograr capacitar a los alumnos.</w:t>
      </w:r>
    </w:p>
    <w:p w14:paraId="0E53A4A8" w14:textId="77777777" w:rsidR="009D15D7" w:rsidRPr="009D15D7" w:rsidRDefault="009D15D7" w:rsidP="009D15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  <w:r w:rsidRPr="005E41DC">
        <w:rPr>
          <w:rStyle w:val="Textoennegrita"/>
          <w:rFonts w:ascii="Cambria" w:hAnsi="Cambria"/>
          <w:i/>
          <w:iCs/>
          <w:color w:val="2F5496" w:themeColor="accent1" w:themeShade="BF"/>
          <w:sz w:val="28"/>
          <w:szCs w:val="28"/>
          <w:bdr w:val="none" w:sz="0" w:space="0" w:color="auto" w:frame="1"/>
        </w:rPr>
        <w:t>Adoctrinamiento</w:t>
      </w:r>
      <w:r w:rsidRPr="009D15D7">
        <w:rPr>
          <w:rFonts w:ascii="Cambria" w:hAnsi="Cambria"/>
          <w:sz w:val="28"/>
          <w:szCs w:val="28"/>
        </w:rPr>
        <w:t> es el </w:t>
      </w:r>
      <w:r w:rsidRPr="009D15D7">
        <w:rPr>
          <w:rStyle w:val="Textoennegrita"/>
          <w:rFonts w:ascii="Cambria" w:hAnsi="Cambria"/>
          <w:b w:val="0"/>
          <w:bCs w:val="0"/>
          <w:sz w:val="28"/>
          <w:szCs w:val="28"/>
          <w:bdr w:val="none" w:sz="0" w:space="0" w:color="auto" w:frame="1"/>
        </w:rPr>
        <w:t>proceso y el resultado de adoctrinar</w:t>
      </w:r>
      <w:r w:rsidRPr="009D15D7">
        <w:rPr>
          <w:rFonts w:ascii="Cambria" w:hAnsi="Cambria"/>
          <w:sz w:val="28"/>
          <w:szCs w:val="28"/>
        </w:rPr>
        <w:t>: transmitir una </w:t>
      </w:r>
      <w:hyperlink r:id="rId7" w:history="1">
        <w:r w:rsidRPr="009D15D7">
          <w:rPr>
            <w:rStyle w:val="Textoennegrita"/>
            <w:rFonts w:ascii="Cambria" w:hAnsi="Cambria"/>
            <w:b w:val="0"/>
            <w:bCs w:val="0"/>
            <w:sz w:val="28"/>
            <w:szCs w:val="28"/>
            <w:bdr w:val="none" w:sz="0" w:space="0" w:color="auto" w:frame="1"/>
          </w:rPr>
          <w:t>doctrina</w:t>
        </w:r>
      </w:hyperlink>
      <w:r w:rsidRPr="009D15D7">
        <w:rPr>
          <w:rFonts w:ascii="Cambria" w:hAnsi="Cambria"/>
          <w:sz w:val="28"/>
          <w:szCs w:val="28"/>
        </w:rPr>
        <w:t> a una persona para que la haga propia. Una doctrina, por otra parte, está compuesta por las ideas y las creencias que son defendidas por un individuo o por un conjunto de personas.</w:t>
      </w:r>
    </w:p>
    <w:p w14:paraId="39E06EBD" w14:textId="3A5D7F53" w:rsidR="009D15D7" w:rsidRDefault="009D15D7" w:rsidP="009D15D7">
      <w:pPr>
        <w:pStyle w:val="NormalWeb"/>
        <w:shd w:val="clear" w:color="auto" w:fill="FFFFFF"/>
        <w:spacing w:before="0" w:beforeAutospacing="0" w:after="330" w:afterAutospacing="0"/>
        <w:textAlignment w:val="baseline"/>
        <w:rPr>
          <w:rFonts w:ascii="Cambria" w:hAnsi="Cambria"/>
          <w:sz w:val="28"/>
          <w:szCs w:val="28"/>
        </w:rPr>
      </w:pPr>
      <w:r w:rsidRPr="009D15D7">
        <w:rPr>
          <w:rFonts w:ascii="Cambria" w:hAnsi="Cambria"/>
          <w:sz w:val="28"/>
          <w:szCs w:val="28"/>
        </w:rPr>
        <w:lastRenderedPageBreak/>
        <w:t>El adoctrinamiento, de este modo, es una práctica que busca inculcar ciertos pensamientos en las personas.</w:t>
      </w:r>
      <w:r>
        <w:rPr>
          <w:rFonts w:ascii="Cambria" w:hAnsi="Cambria"/>
          <w:sz w:val="28"/>
          <w:szCs w:val="28"/>
        </w:rPr>
        <w:t xml:space="preserve"> Su importancia en la filosofía de la educación es grande, ya que, </w:t>
      </w:r>
      <w:r w:rsidR="005C41F7">
        <w:rPr>
          <w:rFonts w:ascii="Cambria" w:hAnsi="Cambria"/>
          <w:sz w:val="28"/>
          <w:szCs w:val="28"/>
        </w:rPr>
        <w:t>nos permite analizar cómo se adoctrinan a los alumnos para luego cumplir los objetivos, aprendizajes esperados, etc., de la escuela.</w:t>
      </w:r>
    </w:p>
    <w:p w14:paraId="2FEA5730" w14:textId="0F6815D5" w:rsidR="00063D34" w:rsidRPr="00EC26C8" w:rsidRDefault="00EC26C8" w:rsidP="009D15D7">
      <w:pPr>
        <w:pStyle w:val="NormalWeb"/>
        <w:shd w:val="clear" w:color="auto" w:fill="FFFFFF"/>
        <w:spacing w:before="0" w:beforeAutospacing="0" w:after="330" w:afterAutospacing="0"/>
        <w:textAlignment w:val="baseline"/>
        <w:rPr>
          <w:rFonts w:ascii="Cambria" w:hAnsi="Cambria"/>
          <w:sz w:val="32"/>
          <w:szCs w:val="32"/>
        </w:rPr>
      </w:pPr>
      <w:r w:rsidRPr="00EC26C8">
        <w:rPr>
          <w:rFonts w:ascii="Cambria" w:hAnsi="Cambria" w:cs="Arial"/>
          <w:color w:val="202124"/>
          <w:sz w:val="28"/>
          <w:szCs w:val="28"/>
          <w:shd w:val="clear" w:color="auto" w:fill="FFFFFF"/>
        </w:rPr>
        <w:t>El término </w:t>
      </w:r>
      <w:r w:rsidRPr="00EC26C8">
        <w:rPr>
          <w:rFonts w:ascii="Cambria" w:hAnsi="Cambria" w:cs="Arial"/>
          <w:b/>
          <w:bCs/>
          <w:i/>
          <w:iCs/>
          <w:color w:val="538135" w:themeColor="accent6" w:themeShade="BF"/>
          <w:sz w:val="28"/>
          <w:szCs w:val="28"/>
          <w:shd w:val="clear" w:color="auto" w:fill="FFFFFF"/>
        </w:rPr>
        <w:t>aculturación</w:t>
      </w:r>
      <w:r w:rsidRPr="00EC26C8">
        <w:rPr>
          <w:rFonts w:ascii="Cambria" w:hAnsi="Cambria" w:cs="Arial"/>
          <w:color w:val="202124"/>
          <w:sz w:val="28"/>
          <w:szCs w:val="28"/>
          <w:shd w:val="clear" w:color="auto" w:fill="FFFFFF"/>
        </w:rPr>
        <w:t> es el que se utiliza normalmente para hacer referencia al proceso social mediante el cual una persona, un grupo de individuos o una comunidad entera ve transformado su sistema cultural a partir de la adquisición de nuevos elementos o valores culturales pertenecientes a otra comunidad.</w:t>
      </w:r>
      <w:r w:rsidR="004911E3">
        <w:rPr>
          <w:rFonts w:ascii="Cambria" w:hAnsi="Cambria" w:cs="Arial"/>
          <w:color w:val="202124"/>
          <w:sz w:val="28"/>
          <w:szCs w:val="28"/>
          <w:shd w:val="clear" w:color="auto" w:fill="FFFFFF"/>
        </w:rPr>
        <w:t xml:space="preserve"> Dentro de la filosofía educativa, esta es importante porque podemos observar cómo es que el alumno va creciendo o evolucionando como ciudadano consciente a través de nuevas ideas, creencias, aprendizajes, etc.</w:t>
      </w:r>
    </w:p>
    <w:p w14:paraId="3CD89E16" w14:textId="77777777" w:rsidR="005E41DC" w:rsidRPr="009D15D7" w:rsidRDefault="005E41DC" w:rsidP="009D15D7">
      <w:pPr>
        <w:pStyle w:val="NormalWeb"/>
        <w:shd w:val="clear" w:color="auto" w:fill="FFFFFF"/>
        <w:spacing w:before="0" w:beforeAutospacing="0" w:after="330" w:afterAutospacing="0"/>
        <w:textAlignment w:val="baseline"/>
        <w:rPr>
          <w:rFonts w:ascii="Cambria" w:hAnsi="Cambria"/>
          <w:sz w:val="28"/>
          <w:szCs w:val="28"/>
        </w:rPr>
      </w:pPr>
    </w:p>
    <w:p w14:paraId="650E43B6" w14:textId="77777777" w:rsidR="009D15D7" w:rsidRDefault="009D15D7" w:rsidP="00B84741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Cambria" w:hAnsi="Cambria" w:cs="Arial"/>
          <w:color w:val="202124"/>
          <w:sz w:val="28"/>
          <w:szCs w:val="28"/>
          <w:shd w:val="clear" w:color="auto" w:fill="FFFFFF"/>
        </w:rPr>
      </w:pPr>
    </w:p>
    <w:p w14:paraId="38469EB6" w14:textId="77777777" w:rsidR="00B8424D" w:rsidRPr="00EA08AF" w:rsidRDefault="00B8424D" w:rsidP="00B84741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Cambria" w:hAnsi="Cambria" w:cs="Arial"/>
          <w:sz w:val="32"/>
          <w:szCs w:val="32"/>
        </w:rPr>
      </w:pPr>
    </w:p>
    <w:p w14:paraId="13EFD83A" w14:textId="77777777" w:rsidR="00B84741" w:rsidRPr="00B84741" w:rsidRDefault="00B84741" w:rsidP="00B84741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Cambria" w:hAnsi="Cambria" w:cs="Arial"/>
          <w:sz w:val="28"/>
          <w:szCs w:val="28"/>
        </w:rPr>
      </w:pPr>
    </w:p>
    <w:p w14:paraId="350226E1" w14:textId="77777777" w:rsidR="004911E3" w:rsidRDefault="004911E3" w:rsidP="00C840D8">
      <w:pPr>
        <w:tabs>
          <w:tab w:val="left" w:pos="2640"/>
        </w:tabs>
        <w:jc w:val="center"/>
        <w:rPr>
          <w:rFonts w:ascii="Cambria" w:hAnsi="Cambria" w:cs="Arial"/>
          <w:b/>
          <w:bCs/>
          <w:color w:val="404040"/>
          <w:sz w:val="32"/>
          <w:szCs w:val="32"/>
          <w:u w:val="single"/>
          <w:shd w:val="clear" w:color="auto" w:fill="FFFFFF"/>
        </w:rPr>
      </w:pPr>
    </w:p>
    <w:p w14:paraId="709701DC" w14:textId="77777777" w:rsidR="004911E3" w:rsidRDefault="004911E3" w:rsidP="00C840D8">
      <w:pPr>
        <w:tabs>
          <w:tab w:val="left" w:pos="2640"/>
        </w:tabs>
        <w:jc w:val="center"/>
        <w:rPr>
          <w:rFonts w:ascii="Cambria" w:hAnsi="Cambria" w:cs="Arial"/>
          <w:b/>
          <w:bCs/>
          <w:color w:val="404040"/>
          <w:sz w:val="32"/>
          <w:szCs w:val="32"/>
          <w:u w:val="single"/>
          <w:shd w:val="clear" w:color="auto" w:fill="FFFFFF"/>
        </w:rPr>
      </w:pPr>
    </w:p>
    <w:p w14:paraId="6F68985E" w14:textId="77777777" w:rsidR="004911E3" w:rsidRDefault="004911E3" w:rsidP="00C840D8">
      <w:pPr>
        <w:tabs>
          <w:tab w:val="left" w:pos="2640"/>
        </w:tabs>
        <w:jc w:val="center"/>
        <w:rPr>
          <w:rFonts w:ascii="Cambria" w:hAnsi="Cambria" w:cs="Arial"/>
          <w:b/>
          <w:bCs/>
          <w:color w:val="404040"/>
          <w:sz w:val="32"/>
          <w:szCs w:val="32"/>
          <w:u w:val="single"/>
          <w:shd w:val="clear" w:color="auto" w:fill="FFFFFF"/>
        </w:rPr>
      </w:pPr>
    </w:p>
    <w:p w14:paraId="0E8D527C" w14:textId="77777777" w:rsidR="004911E3" w:rsidRDefault="004911E3" w:rsidP="00C840D8">
      <w:pPr>
        <w:tabs>
          <w:tab w:val="left" w:pos="2640"/>
        </w:tabs>
        <w:jc w:val="center"/>
        <w:rPr>
          <w:rFonts w:ascii="Cambria" w:hAnsi="Cambria" w:cs="Arial"/>
          <w:b/>
          <w:bCs/>
          <w:color w:val="404040"/>
          <w:sz w:val="32"/>
          <w:szCs w:val="32"/>
          <w:u w:val="single"/>
          <w:shd w:val="clear" w:color="auto" w:fill="FFFFFF"/>
        </w:rPr>
      </w:pPr>
    </w:p>
    <w:p w14:paraId="0D0BF511" w14:textId="77777777" w:rsidR="004911E3" w:rsidRDefault="004911E3" w:rsidP="00C840D8">
      <w:pPr>
        <w:tabs>
          <w:tab w:val="left" w:pos="2640"/>
        </w:tabs>
        <w:jc w:val="center"/>
        <w:rPr>
          <w:rFonts w:ascii="Cambria" w:hAnsi="Cambria" w:cs="Arial"/>
          <w:b/>
          <w:bCs/>
          <w:color w:val="404040"/>
          <w:sz w:val="32"/>
          <w:szCs w:val="32"/>
          <w:u w:val="single"/>
          <w:shd w:val="clear" w:color="auto" w:fill="FFFFFF"/>
        </w:rPr>
      </w:pPr>
    </w:p>
    <w:p w14:paraId="12286301" w14:textId="77777777" w:rsidR="004911E3" w:rsidRDefault="004911E3" w:rsidP="00C840D8">
      <w:pPr>
        <w:tabs>
          <w:tab w:val="left" w:pos="2640"/>
        </w:tabs>
        <w:jc w:val="center"/>
        <w:rPr>
          <w:rFonts w:ascii="Cambria" w:hAnsi="Cambria" w:cs="Arial"/>
          <w:b/>
          <w:bCs/>
          <w:color w:val="404040"/>
          <w:sz w:val="32"/>
          <w:szCs w:val="32"/>
          <w:u w:val="single"/>
          <w:shd w:val="clear" w:color="auto" w:fill="FFFFFF"/>
        </w:rPr>
      </w:pPr>
    </w:p>
    <w:p w14:paraId="485EA851" w14:textId="77777777" w:rsidR="004911E3" w:rsidRDefault="004911E3" w:rsidP="00C840D8">
      <w:pPr>
        <w:tabs>
          <w:tab w:val="left" w:pos="2640"/>
        </w:tabs>
        <w:jc w:val="center"/>
        <w:rPr>
          <w:rFonts w:ascii="Cambria" w:hAnsi="Cambria" w:cs="Arial"/>
          <w:b/>
          <w:bCs/>
          <w:color w:val="404040"/>
          <w:sz w:val="32"/>
          <w:szCs w:val="32"/>
          <w:u w:val="single"/>
          <w:shd w:val="clear" w:color="auto" w:fill="FFFFFF"/>
        </w:rPr>
      </w:pPr>
    </w:p>
    <w:p w14:paraId="37DE932C" w14:textId="77777777" w:rsidR="004911E3" w:rsidRDefault="004911E3" w:rsidP="00C840D8">
      <w:pPr>
        <w:tabs>
          <w:tab w:val="left" w:pos="2640"/>
        </w:tabs>
        <w:jc w:val="center"/>
        <w:rPr>
          <w:rFonts w:ascii="Cambria" w:hAnsi="Cambria" w:cs="Arial"/>
          <w:b/>
          <w:bCs/>
          <w:color w:val="404040"/>
          <w:sz w:val="32"/>
          <w:szCs w:val="32"/>
          <w:u w:val="single"/>
          <w:shd w:val="clear" w:color="auto" w:fill="FFFFFF"/>
        </w:rPr>
      </w:pPr>
    </w:p>
    <w:p w14:paraId="32AF584A" w14:textId="77777777" w:rsidR="004911E3" w:rsidRDefault="004911E3" w:rsidP="00C840D8">
      <w:pPr>
        <w:tabs>
          <w:tab w:val="left" w:pos="2640"/>
        </w:tabs>
        <w:jc w:val="center"/>
        <w:rPr>
          <w:rFonts w:ascii="Cambria" w:hAnsi="Cambria" w:cs="Arial"/>
          <w:b/>
          <w:bCs/>
          <w:color w:val="404040"/>
          <w:sz w:val="32"/>
          <w:szCs w:val="32"/>
          <w:u w:val="single"/>
          <w:shd w:val="clear" w:color="auto" w:fill="FFFFFF"/>
        </w:rPr>
      </w:pPr>
    </w:p>
    <w:p w14:paraId="663BE89B" w14:textId="77777777" w:rsidR="004911E3" w:rsidRDefault="004911E3" w:rsidP="00C840D8">
      <w:pPr>
        <w:tabs>
          <w:tab w:val="left" w:pos="2640"/>
        </w:tabs>
        <w:jc w:val="center"/>
        <w:rPr>
          <w:rFonts w:ascii="Cambria" w:hAnsi="Cambria" w:cs="Arial"/>
          <w:b/>
          <w:bCs/>
          <w:color w:val="404040"/>
          <w:sz w:val="32"/>
          <w:szCs w:val="32"/>
          <w:u w:val="single"/>
          <w:shd w:val="clear" w:color="auto" w:fill="FFFFFF"/>
        </w:rPr>
      </w:pPr>
    </w:p>
    <w:p w14:paraId="50438389" w14:textId="0BDADC23" w:rsidR="00C840D8" w:rsidRDefault="00C840D8" w:rsidP="00C840D8">
      <w:pPr>
        <w:tabs>
          <w:tab w:val="left" w:pos="2640"/>
        </w:tabs>
        <w:jc w:val="center"/>
        <w:rPr>
          <w:rFonts w:ascii="Cambria" w:hAnsi="Cambria" w:cs="Arial"/>
          <w:b/>
          <w:bCs/>
          <w:color w:val="404040"/>
          <w:sz w:val="32"/>
          <w:szCs w:val="32"/>
          <w:u w:val="single"/>
          <w:shd w:val="clear" w:color="auto" w:fill="FFFFFF"/>
        </w:rPr>
      </w:pPr>
      <w:r w:rsidRPr="00C840D8">
        <w:rPr>
          <w:rFonts w:ascii="Cambria" w:hAnsi="Cambria" w:cs="Arial"/>
          <w:b/>
          <w:bCs/>
          <w:color w:val="404040"/>
          <w:sz w:val="32"/>
          <w:szCs w:val="32"/>
          <w:u w:val="single"/>
          <w:shd w:val="clear" w:color="auto" w:fill="FFFFFF"/>
        </w:rPr>
        <w:lastRenderedPageBreak/>
        <w:t>BIBLIOGRAFÍA</w:t>
      </w:r>
    </w:p>
    <w:p w14:paraId="7FA19F28" w14:textId="27540C7B" w:rsidR="00C840D8" w:rsidRDefault="00C840D8" w:rsidP="00C840D8">
      <w:pPr>
        <w:pStyle w:val="Prrafodelista"/>
        <w:numPr>
          <w:ilvl w:val="0"/>
          <w:numId w:val="1"/>
        </w:numPr>
        <w:tabs>
          <w:tab w:val="left" w:pos="2640"/>
        </w:tabs>
        <w:rPr>
          <w:rFonts w:ascii="Cambria" w:hAnsi="Cambria"/>
          <w:sz w:val="28"/>
          <w:szCs w:val="28"/>
          <w:u w:val="single"/>
        </w:rPr>
      </w:pPr>
      <w:hyperlink r:id="rId8" w:history="1">
        <w:r w:rsidRPr="00C840D8">
          <w:rPr>
            <w:rStyle w:val="Hipervnculo"/>
            <w:rFonts w:ascii="Cambria" w:hAnsi="Cambria"/>
            <w:sz w:val="28"/>
            <w:szCs w:val="28"/>
          </w:rPr>
          <w:t>https://www.significados.com/educacion/</w:t>
        </w:r>
      </w:hyperlink>
    </w:p>
    <w:p w14:paraId="5E6F8F3E" w14:textId="40A9C814" w:rsidR="00C840D8" w:rsidRDefault="00C840D8" w:rsidP="00C840D8">
      <w:pPr>
        <w:pStyle w:val="Prrafodelista"/>
        <w:numPr>
          <w:ilvl w:val="0"/>
          <w:numId w:val="1"/>
        </w:numPr>
        <w:tabs>
          <w:tab w:val="left" w:pos="2640"/>
        </w:tabs>
        <w:rPr>
          <w:rFonts w:ascii="Cambria" w:hAnsi="Cambria"/>
          <w:sz w:val="28"/>
          <w:szCs w:val="28"/>
          <w:u w:val="single"/>
        </w:rPr>
      </w:pPr>
      <w:hyperlink r:id="rId9" w:history="1">
        <w:r w:rsidRPr="00B04D80">
          <w:rPr>
            <w:rStyle w:val="Hipervnculo"/>
            <w:rFonts w:ascii="Cambria" w:hAnsi="Cambria"/>
            <w:sz w:val="28"/>
            <w:szCs w:val="28"/>
          </w:rPr>
          <w:t>https://www.fondodeculturaeconomica.com/dife/definicion.aspx?l=E&amp;id=61</w:t>
        </w:r>
      </w:hyperlink>
    </w:p>
    <w:p w14:paraId="743C185A" w14:textId="796AEC8E" w:rsidR="00C840D8" w:rsidRDefault="00BC045B" w:rsidP="00C840D8">
      <w:pPr>
        <w:pStyle w:val="Prrafodelista"/>
        <w:numPr>
          <w:ilvl w:val="0"/>
          <w:numId w:val="1"/>
        </w:numPr>
        <w:tabs>
          <w:tab w:val="left" w:pos="2640"/>
        </w:tabs>
        <w:rPr>
          <w:rFonts w:ascii="Cambria" w:hAnsi="Cambria"/>
          <w:sz w:val="28"/>
          <w:szCs w:val="28"/>
          <w:u w:val="single"/>
        </w:rPr>
      </w:pPr>
      <w:hyperlink r:id="rId10" w:history="1">
        <w:r w:rsidRPr="00B04D80">
          <w:rPr>
            <w:rStyle w:val="Hipervnculo"/>
            <w:rFonts w:ascii="Cambria" w:hAnsi="Cambria"/>
            <w:sz w:val="28"/>
            <w:szCs w:val="28"/>
          </w:rPr>
          <w:t>https://definicion.de/escolarizacion/</w:t>
        </w:r>
      </w:hyperlink>
    </w:p>
    <w:p w14:paraId="7F26730A" w14:textId="639154C9" w:rsidR="00BC045B" w:rsidRDefault="0072269F" w:rsidP="00C840D8">
      <w:pPr>
        <w:pStyle w:val="Prrafodelista"/>
        <w:numPr>
          <w:ilvl w:val="0"/>
          <w:numId w:val="1"/>
        </w:numPr>
        <w:tabs>
          <w:tab w:val="left" w:pos="2640"/>
        </w:tabs>
        <w:rPr>
          <w:rFonts w:ascii="Cambria" w:hAnsi="Cambria"/>
          <w:sz w:val="28"/>
          <w:szCs w:val="28"/>
          <w:u w:val="single"/>
        </w:rPr>
      </w:pPr>
      <w:hyperlink r:id="rId11" w:history="1">
        <w:r w:rsidRPr="00B04D80">
          <w:rPr>
            <w:rStyle w:val="Hipervnculo"/>
            <w:rFonts w:ascii="Cambria" w:hAnsi="Cambria"/>
            <w:sz w:val="28"/>
            <w:szCs w:val="28"/>
          </w:rPr>
          <w:t>https://www.significados.com/formacion/</w:t>
        </w:r>
      </w:hyperlink>
    </w:p>
    <w:p w14:paraId="22BD743D" w14:textId="110D452D" w:rsidR="0072269F" w:rsidRDefault="00EA08AF" w:rsidP="00C840D8">
      <w:pPr>
        <w:pStyle w:val="Prrafodelista"/>
        <w:numPr>
          <w:ilvl w:val="0"/>
          <w:numId w:val="1"/>
        </w:numPr>
        <w:tabs>
          <w:tab w:val="left" w:pos="2640"/>
        </w:tabs>
        <w:rPr>
          <w:rFonts w:ascii="Cambria" w:hAnsi="Cambria"/>
          <w:sz w:val="28"/>
          <w:szCs w:val="28"/>
          <w:u w:val="single"/>
        </w:rPr>
      </w:pPr>
      <w:hyperlink r:id="rId12" w:history="1">
        <w:r w:rsidRPr="00B04D80">
          <w:rPr>
            <w:rStyle w:val="Hipervnculo"/>
            <w:rFonts w:ascii="Cambria" w:hAnsi="Cambria"/>
            <w:sz w:val="28"/>
            <w:szCs w:val="28"/>
          </w:rPr>
          <w:t>https://www.emprendepyme.net/que-es-la-capacitacion.html</w:t>
        </w:r>
      </w:hyperlink>
    </w:p>
    <w:p w14:paraId="06BCE77B" w14:textId="0FFA68AA" w:rsidR="00EA08AF" w:rsidRDefault="009D15D7" w:rsidP="00C840D8">
      <w:pPr>
        <w:pStyle w:val="Prrafodelista"/>
        <w:numPr>
          <w:ilvl w:val="0"/>
          <w:numId w:val="1"/>
        </w:numPr>
        <w:tabs>
          <w:tab w:val="left" w:pos="2640"/>
        </w:tabs>
        <w:rPr>
          <w:rFonts w:ascii="Cambria" w:hAnsi="Cambria"/>
          <w:sz w:val="28"/>
          <w:szCs w:val="28"/>
          <w:u w:val="single"/>
        </w:rPr>
      </w:pPr>
      <w:hyperlink r:id="rId13" w:history="1">
        <w:r w:rsidRPr="00B04D80">
          <w:rPr>
            <w:rStyle w:val="Hipervnculo"/>
            <w:rFonts w:ascii="Cambria" w:hAnsi="Cambria"/>
            <w:sz w:val="28"/>
            <w:szCs w:val="28"/>
          </w:rPr>
          <w:t>https://eldiariodelaeducacion.com/2019/07/10/de-educacion-y-adoctrinamiento/</w:t>
        </w:r>
      </w:hyperlink>
    </w:p>
    <w:p w14:paraId="0E9DFDC3" w14:textId="5B45BB06" w:rsidR="009D15D7" w:rsidRDefault="009D15D7" w:rsidP="00C840D8">
      <w:pPr>
        <w:pStyle w:val="Prrafodelista"/>
        <w:numPr>
          <w:ilvl w:val="0"/>
          <w:numId w:val="1"/>
        </w:numPr>
        <w:tabs>
          <w:tab w:val="left" w:pos="2640"/>
        </w:tabs>
        <w:rPr>
          <w:rFonts w:ascii="Cambria" w:hAnsi="Cambria"/>
          <w:sz w:val="28"/>
          <w:szCs w:val="28"/>
          <w:u w:val="single"/>
        </w:rPr>
      </w:pPr>
      <w:hyperlink r:id="rId14" w:history="1">
        <w:r w:rsidRPr="00B04D80">
          <w:rPr>
            <w:rStyle w:val="Hipervnculo"/>
            <w:rFonts w:ascii="Cambria" w:hAnsi="Cambria"/>
            <w:sz w:val="28"/>
            <w:szCs w:val="28"/>
          </w:rPr>
          <w:t>https://definicion.de/adoctrinamiento/#:~:text=Adoctrinamiento%20es%20el%20proceso%20y,para%20que%20la%20haga%20propia.&amp;text=Es%20posible%20distinguir%20entre%20la,sus%20efectos%20en%20el%20individuo</w:t>
        </w:r>
      </w:hyperlink>
      <w:r w:rsidRPr="009D15D7">
        <w:rPr>
          <w:rFonts w:ascii="Cambria" w:hAnsi="Cambria"/>
          <w:sz w:val="28"/>
          <w:szCs w:val="28"/>
          <w:u w:val="single"/>
        </w:rPr>
        <w:t>.</w:t>
      </w:r>
    </w:p>
    <w:p w14:paraId="4E16A2FD" w14:textId="22106907" w:rsidR="009D15D7" w:rsidRDefault="005E41DC" w:rsidP="00C840D8">
      <w:pPr>
        <w:pStyle w:val="Prrafodelista"/>
        <w:numPr>
          <w:ilvl w:val="0"/>
          <w:numId w:val="1"/>
        </w:numPr>
        <w:tabs>
          <w:tab w:val="left" w:pos="2640"/>
        </w:tabs>
        <w:rPr>
          <w:rFonts w:ascii="Cambria" w:hAnsi="Cambria"/>
          <w:sz w:val="28"/>
          <w:szCs w:val="28"/>
          <w:u w:val="single"/>
        </w:rPr>
      </w:pPr>
      <w:hyperlink r:id="rId15" w:history="1">
        <w:r w:rsidRPr="00B04D80">
          <w:rPr>
            <w:rStyle w:val="Hipervnculo"/>
            <w:rFonts w:ascii="Cambria" w:hAnsi="Cambria"/>
            <w:sz w:val="28"/>
            <w:szCs w:val="28"/>
          </w:rPr>
          <w:t>https://www.significados.com/aculturacion/</w:t>
        </w:r>
      </w:hyperlink>
    </w:p>
    <w:p w14:paraId="272E5B13" w14:textId="77777777" w:rsidR="005E41DC" w:rsidRPr="00C840D8" w:rsidRDefault="005E41DC" w:rsidP="005E41DC">
      <w:pPr>
        <w:pStyle w:val="Prrafodelista"/>
        <w:tabs>
          <w:tab w:val="left" w:pos="2640"/>
        </w:tabs>
        <w:rPr>
          <w:rFonts w:ascii="Cambria" w:hAnsi="Cambria"/>
          <w:sz w:val="28"/>
          <w:szCs w:val="28"/>
          <w:u w:val="single"/>
        </w:rPr>
      </w:pPr>
    </w:p>
    <w:p w14:paraId="2476DBB9" w14:textId="5456A721" w:rsidR="00C840D8" w:rsidRPr="00C840D8" w:rsidRDefault="00C840D8" w:rsidP="00C840D8">
      <w:pPr>
        <w:tabs>
          <w:tab w:val="left" w:pos="2640"/>
        </w:tabs>
        <w:rPr>
          <w:rFonts w:ascii="Cambria" w:hAnsi="Cambria"/>
          <w:b/>
          <w:bCs/>
          <w:sz w:val="32"/>
          <w:szCs w:val="32"/>
          <w:u w:val="single"/>
        </w:rPr>
      </w:pPr>
    </w:p>
    <w:sectPr w:rsidR="00C840D8" w:rsidRPr="00C840D8" w:rsidSect="00236A32">
      <w:pgSz w:w="12240" w:h="15840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F6553"/>
    <w:multiLevelType w:val="hybridMultilevel"/>
    <w:tmpl w:val="D6B2E19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32"/>
    <w:rsid w:val="00063D34"/>
    <w:rsid w:val="00236A32"/>
    <w:rsid w:val="00291D0D"/>
    <w:rsid w:val="00401AC1"/>
    <w:rsid w:val="004911E3"/>
    <w:rsid w:val="005C41F7"/>
    <w:rsid w:val="005E41DC"/>
    <w:rsid w:val="00686352"/>
    <w:rsid w:val="0072269F"/>
    <w:rsid w:val="008574FA"/>
    <w:rsid w:val="008B4EED"/>
    <w:rsid w:val="009D15D7"/>
    <w:rsid w:val="00B8424D"/>
    <w:rsid w:val="00B84741"/>
    <w:rsid w:val="00BC045B"/>
    <w:rsid w:val="00C521E2"/>
    <w:rsid w:val="00C840D8"/>
    <w:rsid w:val="00DC1371"/>
    <w:rsid w:val="00DE7B24"/>
    <w:rsid w:val="00E30CEF"/>
    <w:rsid w:val="00EA08AF"/>
    <w:rsid w:val="00EC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8DBF"/>
  <w15:chartTrackingRefBased/>
  <w15:docId w15:val="{032869CC-ED3B-4375-9DD5-D3832727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40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40D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840D8"/>
    <w:pPr>
      <w:ind w:left="720"/>
      <w:contextualSpacing/>
    </w:pPr>
  </w:style>
  <w:style w:type="character" w:customStyle="1" w:styleId="italic">
    <w:name w:val="italic"/>
    <w:basedOn w:val="Fuentedeprrafopredeter"/>
    <w:rsid w:val="00BC045B"/>
  </w:style>
  <w:style w:type="paragraph" w:styleId="NormalWeb">
    <w:name w:val="Normal (Web)"/>
    <w:basedOn w:val="Normal"/>
    <w:uiPriority w:val="99"/>
    <w:semiHidden/>
    <w:unhideWhenUsed/>
    <w:rsid w:val="00B8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A0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ificados.com/educacion/" TargetMode="External"/><Relationship Id="rId13" Type="http://schemas.openxmlformats.org/officeDocument/2006/relationships/hyperlink" Target="https://eldiariodelaeducacion.com/2019/07/10/de-educacion-y-adoctrinamient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finicion.de/doctrina/" TargetMode="External"/><Relationship Id="rId12" Type="http://schemas.openxmlformats.org/officeDocument/2006/relationships/hyperlink" Target="https://www.emprendepyme.net/que-es-la-capacitacion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www.significados.com/formacion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ignificados.com/aculturacion/" TargetMode="External"/><Relationship Id="rId10" Type="http://schemas.openxmlformats.org/officeDocument/2006/relationships/hyperlink" Target="https://definicion.de/escolarizac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ndodeculturaeconomica.com/dife/definicion.aspx?l=E&amp;id=61" TargetMode="External"/><Relationship Id="rId14" Type="http://schemas.openxmlformats.org/officeDocument/2006/relationships/hyperlink" Target="https://definicion.de/adoctrinamiento/#:~:text=Adoctrinamiento%20es%20el%20proceso%20y,para%20que%20la%20haga%20propia.&amp;text=Es%20posible%20distinguir%20entre%20la,sus%20efectos%20en%20el%20individu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24</cp:revision>
  <dcterms:created xsi:type="dcterms:W3CDTF">2021-03-25T02:56:00Z</dcterms:created>
  <dcterms:modified xsi:type="dcterms:W3CDTF">2021-03-25T04:14:00Z</dcterms:modified>
</cp:coreProperties>
</file>