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6C" w:rsidRPr="00A5166C" w:rsidRDefault="00A5166C" w:rsidP="00A5166C">
      <w:pPr>
        <w:jc w:val="center"/>
        <w:rPr>
          <w:rFonts w:ascii="Times New Roman" w:hAnsi="Times New Roman" w:cs="Times New Roman"/>
          <w:b/>
          <w:sz w:val="32"/>
          <w:szCs w:val="32"/>
        </w:rPr>
      </w:pPr>
      <w:r w:rsidRPr="00A5166C">
        <w:rPr>
          <w:rFonts w:ascii="Times New Roman" w:hAnsi="Times New Roman" w:cs="Times New Roman"/>
          <w:b/>
          <w:sz w:val="32"/>
          <w:szCs w:val="32"/>
        </w:rPr>
        <w:t>ESCUELA NORMAL DE EDUCACIÓN PREESCOLAR</w:t>
      </w:r>
    </w:p>
    <w:p w:rsidR="00A5166C" w:rsidRPr="00A5166C" w:rsidRDefault="00A5166C" w:rsidP="00A5166C">
      <w:pPr>
        <w:jc w:val="center"/>
        <w:rPr>
          <w:rFonts w:ascii="Times New Roman" w:hAnsi="Times New Roman" w:cs="Times New Roman"/>
          <w:b/>
          <w:sz w:val="32"/>
          <w:szCs w:val="32"/>
        </w:rPr>
      </w:pPr>
      <w:r>
        <w:rPr>
          <w:rFonts w:ascii="Times New Roman" w:hAnsi="Times New Roman" w:cs="Times New Roman"/>
          <w:b/>
          <w:noProof/>
          <w:sz w:val="32"/>
          <w:szCs w:val="32"/>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A5166C" w:rsidRPr="00A5166C" w:rsidRDefault="00A5166C" w:rsidP="00A5166C">
      <w:pPr>
        <w:jc w:val="center"/>
        <w:rPr>
          <w:rFonts w:ascii="Times New Roman" w:hAnsi="Times New Roman" w:cs="Times New Roman"/>
          <w:sz w:val="32"/>
          <w:szCs w:val="32"/>
        </w:rPr>
      </w:pPr>
      <w:r w:rsidRPr="00A5166C">
        <w:rPr>
          <w:rFonts w:ascii="Times New Roman" w:hAnsi="Times New Roman" w:cs="Times New Roman"/>
          <w:b/>
          <w:sz w:val="32"/>
          <w:szCs w:val="32"/>
          <w:highlight w:val="yellow"/>
        </w:rPr>
        <w:t>TRABAJO. CONCEPTOS BÁSICOS Y SU IMPORTANCIA</w:t>
      </w:r>
    </w:p>
    <w:p w:rsidR="00A5166C" w:rsidRPr="00A5166C" w:rsidRDefault="00A5166C" w:rsidP="00A5166C">
      <w:pPr>
        <w:jc w:val="center"/>
        <w:rPr>
          <w:rFonts w:ascii="Times New Roman" w:hAnsi="Times New Roman" w:cs="Times New Roman"/>
          <w:sz w:val="32"/>
          <w:szCs w:val="32"/>
        </w:rPr>
      </w:pPr>
    </w:p>
    <w:p w:rsidR="00A5166C" w:rsidRPr="00A5166C" w:rsidRDefault="00A5166C" w:rsidP="00A5166C">
      <w:pPr>
        <w:jc w:val="center"/>
        <w:rPr>
          <w:rFonts w:ascii="Times New Roman" w:hAnsi="Times New Roman" w:cs="Times New Roman"/>
          <w:sz w:val="32"/>
          <w:szCs w:val="32"/>
        </w:rPr>
      </w:pPr>
      <w:r w:rsidRPr="00A5166C">
        <w:rPr>
          <w:rFonts w:ascii="Times New Roman" w:hAnsi="Times New Roman" w:cs="Times New Roman"/>
          <w:b/>
          <w:sz w:val="32"/>
          <w:szCs w:val="32"/>
        </w:rPr>
        <w:t>CURSO.</w:t>
      </w:r>
      <w:r w:rsidRPr="00A5166C">
        <w:rPr>
          <w:rFonts w:ascii="Times New Roman" w:hAnsi="Times New Roman" w:cs="Times New Roman"/>
          <w:sz w:val="32"/>
          <w:szCs w:val="32"/>
        </w:rPr>
        <w:t xml:space="preserve"> OPTATIVO</w:t>
      </w:r>
    </w:p>
    <w:p w:rsidR="00A5166C" w:rsidRPr="00A5166C" w:rsidRDefault="00A5166C" w:rsidP="00A5166C">
      <w:pPr>
        <w:jc w:val="center"/>
        <w:rPr>
          <w:rFonts w:ascii="Times New Roman" w:hAnsi="Times New Roman" w:cs="Times New Roman"/>
          <w:sz w:val="32"/>
          <w:szCs w:val="32"/>
        </w:rPr>
      </w:pPr>
    </w:p>
    <w:p w:rsidR="00A5166C" w:rsidRPr="00A5166C" w:rsidRDefault="00A5166C" w:rsidP="00A5166C">
      <w:pPr>
        <w:jc w:val="center"/>
        <w:rPr>
          <w:rFonts w:ascii="Times New Roman" w:hAnsi="Times New Roman" w:cs="Times New Roman"/>
          <w:sz w:val="32"/>
          <w:szCs w:val="32"/>
        </w:rPr>
      </w:pPr>
      <w:r w:rsidRPr="00A5166C">
        <w:rPr>
          <w:rFonts w:ascii="Times New Roman" w:hAnsi="Times New Roman" w:cs="Times New Roman"/>
          <w:b/>
          <w:sz w:val="32"/>
          <w:szCs w:val="32"/>
        </w:rPr>
        <w:t>DOCENTE</w:t>
      </w:r>
      <w:r w:rsidRPr="00A5166C">
        <w:rPr>
          <w:rFonts w:ascii="Times New Roman" w:hAnsi="Times New Roman" w:cs="Times New Roman"/>
          <w:sz w:val="32"/>
          <w:szCs w:val="32"/>
        </w:rPr>
        <w:t>. DANIEL DÍAZ GUTIERREZ</w:t>
      </w:r>
    </w:p>
    <w:p w:rsidR="00A5166C" w:rsidRPr="00A5166C" w:rsidRDefault="00A5166C" w:rsidP="00A5166C">
      <w:pPr>
        <w:jc w:val="center"/>
        <w:rPr>
          <w:rFonts w:ascii="Times New Roman" w:hAnsi="Times New Roman" w:cs="Times New Roman"/>
          <w:sz w:val="32"/>
          <w:szCs w:val="32"/>
        </w:rPr>
      </w:pPr>
    </w:p>
    <w:p w:rsidR="00A5166C" w:rsidRPr="00A5166C" w:rsidRDefault="00A5166C" w:rsidP="00A5166C">
      <w:pPr>
        <w:jc w:val="center"/>
        <w:rPr>
          <w:rFonts w:ascii="Times New Roman" w:hAnsi="Times New Roman" w:cs="Times New Roman"/>
          <w:sz w:val="32"/>
          <w:szCs w:val="32"/>
        </w:rPr>
      </w:pPr>
      <w:r w:rsidRPr="00A5166C">
        <w:rPr>
          <w:rFonts w:ascii="Times New Roman" w:hAnsi="Times New Roman" w:cs="Times New Roman"/>
          <w:b/>
          <w:sz w:val="32"/>
          <w:szCs w:val="32"/>
        </w:rPr>
        <w:t>ALUMNA.</w:t>
      </w:r>
      <w:r w:rsidRPr="00A5166C">
        <w:rPr>
          <w:rFonts w:ascii="Times New Roman" w:hAnsi="Times New Roman" w:cs="Times New Roman"/>
          <w:sz w:val="32"/>
          <w:szCs w:val="32"/>
        </w:rPr>
        <w:t xml:space="preserve"> MARIANA PAOLA PARDO SENA</w:t>
      </w:r>
    </w:p>
    <w:p w:rsidR="00A5166C" w:rsidRPr="00A5166C" w:rsidRDefault="00A5166C" w:rsidP="00A5166C">
      <w:pPr>
        <w:jc w:val="center"/>
        <w:rPr>
          <w:rFonts w:ascii="Times New Roman" w:hAnsi="Times New Roman" w:cs="Times New Roman"/>
          <w:sz w:val="32"/>
          <w:szCs w:val="32"/>
        </w:rPr>
      </w:pPr>
    </w:p>
    <w:p w:rsidR="00A5166C" w:rsidRPr="00A5166C" w:rsidRDefault="00A5166C" w:rsidP="00A5166C">
      <w:pPr>
        <w:jc w:val="center"/>
        <w:rPr>
          <w:rFonts w:ascii="Times New Roman" w:hAnsi="Times New Roman" w:cs="Times New Roman"/>
          <w:sz w:val="32"/>
          <w:szCs w:val="32"/>
        </w:rPr>
      </w:pPr>
      <w:r w:rsidRPr="00A5166C">
        <w:rPr>
          <w:rFonts w:ascii="Times New Roman" w:hAnsi="Times New Roman" w:cs="Times New Roman"/>
          <w:b/>
          <w:sz w:val="32"/>
          <w:szCs w:val="32"/>
        </w:rPr>
        <w:t>N.L</w:t>
      </w:r>
      <w:r w:rsidRPr="00A5166C">
        <w:rPr>
          <w:rFonts w:ascii="Times New Roman" w:hAnsi="Times New Roman" w:cs="Times New Roman"/>
          <w:sz w:val="32"/>
          <w:szCs w:val="32"/>
        </w:rPr>
        <w:t xml:space="preserve"> 20</w:t>
      </w:r>
    </w:p>
    <w:p w:rsidR="00A5166C" w:rsidRDefault="00A5166C" w:rsidP="00A5166C">
      <w:pPr>
        <w:jc w:val="center"/>
        <w:rPr>
          <w:rFonts w:ascii="Times New Roman" w:hAnsi="Times New Roman" w:cs="Times New Roman"/>
          <w:sz w:val="24"/>
        </w:rPr>
      </w:pPr>
    </w:p>
    <w:p w:rsidR="00A5166C" w:rsidRPr="00A5166C" w:rsidRDefault="00A5166C" w:rsidP="00A5166C">
      <w:pPr>
        <w:jc w:val="center"/>
        <w:rPr>
          <w:rFonts w:ascii="Times New Roman" w:hAnsi="Times New Roman" w:cs="Times New Roman"/>
          <w:sz w:val="32"/>
          <w:szCs w:val="32"/>
        </w:rPr>
      </w:pPr>
      <w:r w:rsidRPr="00A5166C">
        <w:rPr>
          <w:rFonts w:ascii="Times New Roman" w:hAnsi="Times New Roman" w:cs="Times New Roman"/>
          <w:b/>
          <w:sz w:val="32"/>
          <w:szCs w:val="32"/>
        </w:rPr>
        <w:t>COMPETENCIAS UNIDAD 1.</w:t>
      </w:r>
      <w:r w:rsidRPr="00A5166C">
        <w:rPr>
          <w:rFonts w:ascii="Times New Roman" w:hAnsi="Times New Roman" w:cs="Times New Roman"/>
          <w:sz w:val="32"/>
          <w:szCs w:val="32"/>
        </w:rPr>
        <w:t xml:space="preserve"> </w:t>
      </w:r>
      <w:r w:rsidRPr="00A5166C">
        <w:rPr>
          <w:rFonts w:ascii="Times New Roman" w:hAnsi="Times New Roman" w:cs="Times New Roman"/>
          <w:color w:val="000000"/>
          <w:sz w:val="32"/>
          <w:szCs w:val="32"/>
        </w:rPr>
        <w:t>INTRODUCCIÓN Y CONCEPTOS BÁSICOS DE FILOSOFÍA DE LA EDUCACIÓN.</w:t>
      </w:r>
    </w:p>
    <w:p w:rsidR="00A5166C" w:rsidRPr="00A5166C" w:rsidRDefault="00A5166C" w:rsidP="00A5166C">
      <w:pPr>
        <w:pStyle w:val="Prrafodelista"/>
        <w:numPr>
          <w:ilvl w:val="0"/>
          <w:numId w:val="1"/>
        </w:numPr>
        <w:rPr>
          <w:rFonts w:ascii="Times New Roman" w:hAnsi="Times New Roman" w:cs="Times New Roman"/>
          <w:color w:val="000000"/>
          <w:sz w:val="32"/>
          <w:szCs w:val="32"/>
        </w:rPr>
      </w:pPr>
      <w:r w:rsidRPr="00A5166C">
        <w:rPr>
          <w:rFonts w:ascii="Times New Roman" w:hAnsi="Times New Roman" w:cs="Times New Roman"/>
          <w:color w:val="000000"/>
          <w:sz w:val="32"/>
          <w:szCs w:val="32"/>
        </w:rPr>
        <w:t>Actúa de manera ética ante la diversidad de situaciones que se presentan en la práctica profesional.</w:t>
      </w:r>
    </w:p>
    <w:p w:rsidR="00A5166C" w:rsidRDefault="00A5166C" w:rsidP="00A5166C">
      <w:pPr>
        <w:pStyle w:val="Prrafodelista"/>
        <w:numPr>
          <w:ilvl w:val="0"/>
          <w:numId w:val="1"/>
        </w:numPr>
        <w:rPr>
          <w:rFonts w:ascii="Times New Roman" w:hAnsi="Times New Roman" w:cs="Times New Roman"/>
          <w:color w:val="000000"/>
          <w:sz w:val="32"/>
          <w:szCs w:val="32"/>
        </w:rPr>
      </w:pPr>
      <w:r w:rsidRPr="00A5166C">
        <w:rPr>
          <w:rFonts w:ascii="Times New Roman" w:hAnsi="Times New Roman" w:cs="Times New Roman"/>
          <w:color w:val="000000"/>
          <w:sz w:val="32"/>
          <w:szCs w:val="32"/>
        </w:rPr>
        <w:t>Integra recursos de la investigación educativa para enriquecer su práctica profesional, expresando su interés por el conocimiento, la ciencia y la mejora de la educación.</w:t>
      </w:r>
    </w:p>
    <w:p w:rsidR="00A5166C" w:rsidRDefault="00A5166C" w:rsidP="00A5166C">
      <w:pPr>
        <w:rPr>
          <w:rFonts w:ascii="Times New Roman" w:hAnsi="Times New Roman" w:cs="Times New Roman"/>
          <w:color w:val="000000"/>
          <w:sz w:val="32"/>
          <w:szCs w:val="32"/>
        </w:rPr>
      </w:pPr>
    </w:p>
    <w:p w:rsidR="00A5166C" w:rsidRDefault="00A5166C" w:rsidP="00A5166C">
      <w:pPr>
        <w:jc w:val="right"/>
        <w:rPr>
          <w:rFonts w:ascii="Times New Roman" w:hAnsi="Times New Roman" w:cs="Times New Roman"/>
          <w:color w:val="000000"/>
          <w:sz w:val="32"/>
          <w:szCs w:val="32"/>
        </w:rPr>
      </w:pPr>
      <w:r>
        <w:rPr>
          <w:rFonts w:ascii="Times New Roman" w:hAnsi="Times New Roman" w:cs="Times New Roman"/>
          <w:color w:val="000000"/>
          <w:sz w:val="32"/>
          <w:szCs w:val="32"/>
        </w:rPr>
        <w:t>Jueves 25 de marzo del 2021</w:t>
      </w:r>
    </w:p>
    <w:p w:rsidR="00A5166C" w:rsidRDefault="00A5166C">
      <w:pPr>
        <w:rPr>
          <w:rFonts w:ascii="Times New Roman" w:hAnsi="Times New Roman" w:cs="Times New Roman"/>
          <w:b/>
          <w:sz w:val="24"/>
        </w:rPr>
      </w:pPr>
    </w:p>
    <w:p w:rsidR="008B53CA" w:rsidRPr="00A5166C" w:rsidRDefault="00C753AF">
      <w:pPr>
        <w:rPr>
          <w:rFonts w:ascii="Times New Roman" w:hAnsi="Times New Roman" w:cs="Times New Roman"/>
          <w:b/>
          <w:sz w:val="24"/>
        </w:rPr>
      </w:pPr>
      <w:bookmarkStart w:id="0" w:name="_GoBack"/>
      <w:bookmarkEnd w:id="0"/>
      <w:r w:rsidRPr="00A5166C">
        <w:rPr>
          <w:rFonts w:ascii="Times New Roman" w:hAnsi="Times New Roman" w:cs="Times New Roman"/>
          <w:b/>
          <w:sz w:val="24"/>
        </w:rPr>
        <w:lastRenderedPageBreak/>
        <w:t xml:space="preserve">EDUCACIÓN. </w:t>
      </w:r>
    </w:p>
    <w:p w:rsidR="00C753AF" w:rsidRPr="00C753AF" w:rsidRDefault="00C753AF" w:rsidP="00C753AF">
      <w:pPr>
        <w:spacing w:after="0"/>
        <w:rPr>
          <w:rFonts w:ascii="Times New Roman" w:hAnsi="Times New Roman" w:cs="Times New Roman"/>
          <w:color w:val="000000" w:themeColor="text1"/>
          <w:sz w:val="24"/>
          <w:shd w:val="clear" w:color="auto" w:fill="FFFFFF"/>
        </w:rPr>
      </w:pPr>
      <w:r w:rsidRPr="00C753AF">
        <w:rPr>
          <w:rFonts w:ascii="Times New Roman" w:hAnsi="Times New Roman" w:cs="Times New Roman"/>
          <w:color w:val="000000" w:themeColor="text1"/>
          <w:sz w:val="24"/>
          <w:shd w:val="clear" w:color="auto" w:fill="FFFFFF"/>
        </w:rPr>
        <w:t>Educación</w:t>
      </w:r>
      <w:r w:rsidRPr="00C753AF">
        <w:rPr>
          <w:rFonts w:ascii="Times New Roman" w:hAnsi="Times New Roman" w:cs="Times New Roman"/>
          <w:color w:val="000000" w:themeColor="text1"/>
          <w:sz w:val="24"/>
          <w:shd w:val="clear" w:color="auto" w:fill="FFFFFF"/>
        </w:rPr>
        <w:t xml:space="preserve"> se entiende el proceso por el cual se transmite el conocimiento, los hábitos, las costumbres y los valores de una sociedad a la siguiente generación.</w:t>
      </w:r>
    </w:p>
    <w:p w:rsidR="00C753AF" w:rsidRPr="00C753AF" w:rsidRDefault="00C753AF" w:rsidP="00C753AF">
      <w:pPr>
        <w:spacing w:after="0"/>
        <w:rPr>
          <w:rFonts w:ascii="Times New Roman" w:hAnsi="Times New Roman" w:cs="Times New Roman"/>
          <w:color w:val="000000" w:themeColor="text1"/>
          <w:sz w:val="24"/>
        </w:rPr>
      </w:pPr>
      <w:r w:rsidRPr="00C753AF">
        <w:rPr>
          <w:rFonts w:ascii="Times New Roman" w:hAnsi="Times New Roman" w:cs="Times New Roman"/>
          <w:color w:val="000000" w:themeColor="text1"/>
          <w:sz w:val="24"/>
        </w:rPr>
        <w:t>La educación comprende también la asimilación y práctica de las normas de cortesía, delicadeza y civismo. De allí que en el lenguaje popular la práctica de estos hábitos de socialización sean calificados como signos de una buena educación.</w:t>
      </w:r>
    </w:p>
    <w:p w:rsidR="00C753AF" w:rsidRPr="00C753AF" w:rsidRDefault="00C753AF" w:rsidP="00C753AF">
      <w:pPr>
        <w:spacing w:after="0"/>
        <w:rPr>
          <w:rFonts w:ascii="Times New Roman" w:hAnsi="Times New Roman" w:cs="Times New Roman"/>
          <w:color w:val="000000" w:themeColor="text1"/>
          <w:sz w:val="24"/>
        </w:rPr>
      </w:pPr>
      <w:r w:rsidRPr="00C753AF">
        <w:rPr>
          <w:rFonts w:ascii="Times New Roman" w:hAnsi="Times New Roman" w:cs="Times New Roman"/>
          <w:color w:val="000000" w:themeColor="text1"/>
          <w:sz w:val="24"/>
        </w:rPr>
        <w:t>En el sentido técnico, la educación es el proceso sistemático de desarrollo de las facultades físicas, intelectuales y morales del ser humano, con el fin de integrarse mejor en la sociedad o en su propio grupo. Es decir, es un aprendizaje para vivir.</w:t>
      </w:r>
    </w:p>
    <w:p w:rsidR="00C753AF" w:rsidRPr="00C753AF" w:rsidRDefault="00C753AF" w:rsidP="00C753AF">
      <w:pPr>
        <w:rPr>
          <w:rFonts w:ascii="Times New Roman" w:hAnsi="Times New Roman" w:cs="Times New Roman"/>
          <w:sz w:val="24"/>
        </w:rPr>
      </w:pPr>
    </w:p>
    <w:p w:rsidR="00C753AF" w:rsidRPr="00A5166C" w:rsidRDefault="00C753AF" w:rsidP="00C753AF">
      <w:pPr>
        <w:rPr>
          <w:rFonts w:ascii="Times New Roman" w:hAnsi="Times New Roman" w:cs="Times New Roman"/>
          <w:b/>
          <w:sz w:val="24"/>
        </w:rPr>
      </w:pPr>
      <w:r w:rsidRPr="00A5166C">
        <w:rPr>
          <w:rFonts w:ascii="Times New Roman" w:hAnsi="Times New Roman" w:cs="Times New Roman"/>
          <w:b/>
          <w:sz w:val="24"/>
        </w:rPr>
        <w:t>ESCOLARIZACIÓN.</w:t>
      </w:r>
    </w:p>
    <w:p w:rsidR="00C753AF" w:rsidRPr="00C753AF" w:rsidRDefault="00C753AF" w:rsidP="00C753AF">
      <w:pPr>
        <w:spacing w:after="0"/>
        <w:rPr>
          <w:rFonts w:ascii="Times New Roman" w:hAnsi="Times New Roman" w:cs="Times New Roman"/>
          <w:sz w:val="24"/>
        </w:rPr>
      </w:pPr>
      <w:r w:rsidRPr="00C753AF">
        <w:rPr>
          <w:rFonts w:ascii="Times New Roman" w:hAnsi="Times New Roman" w:cs="Times New Roman"/>
          <w:sz w:val="24"/>
        </w:rPr>
        <w:t>Se denomina escolarización al acto y el resultado de escolarizar: hacer que los niños accedan a la escuela para recibir la enseñanza obligatoria</w:t>
      </w:r>
    </w:p>
    <w:p w:rsidR="00C753AF" w:rsidRDefault="00C753AF" w:rsidP="00C753AF">
      <w:pPr>
        <w:spacing w:after="0"/>
        <w:rPr>
          <w:rFonts w:ascii="Times New Roman" w:hAnsi="Times New Roman" w:cs="Times New Roman"/>
          <w:sz w:val="24"/>
        </w:rPr>
      </w:pPr>
      <w:r w:rsidRPr="00C753AF">
        <w:rPr>
          <w:rFonts w:ascii="Times New Roman" w:hAnsi="Times New Roman" w:cs="Times New Roman"/>
          <w:sz w:val="24"/>
        </w:rPr>
        <w:t>La escolarización, por lo tanto, consiste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 educación es un derecho.</w:t>
      </w:r>
    </w:p>
    <w:p w:rsidR="00C753AF" w:rsidRDefault="00C753AF" w:rsidP="00C753AF">
      <w:pPr>
        <w:spacing w:after="0"/>
        <w:rPr>
          <w:rFonts w:ascii="Times New Roman" w:hAnsi="Times New Roman" w:cs="Times New Roman"/>
          <w:sz w:val="24"/>
        </w:rPr>
      </w:pPr>
    </w:p>
    <w:p w:rsidR="00C753AF" w:rsidRDefault="00C753AF" w:rsidP="00C753AF">
      <w:pPr>
        <w:spacing w:after="0"/>
        <w:rPr>
          <w:rFonts w:ascii="Times New Roman" w:hAnsi="Times New Roman" w:cs="Times New Roman"/>
          <w:sz w:val="24"/>
        </w:rPr>
      </w:pPr>
    </w:p>
    <w:p w:rsidR="00C753AF" w:rsidRPr="00A5166C" w:rsidRDefault="00C753AF" w:rsidP="00C753AF">
      <w:pPr>
        <w:spacing w:after="0"/>
        <w:rPr>
          <w:rFonts w:ascii="Times New Roman" w:hAnsi="Times New Roman" w:cs="Times New Roman"/>
          <w:b/>
          <w:sz w:val="24"/>
        </w:rPr>
      </w:pPr>
      <w:r w:rsidRPr="00A5166C">
        <w:rPr>
          <w:rFonts w:ascii="Times New Roman" w:hAnsi="Times New Roman" w:cs="Times New Roman"/>
          <w:b/>
          <w:sz w:val="24"/>
        </w:rPr>
        <w:t>FORMACIÓN.</w:t>
      </w:r>
    </w:p>
    <w:p w:rsidR="00C753AF" w:rsidRDefault="00C753AF" w:rsidP="00C753AF">
      <w:pPr>
        <w:spacing w:after="0"/>
        <w:rPr>
          <w:rFonts w:ascii="Times New Roman" w:hAnsi="Times New Roman" w:cs="Times New Roman"/>
          <w:sz w:val="24"/>
        </w:rPr>
      </w:pPr>
    </w:p>
    <w:p w:rsidR="00C753AF" w:rsidRPr="00C753AF" w:rsidRDefault="00C753AF" w:rsidP="00C753AF">
      <w:pPr>
        <w:spacing w:after="0"/>
        <w:rPr>
          <w:rFonts w:ascii="Times New Roman" w:hAnsi="Times New Roman" w:cs="Times New Roman"/>
          <w:sz w:val="24"/>
        </w:rPr>
      </w:pPr>
      <w:r w:rsidRPr="00C753AF">
        <w:rPr>
          <w:rFonts w:ascii="Times New Roman" w:hAnsi="Times New Roman" w:cs="Times New Roman"/>
          <w:sz w:val="24"/>
        </w:rPr>
        <w:t>En Pedagogía y de un modo muy amplio, la formación hace referencia al proceso educativo o de enseñanza-aprendizaje.</w:t>
      </w:r>
    </w:p>
    <w:p w:rsidR="00C753AF" w:rsidRPr="00C753AF" w:rsidRDefault="00C753AF" w:rsidP="00C753AF">
      <w:pPr>
        <w:spacing w:after="0"/>
        <w:rPr>
          <w:rFonts w:ascii="Times New Roman" w:hAnsi="Times New Roman" w:cs="Times New Roman"/>
          <w:sz w:val="24"/>
        </w:rPr>
      </w:pPr>
      <w:r w:rsidRPr="00C753AF">
        <w:rPr>
          <w:rFonts w:ascii="Times New Roman" w:hAnsi="Times New Roman" w:cs="Times New Roman"/>
          <w:sz w:val="24"/>
        </w:rPr>
        <w:t>Se identifica también con un conjunto de conocimientos. En este sentido, se suele hablar de formación académica, estudios, cultura o adiestramiento. Por ejemplo: 'Háblanos de tu formación'.</w:t>
      </w:r>
    </w:p>
    <w:p w:rsidR="00C753AF" w:rsidRDefault="00C753AF" w:rsidP="00C753AF">
      <w:pPr>
        <w:spacing w:after="0"/>
        <w:rPr>
          <w:rFonts w:ascii="Times New Roman" w:hAnsi="Times New Roman" w:cs="Times New Roman"/>
          <w:sz w:val="24"/>
        </w:rPr>
      </w:pPr>
      <w:r w:rsidRPr="00C753AF">
        <w:rPr>
          <w:rFonts w:ascii="Times New Roman" w:hAnsi="Times New Roman" w:cs="Times New Roman"/>
          <w:sz w:val="24"/>
        </w:rPr>
        <w:t>La palabra 'formación', aplicada en el mundo educativo, se utiliza en multitud de situaciones.</w:t>
      </w:r>
    </w:p>
    <w:p w:rsidR="00C753AF" w:rsidRDefault="00C753AF" w:rsidP="00C753AF">
      <w:pPr>
        <w:spacing w:after="0"/>
        <w:rPr>
          <w:rFonts w:ascii="Times New Roman" w:hAnsi="Times New Roman" w:cs="Times New Roman"/>
          <w:sz w:val="24"/>
        </w:rPr>
      </w:pPr>
    </w:p>
    <w:p w:rsidR="00C753AF" w:rsidRDefault="00C753AF" w:rsidP="00C753AF">
      <w:pPr>
        <w:spacing w:after="0"/>
        <w:rPr>
          <w:rFonts w:ascii="Times New Roman" w:hAnsi="Times New Roman" w:cs="Times New Roman"/>
          <w:sz w:val="24"/>
        </w:rPr>
      </w:pPr>
    </w:p>
    <w:p w:rsidR="00C753AF" w:rsidRPr="00A5166C" w:rsidRDefault="00C753AF" w:rsidP="00C753AF">
      <w:pPr>
        <w:spacing w:after="0"/>
        <w:rPr>
          <w:rFonts w:ascii="Times New Roman" w:hAnsi="Times New Roman" w:cs="Times New Roman"/>
          <w:b/>
          <w:sz w:val="24"/>
        </w:rPr>
      </w:pPr>
      <w:r w:rsidRPr="00A5166C">
        <w:rPr>
          <w:rFonts w:ascii="Times New Roman" w:hAnsi="Times New Roman" w:cs="Times New Roman"/>
          <w:b/>
          <w:sz w:val="24"/>
        </w:rPr>
        <w:t>CAPACITACIÓN.</w:t>
      </w:r>
    </w:p>
    <w:p w:rsidR="00C753AF" w:rsidRPr="00A5166C" w:rsidRDefault="00C753AF" w:rsidP="00C753AF">
      <w:pPr>
        <w:spacing w:after="0"/>
        <w:rPr>
          <w:rFonts w:ascii="Times New Roman" w:hAnsi="Times New Roman" w:cs="Times New Roman"/>
          <w:color w:val="000000" w:themeColor="text1"/>
          <w:sz w:val="24"/>
          <w:szCs w:val="24"/>
        </w:rPr>
      </w:pPr>
    </w:p>
    <w:p w:rsidR="00C753AF" w:rsidRPr="00A5166C" w:rsidRDefault="00C753AF" w:rsidP="00C753AF">
      <w:pPr>
        <w:spacing w:after="0"/>
        <w:rPr>
          <w:rFonts w:ascii="Times New Roman" w:hAnsi="Times New Roman" w:cs="Times New Roman"/>
          <w:color w:val="000000" w:themeColor="text1"/>
          <w:sz w:val="24"/>
          <w:szCs w:val="24"/>
        </w:rPr>
      </w:pPr>
      <w:r w:rsidRPr="00A5166C">
        <w:rPr>
          <w:rFonts w:ascii="Times New Roman" w:hAnsi="Times New Roman" w:cs="Times New Roman"/>
          <w:color w:val="000000" w:themeColor="text1"/>
          <w:sz w:val="24"/>
          <w:szCs w:val="24"/>
        </w:rPr>
        <w:t>La capacitación docente o formación docente se refiere a las políticas y procedimientos planeados para preparar a potenciales profesores dentro de los ámbitos del conocimiento, actitudes, comportamientos y habilidades, cada uno necesario para cumplir sus labores eficazmente en el salón de clases y la comunidad escolar.</w:t>
      </w:r>
    </w:p>
    <w:p w:rsidR="00C753AF" w:rsidRPr="00A5166C" w:rsidRDefault="00C753AF" w:rsidP="00C753AF">
      <w:pPr>
        <w:spacing w:after="0"/>
        <w:rPr>
          <w:rFonts w:ascii="Times New Roman" w:hAnsi="Times New Roman" w:cs="Times New Roman"/>
          <w:color w:val="000000" w:themeColor="text1"/>
          <w:sz w:val="24"/>
          <w:szCs w:val="24"/>
          <w:shd w:val="clear" w:color="auto" w:fill="FFFFFF"/>
        </w:rPr>
      </w:pPr>
      <w:r w:rsidRPr="00A5166C">
        <w:rPr>
          <w:rFonts w:ascii="Times New Roman" w:hAnsi="Times New Roman" w:cs="Times New Roman"/>
          <w:color w:val="000000" w:themeColor="text1"/>
          <w:sz w:val="24"/>
          <w:szCs w:val="24"/>
          <w:shd w:val="clear" w:color="auto" w:fill="FFFFFF"/>
        </w:rPr>
        <w:t>Díaz Barriga señala que la formación docente puede ser vista desde tres diferentes perspectivas: tecnológica conductista, que se refiere a los medios que apoyan la labor docente; la perspectiva constructiva, enfocada al sujeto y la búsqueda personal del conocimiento; y la perspectiva crítico reflexiva, en la que el docente es autocrítico de su labor.</w:t>
      </w:r>
    </w:p>
    <w:p w:rsidR="00C753AF" w:rsidRPr="00A5166C" w:rsidRDefault="00C753AF" w:rsidP="00C753AF">
      <w:pPr>
        <w:spacing w:after="0"/>
        <w:rPr>
          <w:rFonts w:ascii="Times New Roman" w:hAnsi="Times New Roman" w:cs="Times New Roman"/>
          <w:color w:val="000000" w:themeColor="text1"/>
          <w:sz w:val="24"/>
          <w:szCs w:val="24"/>
          <w:shd w:val="clear" w:color="auto" w:fill="FFFFFF"/>
        </w:rPr>
      </w:pPr>
    </w:p>
    <w:p w:rsidR="00C753AF" w:rsidRPr="00A5166C" w:rsidRDefault="00C753AF" w:rsidP="00C753AF">
      <w:pPr>
        <w:spacing w:after="0"/>
        <w:rPr>
          <w:rFonts w:ascii="Times New Roman" w:hAnsi="Times New Roman" w:cs="Times New Roman"/>
          <w:b/>
          <w:color w:val="000000" w:themeColor="text1"/>
          <w:sz w:val="24"/>
          <w:szCs w:val="24"/>
          <w:shd w:val="clear" w:color="auto" w:fill="FFFFFF"/>
        </w:rPr>
      </w:pPr>
      <w:r w:rsidRPr="00A5166C">
        <w:rPr>
          <w:rFonts w:ascii="Times New Roman" w:hAnsi="Times New Roman" w:cs="Times New Roman"/>
          <w:b/>
          <w:color w:val="000000" w:themeColor="text1"/>
          <w:sz w:val="24"/>
          <w:szCs w:val="24"/>
          <w:shd w:val="clear" w:color="auto" w:fill="FFFFFF"/>
        </w:rPr>
        <w:t>ADOCTRINAMIENTO.</w:t>
      </w:r>
    </w:p>
    <w:p w:rsidR="00C753AF" w:rsidRPr="00A5166C" w:rsidRDefault="00C753AF" w:rsidP="00C753AF">
      <w:pPr>
        <w:spacing w:after="0"/>
        <w:rPr>
          <w:rFonts w:ascii="Times New Roman" w:hAnsi="Times New Roman" w:cs="Times New Roman"/>
          <w:color w:val="000000" w:themeColor="text1"/>
          <w:sz w:val="24"/>
          <w:szCs w:val="24"/>
          <w:shd w:val="clear" w:color="auto" w:fill="FFFFFF"/>
        </w:rPr>
      </w:pPr>
    </w:p>
    <w:p w:rsidR="00C753AF" w:rsidRPr="00A5166C" w:rsidRDefault="00C753AF" w:rsidP="00C753AF">
      <w:pPr>
        <w:spacing w:after="0"/>
        <w:rPr>
          <w:rFonts w:ascii="Times New Roman" w:hAnsi="Times New Roman" w:cs="Times New Roman"/>
          <w:color w:val="000000" w:themeColor="text1"/>
          <w:sz w:val="24"/>
          <w:szCs w:val="24"/>
          <w:shd w:val="clear" w:color="auto" w:fill="FFFFFF"/>
        </w:rPr>
      </w:pPr>
      <w:r w:rsidRPr="00A5166C">
        <w:rPr>
          <w:rFonts w:ascii="Times New Roman" w:hAnsi="Times New Roman" w:cs="Times New Roman"/>
          <w:color w:val="000000" w:themeColor="text1"/>
          <w:sz w:val="24"/>
          <w:szCs w:val="24"/>
          <w:shd w:val="clear" w:color="auto" w:fill="FFFFFF"/>
        </w:rPr>
        <w:t>Mientras que la educación apuesta a aportar los conocimientos necesarios para que la persona gane autonomía a partir del desarrollo de su propio juicio, el adoctrinamiento busca anular la crítica del sujeto y que éste repita la información que se le suministra.</w:t>
      </w:r>
    </w:p>
    <w:p w:rsidR="00C753AF" w:rsidRPr="00A5166C" w:rsidRDefault="00C753AF" w:rsidP="00C753AF">
      <w:pPr>
        <w:spacing w:after="0"/>
        <w:rPr>
          <w:rFonts w:ascii="Times New Roman" w:hAnsi="Times New Roman" w:cs="Times New Roman"/>
          <w:color w:val="000000" w:themeColor="text1"/>
          <w:sz w:val="24"/>
          <w:szCs w:val="24"/>
        </w:rPr>
      </w:pPr>
      <w:r w:rsidRPr="00A5166C">
        <w:rPr>
          <w:rFonts w:ascii="Times New Roman" w:hAnsi="Times New Roman" w:cs="Times New Roman"/>
          <w:color w:val="000000" w:themeColor="text1"/>
          <w:sz w:val="24"/>
          <w:szCs w:val="24"/>
        </w:rPr>
        <w:t>En este sentido, podemos exponer que se determina que el adoctrinamiento se sustenta en los siguientes pilares:</w:t>
      </w:r>
    </w:p>
    <w:p w:rsidR="00C753AF" w:rsidRPr="00A5166C" w:rsidRDefault="00C753AF" w:rsidP="00C753AF">
      <w:pPr>
        <w:spacing w:after="0"/>
        <w:rPr>
          <w:rFonts w:ascii="Times New Roman" w:hAnsi="Times New Roman" w:cs="Times New Roman"/>
          <w:color w:val="000000" w:themeColor="text1"/>
          <w:sz w:val="24"/>
          <w:szCs w:val="24"/>
        </w:rPr>
      </w:pPr>
      <w:r w:rsidRPr="00A5166C">
        <w:rPr>
          <w:rFonts w:ascii="Times New Roman" w:hAnsi="Times New Roman" w:cs="Times New Roman"/>
          <w:color w:val="000000" w:themeColor="text1"/>
          <w:sz w:val="24"/>
          <w:szCs w:val="24"/>
        </w:rPr>
        <w:t>-Apuesta por aislar el individuo, es decir, porque se desconecte de la realidad que tiene más cercana y porque no venga a tolerar ni a conocer lo que son otras ideas o formas de expresión.</w:t>
      </w:r>
    </w:p>
    <w:p w:rsidR="00C753AF" w:rsidRPr="00A5166C" w:rsidRDefault="00C753AF" w:rsidP="00C753AF">
      <w:pPr>
        <w:spacing w:after="0"/>
        <w:rPr>
          <w:rFonts w:ascii="Times New Roman" w:hAnsi="Times New Roman" w:cs="Times New Roman"/>
          <w:color w:val="000000" w:themeColor="text1"/>
          <w:sz w:val="24"/>
          <w:szCs w:val="24"/>
        </w:rPr>
      </w:pPr>
      <w:r w:rsidRPr="00A5166C">
        <w:rPr>
          <w:rFonts w:ascii="Times New Roman" w:hAnsi="Times New Roman" w:cs="Times New Roman"/>
          <w:color w:val="000000" w:themeColor="text1"/>
          <w:sz w:val="24"/>
          <w:szCs w:val="24"/>
        </w:rPr>
        <w:t>-Consiste en imponer y no en educar.</w:t>
      </w:r>
    </w:p>
    <w:p w:rsidR="00C753AF" w:rsidRPr="00A5166C" w:rsidRDefault="00C753AF" w:rsidP="00C753AF">
      <w:pPr>
        <w:spacing w:after="0"/>
        <w:rPr>
          <w:rFonts w:ascii="Times New Roman" w:hAnsi="Times New Roman" w:cs="Times New Roman"/>
          <w:color w:val="000000" w:themeColor="text1"/>
          <w:sz w:val="24"/>
          <w:szCs w:val="24"/>
        </w:rPr>
      </w:pPr>
      <w:r w:rsidRPr="00A5166C">
        <w:rPr>
          <w:rFonts w:ascii="Times New Roman" w:hAnsi="Times New Roman" w:cs="Times New Roman"/>
          <w:color w:val="000000" w:themeColor="text1"/>
          <w:sz w:val="24"/>
          <w:szCs w:val="24"/>
        </w:rPr>
        <w:t>-Es radical, en tanto en cuanto considera que para llegar a una meta únicamente existe un solo camino posible y que las demás alternativas que se establecen o existen son absolutamente erróneas. De ahí que se considere que viene a ser una manera de acabar de manera clara y contundente con la diversidad y la tolerancia.</w:t>
      </w:r>
    </w:p>
    <w:p w:rsidR="00C753AF" w:rsidRDefault="00C753AF" w:rsidP="00C753AF">
      <w:pPr>
        <w:spacing w:after="0"/>
        <w:rPr>
          <w:rFonts w:ascii="Times New Roman" w:hAnsi="Times New Roman" w:cs="Times New Roman"/>
          <w:color w:val="000000" w:themeColor="text1"/>
          <w:sz w:val="24"/>
          <w:szCs w:val="24"/>
        </w:rPr>
      </w:pPr>
      <w:r w:rsidRPr="00A5166C">
        <w:rPr>
          <w:rFonts w:ascii="Times New Roman" w:hAnsi="Times New Roman" w:cs="Times New Roman"/>
          <w:color w:val="000000" w:themeColor="text1"/>
          <w:sz w:val="24"/>
          <w:szCs w:val="24"/>
        </w:rPr>
        <w:t>En concreto, partiendo de todo lo expuesto, hay expertos y estudiosos sobre el adoctrinamiento que vienen a indicar que es sinónimo de ridiculizar, obligar, imponer y penalizar.</w:t>
      </w:r>
    </w:p>
    <w:p w:rsidR="00A5166C" w:rsidRDefault="00A5166C" w:rsidP="00C753AF">
      <w:pPr>
        <w:spacing w:after="0"/>
        <w:rPr>
          <w:rFonts w:ascii="Times New Roman" w:hAnsi="Times New Roman" w:cs="Times New Roman"/>
          <w:color w:val="000000" w:themeColor="text1"/>
          <w:sz w:val="24"/>
          <w:szCs w:val="24"/>
        </w:rPr>
      </w:pPr>
    </w:p>
    <w:p w:rsidR="00A5166C" w:rsidRDefault="00A5166C" w:rsidP="00C753AF">
      <w:pPr>
        <w:spacing w:after="0"/>
        <w:rPr>
          <w:rFonts w:ascii="Times New Roman" w:hAnsi="Times New Roman" w:cs="Times New Roman"/>
          <w:color w:val="000000" w:themeColor="text1"/>
          <w:sz w:val="24"/>
          <w:szCs w:val="24"/>
        </w:rPr>
      </w:pPr>
    </w:p>
    <w:p w:rsidR="00A5166C" w:rsidRPr="00A5166C" w:rsidRDefault="00A5166C" w:rsidP="00C753AF">
      <w:pPr>
        <w:spacing w:after="0"/>
        <w:rPr>
          <w:rFonts w:ascii="Times New Roman" w:hAnsi="Times New Roman" w:cs="Times New Roman"/>
          <w:b/>
          <w:color w:val="000000" w:themeColor="text1"/>
          <w:sz w:val="24"/>
          <w:szCs w:val="24"/>
        </w:rPr>
      </w:pPr>
      <w:r w:rsidRPr="00A5166C">
        <w:rPr>
          <w:rFonts w:ascii="Times New Roman" w:hAnsi="Times New Roman" w:cs="Times New Roman"/>
          <w:b/>
          <w:color w:val="000000" w:themeColor="text1"/>
          <w:sz w:val="24"/>
          <w:szCs w:val="24"/>
        </w:rPr>
        <w:t>ACULTURACIÓN.</w:t>
      </w:r>
    </w:p>
    <w:p w:rsidR="00A5166C" w:rsidRDefault="00A5166C" w:rsidP="00C753AF">
      <w:pPr>
        <w:spacing w:after="0"/>
        <w:rPr>
          <w:rFonts w:ascii="Times New Roman" w:hAnsi="Times New Roman" w:cs="Times New Roman"/>
          <w:color w:val="000000" w:themeColor="text1"/>
          <w:sz w:val="24"/>
          <w:szCs w:val="24"/>
        </w:rPr>
      </w:pPr>
    </w:p>
    <w:p w:rsidR="00A5166C" w:rsidRPr="00A5166C" w:rsidRDefault="00A5166C" w:rsidP="00C753AF">
      <w:pPr>
        <w:spacing w:after="0"/>
        <w:rPr>
          <w:rFonts w:ascii="Times New Roman" w:hAnsi="Times New Roman" w:cs="Times New Roman"/>
          <w:color w:val="000000" w:themeColor="text1"/>
          <w:sz w:val="24"/>
          <w:szCs w:val="24"/>
        </w:rPr>
      </w:pPr>
      <w:r w:rsidRPr="00A5166C">
        <w:rPr>
          <w:rFonts w:ascii="Times New Roman" w:hAnsi="Times New Roman" w:cs="Times New Roman"/>
          <w:color w:val="000000" w:themeColor="text1"/>
          <w:sz w:val="24"/>
          <w:szCs w:val="24"/>
        </w:rPr>
        <w:t>El término aculturación es el que se utiliza normalmente para hacer referencia al proceso social mediante el cual una persona, un grupo de individuos o una comunidad entera ve transformado su sistema cultural a partir de la adquisición de nuevos elementos o valores culturales pertenecientes a otra comunidad. El proceso de aculturación puede ser visto tanto como un fenómeno positivo como un fenómeno negativo en tanto que puede representar la integración pero también la pérdida de identidad.</w:t>
      </w:r>
    </w:p>
    <w:sectPr w:rsidR="00A5166C" w:rsidRPr="00A5166C" w:rsidSect="0042711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7788E"/>
    <w:multiLevelType w:val="hybridMultilevel"/>
    <w:tmpl w:val="5F12D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AF"/>
    <w:rsid w:val="00427113"/>
    <w:rsid w:val="008B53CA"/>
    <w:rsid w:val="00A5166C"/>
    <w:rsid w:val="00C75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6B770-7A13-41C0-9A83-D308416E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1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8854">
      <w:bodyDiv w:val="1"/>
      <w:marLeft w:val="0"/>
      <w:marRight w:val="0"/>
      <w:marTop w:val="0"/>
      <w:marBottom w:val="0"/>
      <w:divBdr>
        <w:top w:val="none" w:sz="0" w:space="0" w:color="auto"/>
        <w:left w:val="none" w:sz="0" w:space="0" w:color="auto"/>
        <w:bottom w:val="none" w:sz="0" w:space="0" w:color="auto"/>
        <w:right w:val="none" w:sz="0" w:space="0" w:color="auto"/>
      </w:divBdr>
    </w:div>
    <w:div w:id="1268582050">
      <w:bodyDiv w:val="1"/>
      <w:marLeft w:val="0"/>
      <w:marRight w:val="0"/>
      <w:marTop w:val="0"/>
      <w:marBottom w:val="0"/>
      <w:divBdr>
        <w:top w:val="none" w:sz="0" w:space="0" w:color="auto"/>
        <w:left w:val="none" w:sz="0" w:space="0" w:color="auto"/>
        <w:bottom w:val="none" w:sz="0" w:space="0" w:color="auto"/>
        <w:right w:val="none" w:sz="0" w:space="0" w:color="auto"/>
      </w:divBdr>
    </w:div>
    <w:div w:id="18893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3</cp:revision>
  <dcterms:created xsi:type="dcterms:W3CDTF">2021-03-25T22:16:00Z</dcterms:created>
  <dcterms:modified xsi:type="dcterms:W3CDTF">2021-03-25T22:34:00Z</dcterms:modified>
</cp:coreProperties>
</file>