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9E2F3" w:themeColor="accent1" w:themeTint="33"/>
  <w:body>
    <w:p w14:paraId="702031CB" w14:textId="3D0A53B3" w:rsidR="00A91342" w:rsidRPr="00A87EDF" w:rsidRDefault="00A91342" w:rsidP="004C6804">
      <w:pPr>
        <w:rPr>
          <w:rFonts w:ascii="Bahnschrift" w:hAnsi="Bahnschrift"/>
          <w:sz w:val="36"/>
          <w:szCs w:val="36"/>
          <w:lang w:val="es-MX"/>
        </w:rPr>
      </w:pPr>
      <w:bookmarkStart w:id="0" w:name="_GoBack"/>
      <w:bookmarkEnd w:id="0"/>
      <w:r w:rsidRPr="00A87EDF">
        <w:rPr>
          <w:rFonts w:ascii="Bahnschrift" w:hAnsi="Bahnschrift"/>
          <w:noProof/>
          <w:sz w:val="36"/>
          <w:szCs w:val="36"/>
          <w:lang w:val="es-MX" w:eastAsia="es-MX"/>
        </w:rPr>
        <w:drawing>
          <wp:anchor distT="0" distB="0" distL="114300" distR="114300" simplePos="0" relativeHeight="251658240" behindDoc="0" locked="0" layoutInCell="1" allowOverlap="1" wp14:anchorId="159609AA" wp14:editId="47B16B13">
            <wp:simplePos x="0" y="0"/>
            <wp:positionH relativeFrom="margin">
              <wp:posOffset>-672029</wp:posOffset>
            </wp:positionH>
            <wp:positionV relativeFrom="paragraph">
              <wp:posOffset>138</wp:posOffset>
            </wp:positionV>
            <wp:extent cx="1704975" cy="1181100"/>
            <wp:effectExtent l="0" t="0" r="0" b="0"/>
            <wp:wrapThrough wrapText="bothSides">
              <wp:wrapPolygon edited="0">
                <wp:start x="4585" y="0"/>
                <wp:lineTo x="4827" y="18465"/>
                <wp:lineTo x="8688" y="21252"/>
                <wp:lineTo x="10619" y="21252"/>
                <wp:lineTo x="12067" y="21252"/>
                <wp:lineTo x="13274" y="21252"/>
                <wp:lineTo x="17618" y="17768"/>
                <wp:lineTo x="17618" y="0"/>
                <wp:lineTo x="458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pic:spPr>
                </pic:pic>
              </a:graphicData>
            </a:graphic>
            <wp14:sizeRelH relativeFrom="margin">
              <wp14:pctWidth>0</wp14:pctWidth>
            </wp14:sizeRelH>
            <wp14:sizeRelV relativeFrom="margin">
              <wp14:pctHeight>0</wp14:pctHeight>
            </wp14:sizeRelV>
          </wp:anchor>
        </w:drawing>
      </w:r>
    </w:p>
    <w:p w14:paraId="006AB7E1" w14:textId="522A9C0C" w:rsidR="000007A4" w:rsidRPr="00A87EDF" w:rsidRDefault="004D0C54" w:rsidP="004C6804">
      <w:pPr>
        <w:jc w:val="center"/>
        <w:rPr>
          <w:rFonts w:ascii="Bahnschrift" w:hAnsi="Bahnschrift"/>
          <w:sz w:val="36"/>
          <w:szCs w:val="36"/>
          <w:lang w:val="es-MX"/>
        </w:rPr>
      </w:pPr>
      <w:r w:rsidRPr="00A87EDF">
        <w:rPr>
          <w:rFonts w:ascii="Bahnschrift" w:hAnsi="Bahnschrift"/>
          <w:sz w:val="36"/>
          <w:szCs w:val="36"/>
          <w:lang w:val="es-MX"/>
        </w:rPr>
        <w:t>Escuela Normal de Educación Preescolar</w:t>
      </w:r>
      <w:r w:rsidR="00A87EDF" w:rsidRPr="00A87EDF">
        <w:rPr>
          <w:rFonts w:ascii="Bahnschrift" w:hAnsi="Bahnschrift"/>
          <w:sz w:val="36"/>
          <w:szCs w:val="36"/>
          <w:lang w:val="es-MX"/>
        </w:rPr>
        <w:t xml:space="preserve"> Del Estado de Coahuila de Zaragoza</w:t>
      </w:r>
    </w:p>
    <w:p w14:paraId="18A16C49" w14:textId="555D15EF" w:rsidR="004D0C54" w:rsidRPr="00A87EDF" w:rsidRDefault="004D0C54" w:rsidP="00023FBC">
      <w:pPr>
        <w:jc w:val="center"/>
        <w:rPr>
          <w:rFonts w:ascii="Bahnschrift" w:hAnsi="Bahnschrift"/>
          <w:sz w:val="36"/>
          <w:szCs w:val="36"/>
          <w:lang w:val="es-MX"/>
        </w:rPr>
      </w:pPr>
      <w:r w:rsidRPr="00A87EDF">
        <w:rPr>
          <w:rFonts w:ascii="Bahnschrift" w:hAnsi="Bahnschrift"/>
          <w:sz w:val="36"/>
          <w:szCs w:val="36"/>
          <w:lang w:val="es-MX"/>
        </w:rPr>
        <w:t>Licenciatura en Educación Preescolar</w:t>
      </w:r>
    </w:p>
    <w:p w14:paraId="6F1F50E8" w14:textId="2AF70ED6" w:rsidR="004D0C54" w:rsidRPr="00A87EDF" w:rsidRDefault="004D0C54" w:rsidP="00023FBC">
      <w:pPr>
        <w:jc w:val="center"/>
        <w:rPr>
          <w:rFonts w:ascii="Bahnschrift" w:hAnsi="Bahnschrift"/>
          <w:sz w:val="36"/>
          <w:szCs w:val="36"/>
          <w:lang w:val="es-MX"/>
        </w:rPr>
      </w:pPr>
      <w:r w:rsidRPr="00A87EDF">
        <w:rPr>
          <w:rFonts w:ascii="Bahnschrift" w:hAnsi="Bahnschrift"/>
          <w:sz w:val="36"/>
          <w:szCs w:val="36"/>
          <w:lang w:val="es-MX"/>
        </w:rPr>
        <w:t>Ciclo 2020-2021</w:t>
      </w:r>
    </w:p>
    <w:p w14:paraId="6278E171" w14:textId="2063A343" w:rsidR="004D0C54" w:rsidRPr="00A87EDF" w:rsidRDefault="004D0C54" w:rsidP="00023FBC">
      <w:pPr>
        <w:jc w:val="center"/>
        <w:rPr>
          <w:rFonts w:ascii="Bahnschrift" w:hAnsi="Bahnschrift"/>
          <w:sz w:val="36"/>
          <w:szCs w:val="36"/>
          <w:lang w:val="es-MX"/>
        </w:rPr>
      </w:pPr>
      <w:r w:rsidRPr="00A87EDF">
        <w:rPr>
          <w:rFonts w:ascii="Bahnschrift" w:hAnsi="Bahnschrift"/>
          <w:sz w:val="36"/>
          <w:szCs w:val="36"/>
          <w:lang w:val="es-MX"/>
        </w:rPr>
        <w:t>Cuarto Semestre</w:t>
      </w:r>
    </w:p>
    <w:p w14:paraId="6E51BC24" w14:textId="54E87EAE" w:rsidR="00023FBC" w:rsidRPr="00A87EDF" w:rsidRDefault="00023FBC" w:rsidP="00A91342">
      <w:pPr>
        <w:jc w:val="center"/>
        <w:rPr>
          <w:rFonts w:ascii="Bahnschrift" w:hAnsi="Bahnschrift"/>
          <w:sz w:val="36"/>
          <w:szCs w:val="36"/>
          <w:lang w:val="es-MX"/>
        </w:rPr>
      </w:pPr>
      <w:r w:rsidRPr="00A87EDF">
        <w:rPr>
          <w:rFonts w:ascii="Bahnschrift" w:hAnsi="Bahnschrift"/>
          <w:sz w:val="36"/>
          <w:szCs w:val="36"/>
          <w:lang w:val="es-MX"/>
        </w:rPr>
        <w:t>Curso: Optativo</w:t>
      </w:r>
    </w:p>
    <w:p w14:paraId="2678FA98" w14:textId="77777777" w:rsidR="004C6804" w:rsidRPr="00A87EDF" w:rsidRDefault="005400D1" w:rsidP="00A91342">
      <w:pPr>
        <w:jc w:val="center"/>
        <w:rPr>
          <w:rFonts w:ascii="Bahnschrift" w:hAnsi="Bahnschrift"/>
          <w:sz w:val="36"/>
          <w:szCs w:val="36"/>
          <w:lang w:val="es-MX"/>
        </w:rPr>
      </w:pPr>
      <w:r w:rsidRPr="00A87EDF">
        <w:rPr>
          <w:rFonts w:ascii="Bahnschrift" w:hAnsi="Bahnschrift"/>
          <w:sz w:val="36"/>
          <w:szCs w:val="36"/>
          <w:lang w:val="es-MX"/>
        </w:rPr>
        <w:t>UNIDAD DE APRENDIZAJE I</w:t>
      </w:r>
      <w:r w:rsidR="004C6804" w:rsidRPr="00A87EDF">
        <w:rPr>
          <w:rFonts w:ascii="Bahnschrift" w:hAnsi="Bahnschrift"/>
          <w:sz w:val="36"/>
          <w:szCs w:val="36"/>
          <w:lang w:val="es-MX"/>
        </w:rPr>
        <w:t>:</w:t>
      </w:r>
    </w:p>
    <w:p w14:paraId="7BD0F820" w14:textId="39FC7DF5" w:rsidR="005400D1" w:rsidRPr="00A87EDF" w:rsidRDefault="005400D1" w:rsidP="00A91342">
      <w:pPr>
        <w:jc w:val="center"/>
        <w:rPr>
          <w:rFonts w:ascii="Bahnschrift" w:hAnsi="Bahnschrift"/>
          <w:sz w:val="36"/>
          <w:szCs w:val="36"/>
          <w:lang w:val="es-MX"/>
        </w:rPr>
      </w:pPr>
      <w:r w:rsidRPr="00A87EDF">
        <w:rPr>
          <w:rFonts w:ascii="Bahnschrift" w:hAnsi="Bahnschrift"/>
          <w:sz w:val="36"/>
          <w:szCs w:val="36"/>
          <w:lang w:val="es-MX"/>
        </w:rPr>
        <w:t>INTRODUCCIÓN Y CONCEPTOS BÁSICOS DE FILOSOFÍA DE LA EDUCACIÓN</w:t>
      </w:r>
    </w:p>
    <w:p w14:paraId="40CF5AA3" w14:textId="5A15B30D" w:rsidR="00A91342" w:rsidRPr="00A87EDF" w:rsidRDefault="00A91342" w:rsidP="00A91342">
      <w:pPr>
        <w:jc w:val="center"/>
        <w:rPr>
          <w:rFonts w:ascii="Bahnschrift" w:hAnsi="Bahnschrift"/>
          <w:sz w:val="36"/>
          <w:szCs w:val="36"/>
          <w:lang w:val="es-MX"/>
        </w:rPr>
      </w:pPr>
      <w:r w:rsidRPr="00A87EDF">
        <w:rPr>
          <w:rFonts w:ascii="Bahnschrift" w:hAnsi="Bahnschrift"/>
          <w:sz w:val="36"/>
          <w:szCs w:val="36"/>
          <w:lang w:val="es-MX"/>
        </w:rPr>
        <w:t>Competencias:</w:t>
      </w:r>
    </w:p>
    <w:p w14:paraId="1EFE98C7" w14:textId="72A422D2" w:rsidR="00A91342" w:rsidRPr="00A87EDF" w:rsidRDefault="00A91342" w:rsidP="00A91342">
      <w:pPr>
        <w:pStyle w:val="Prrafodelista"/>
        <w:numPr>
          <w:ilvl w:val="0"/>
          <w:numId w:val="1"/>
        </w:numPr>
        <w:jc w:val="center"/>
        <w:rPr>
          <w:rFonts w:ascii="Bahnschrift" w:hAnsi="Bahnschrift"/>
          <w:sz w:val="32"/>
          <w:szCs w:val="32"/>
          <w:lang w:val="es-MX"/>
        </w:rPr>
      </w:pPr>
      <w:r w:rsidRPr="00A87EDF">
        <w:rPr>
          <w:rFonts w:ascii="Bahnschrift" w:hAnsi="Bahnschrift"/>
          <w:sz w:val="32"/>
          <w:szCs w:val="32"/>
          <w:lang w:val="es-MX"/>
        </w:rPr>
        <w:t>Actúa de manera ética ante la diversidad de situaciones que se presentan en la práctica profesional.</w:t>
      </w:r>
    </w:p>
    <w:p w14:paraId="287A1190" w14:textId="2837C4F7" w:rsidR="00A91342" w:rsidRPr="00A87EDF" w:rsidRDefault="00A91342" w:rsidP="00A91342">
      <w:pPr>
        <w:pStyle w:val="Prrafodelista"/>
        <w:numPr>
          <w:ilvl w:val="0"/>
          <w:numId w:val="1"/>
        </w:numPr>
        <w:jc w:val="center"/>
        <w:rPr>
          <w:rFonts w:ascii="Bahnschrift" w:hAnsi="Bahnschrift"/>
          <w:sz w:val="32"/>
          <w:szCs w:val="32"/>
          <w:lang w:val="es-MX"/>
        </w:rPr>
      </w:pPr>
      <w:r w:rsidRPr="00A87EDF">
        <w:rPr>
          <w:rFonts w:ascii="Bahnschrift" w:hAnsi="Bahnschrift"/>
          <w:sz w:val="32"/>
          <w:szCs w:val="32"/>
          <w:lang w:val="es-MX"/>
        </w:rPr>
        <w:t>Integra recursos de la investigación educativa para enriquecer su práctica profesional, expresando su interés por el conocimiento, la ciencia y la mejora de la educación.</w:t>
      </w:r>
    </w:p>
    <w:p w14:paraId="080B7693" w14:textId="6667F960" w:rsidR="005400D1" w:rsidRPr="00A87EDF" w:rsidRDefault="005400D1" w:rsidP="00023FBC">
      <w:pPr>
        <w:jc w:val="center"/>
        <w:rPr>
          <w:rFonts w:ascii="Bahnschrift" w:hAnsi="Bahnschrift"/>
          <w:sz w:val="36"/>
          <w:szCs w:val="36"/>
          <w:lang w:val="es-MX"/>
        </w:rPr>
      </w:pPr>
      <w:r w:rsidRPr="00A87EDF">
        <w:rPr>
          <w:rFonts w:ascii="Bahnschrift" w:hAnsi="Bahnschrift"/>
          <w:sz w:val="36"/>
          <w:szCs w:val="36"/>
          <w:lang w:val="es-MX"/>
        </w:rPr>
        <w:t xml:space="preserve">Trabajo: </w:t>
      </w:r>
      <w:r w:rsidR="00023FBC" w:rsidRPr="00A87EDF">
        <w:rPr>
          <w:rFonts w:ascii="Bahnschrift" w:hAnsi="Bahnschrift"/>
          <w:sz w:val="36"/>
          <w:szCs w:val="36"/>
          <w:lang w:val="es-MX"/>
        </w:rPr>
        <w:t xml:space="preserve">Conceptos básicos </w:t>
      </w:r>
      <w:r w:rsidR="00870394" w:rsidRPr="00A87EDF">
        <w:rPr>
          <w:rFonts w:ascii="Bahnschrift" w:hAnsi="Bahnschrift"/>
          <w:sz w:val="36"/>
          <w:szCs w:val="36"/>
          <w:lang w:val="es-MX"/>
        </w:rPr>
        <w:t>y su importancia.</w:t>
      </w:r>
    </w:p>
    <w:p w14:paraId="5D76E47A" w14:textId="74E32A92" w:rsidR="005400D1" w:rsidRPr="00A87EDF" w:rsidRDefault="005400D1" w:rsidP="00023FBC">
      <w:pPr>
        <w:jc w:val="center"/>
        <w:rPr>
          <w:rFonts w:ascii="Bahnschrift" w:hAnsi="Bahnschrift"/>
          <w:sz w:val="36"/>
          <w:szCs w:val="36"/>
          <w:lang w:val="es-MX"/>
        </w:rPr>
      </w:pPr>
      <w:r w:rsidRPr="00A87EDF">
        <w:rPr>
          <w:rFonts w:ascii="Bahnschrift" w:hAnsi="Bahnschrift"/>
          <w:sz w:val="36"/>
          <w:szCs w:val="36"/>
          <w:lang w:val="es-MX"/>
        </w:rPr>
        <w:t>Maestr</w:t>
      </w:r>
      <w:r w:rsidR="00023FBC" w:rsidRPr="00A87EDF">
        <w:rPr>
          <w:rFonts w:ascii="Bahnschrift" w:hAnsi="Bahnschrift"/>
          <w:sz w:val="36"/>
          <w:szCs w:val="36"/>
          <w:lang w:val="es-MX"/>
        </w:rPr>
        <w:t>o</w:t>
      </w:r>
      <w:r w:rsidRPr="00A87EDF">
        <w:rPr>
          <w:rFonts w:ascii="Bahnschrift" w:hAnsi="Bahnschrift"/>
          <w:sz w:val="36"/>
          <w:szCs w:val="36"/>
          <w:lang w:val="es-MX"/>
        </w:rPr>
        <w:t xml:space="preserve">: Daniel </w:t>
      </w:r>
      <w:proofErr w:type="spellStart"/>
      <w:r w:rsidRPr="00A87EDF">
        <w:rPr>
          <w:rFonts w:ascii="Bahnschrift" w:hAnsi="Bahnschrift"/>
          <w:sz w:val="36"/>
          <w:szCs w:val="36"/>
          <w:lang w:val="es-MX"/>
        </w:rPr>
        <w:t>Diaz</w:t>
      </w:r>
      <w:proofErr w:type="spellEnd"/>
      <w:r w:rsidRPr="00A87EDF">
        <w:rPr>
          <w:rFonts w:ascii="Bahnschrift" w:hAnsi="Bahnschrift"/>
          <w:sz w:val="36"/>
          <w:szCs w:val="36"/>
          <w:lang w:val="es-MX"/>
        </w:rPr>
        <w:t xml:space="preserve"> </w:t>
      </w:r>
      <w:r w:rsidR="00A87EDF" w:rsidRPr="00A87EDF">
        <w:rPr>
          <w:rFonts w:ascii="Bahnschrift" w:hAnsi="Bahnschrift"/>
          <w:sz w:val="36"/>
          <w:szCs w:val="36"/>
          <w:lang w:val="es-MX"/>
        </w:rPr>
        <w:t>Gutiérrez</w:t>
      </w:r>
    </w:p>
    <w:p w14:paraId="0C1F5F71" w14:textId="7EAB1136" w:rsidR="005400D1" w:rsidRPr="00A87EDF" w:rsidRDefault="005400D1" w:rsidP="00023FBC">
      <w:pPr>
        <w:jc w:val="center"/>
        <w:rPr>
          <w:rFonts w:ascii="Bahnschrift" w:hAnsi="Bahnschrift"/>
          <w:sz w:val="36"/>
          <w:szCs w:val="36"/>
          <w:lang w:val="es-MX"/>
        </w:rPr>
      </w:pPr>
      <w:r w:rsidRPr="00A87EDF">
        <w:rPr>
          <w:rFonts w:ascii="Bahnschrift" w:hAnsi="Bahnschrift"/>
          <w:sz w:val="36"/>
          <w:szCs w:val="36"/>
          <w:lang w:val="es-MX"/>
        </w:rPr>
        <w:t xml:space="preserve">Alumna: </w:t>
      </w:r>
      <w:r w:rsidR="00A87EDF" w:rsidRPr="00A87EDF">
        <w:rPr>
          <w:rFonts w:ascii="Bahnschrift" w:hAnsi="Bahnschrift"/>
          <w:sz w:val="36"/>
          <w:szCs w:val="36"/>
          <w:lang w:val="es-MX"/>
        </w:rPr>
        <w:t xml:space="preserve">Alicia </w:t>
      </w:r>
      <w:proofErr w:type="spellStart"/>
      <w:r w:rsidR="00A87EDF" w:rsidRPr="00A87EDF">
        <w:rPr>
          <w:rFonts w:ascii="Bahnschrift" w:hAnsi="Bahnschrift"/>
          <w:sz w:val="36"/>
          <w:szCs w:val="36"/>
          <w:lang w:val="es-MX"/>
        </w:rPr>
        <w:t>Marifer</w:t>
      </w:r>
      <w:proofErr w:type="spellEnd"/>
      <w:r w:rsidR="00A87EDF" w:rsidRPr="00A87EDF">
        <w:rPr>
          <w:rFonts w:ascii="Bahnschrift" w:hAnsi="Bahnschrift"/>
          <w:sz w:val="36"/>
          <w:szCs w:val="36"/>
          <w:lang w:val="es-MX"/>
        </w:rPr>
        <w:t xml:space="preserve"> Herrera Reyna #9</w:t>
      </w:r>
    </w:p>
    <w:p w14:paraId="687AB65F" w14:textId="03C03803" w:rsidR="00870394" w:rsidRPr="00A87EDF" w:rsidRDefault="00870394" w:rsidP="00023FBC">
      <w:pPr>
        <w:jc w:val="center"/>
        <w:rPr>
          <w:rFonts w:ascii="Bahnschrift" w:hAnsi="Bahnschrift"/>
          <w:sz w:val="36"/>
          <w:szCs w:val="36"/>
          <w:lang w:val="es-MX"/>
        </w:rPr>
      </w:pPr>
      <w:r w:rsidRPr="00A87EDF">
        <w:rPr>
          <w:rFonts w:ascii="Bahnschrift" w:hAnsi="Bahnschrift"/>
          <w:sz w:val="36"/>
          <w:szCs w:val="36"/>
          <w:lang w:val="es-MX"/>
        </w:rPr>
        <w:t>2do. Sección: ¨B¨</w:t>
      </w:r>
    </w:p>
    <w:p w14:paraId="00317414" w14:textId="043EE475" w:rsidR="00A87EDF" w:rsidRDefault="00A87EDF" w:rsidP="00023FBC">
      <w:pPr>
        <w:jc w:val="center"/>
        <w:rPr>
          <w:rFonts w:ascii="Book Antiqua" w:hAnsi="Book Antiqua"/>
          <w:sz w:val="36"/>
          <w:szCs w:val="36"/>
          <w:lang w:val="es-MX"/>
        </w:rPr>
      </w:pPr>
    </w:p>
    <w:p w14:paraId="7BCF1107" w14:textId="77777777" w:rsidR="00A87EDF" w:rsidRPr="006B5185" w:rsidRDefault="00A87EDF" w:rsidP="00023FBC">
      <w:pPr>
        <w:jc w:val="center"/>
        <w:rPr>
          <w:rFonts w:ascii="Book Antiqua" w:hAnsi="Book Antiqua"/>
          <w:sz w:val="36"/>
          <w:szCs w:val="36"/>
          <w:lang w:val="es-MX"/>
        </w:rPr>
      </w:pPr>
    </w:p>
    <w:p w14:paraId="422D3573" w14:textId="2071FF99" w:rsidR="00023FBC" w:rsidRPr="00A87EDF" w:rsidRDefault="00AB4ED0" w:rsidP="00A87EDF">
      <w:pPr>
        <w:rPr>
          <w:rFonts w:ascii="Algerian" w:hAnsi="Algerian"/>
          <w:sz w:val="44"/>
          <w:szCs w:val="48"/>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87EDF">
        <w:rPr>
          <w:rFonts w:ascii="Algerian" w:hAnsi="Algerian"/>
          <w:sz w:val="44"/>
          <w:szCs w:val="48"/>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Conceptos básicos</w:t>
      </w:r>
      <w:r w:rsidR="002B25B4" w:rsidRPr="00A87EDF">
        <w:rPr>
          <w:rFonts w:ascii="Algerian" w:hAnsi="Algerian"/>
          <w:sz w:val="44"/>
          <w:szCs w:val="48"/>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y su </w:t>
      </w:r>
      <w:r w:rsidRPr="00A87EDF">
        <w:rPr>
          <w:rFonts w:ascii="Algerian" w:hAnsi="Algerian"/>
          <w:sz w:val="44"/>
          <w:szCs w:val="48"/>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importancia:</w:t>
      </w:r>
    </w:p>
    <w:p w14:paraId="0776B56D" w14:textId="56E9B281" w:rsidR="005D1BF3" w:rsidRPr="00A87EDF" w:rsidRDefault="00BD5EE5" w:rsidP="005D1BF3">
      <w:pPr>
        <w:rPr>
          <w:rFonts w:ascii="Calibri" w:hAnsi="Calibri" w:cs="Calibri"/>
          <w:sz w:val="24"/>
          <w:szCs w:val="24"/>
          <w:lang w:val="es-MX"/>
        </w:rPr>
      </w:pPr>
      <w:r w:rsidRPr="00A87EDF">
        <w:rPr>
          <w:rFonts w:ascii="Calibri" w:hAnsi="Calibri" w:cs="Calibri"/>
          <w:b/>
          <w:bCs/>
          <w:sz w:val="24"/>
          <w:szCs w:val="24"/>
          <w:u w:val="single"/>
          <w:lang w:val="es-MX"/>
        </w:rPr>
        <w:t>Educación:</w:t>
      </w:r>
      <w:r w:rsidR="005D1BF3" w:rsidRPr="00A87EDF">
        <w:rPr>
          <w:rFonts w:ascii="Calibri" w:hAnsi="Calibri" w:cs="Calibri"/>
          <w:sz w:val="24"/>
          <w:szCs w:val="24"/>
          <w:lang w:val="es-MX"/>
        </w:rPr>
        <w:t xml:space="preserve"> Se entiende el proceso por el cual se transmite el conocimiento, los hábitos, las costumbres y los valores de una sociedad a la siguiente generación.</w:t>
      </w:r>
    </w:p>
    <w:p w14:paraId="5DC79BCD" w14:textId="23C5A0BA" w:rsidR="00962C43" w:rsidRPr="00A87EDF" w:rsidRDefault="003207BF" w:rsidP="005D1BF3">
      <w:pPr>
        <w:rPr>
          <w:rFonts w:ascii="Calibri" w:hAnsi="Calibri" w:cs="Calibri"/>
          <w:sz w:val="24"/>
          <w:szCs w:val="24"/>
          <w:lang w:val="es-MX"/>
        </w:rPr>
      </w:pPr>
      <w:r w:rsidRPr="00A87EDF">
        <w:rPr>
          <w:rFonts w:ascii="Calibri" w:hAnsi="Calibri" w:cs="Calibri"/>
          <w:sz w:val="24"/>
          <w:szCs w:val="24"/>
          <w:lang w:val="es-MX"/>
        </w:rPr>
        <w:t xml:space="preserve">Es el proceso de facilitar el aprendizaje o la adquisición de conocimientos, así como habilidades, valores, creencias y hábitos. El proceso educativo se da a través de la investigación, el debate, la narración de cuentos, la discusión, la enseñanza, el ejemplo y la formación en general. La educación no solo se produce a través de la palabra, pues además está presente en todas nuestras acciones, sentimientos y actitudes. Generalmente, la educación se lleva a cabo bajo la dirección de las figuras de autoridad: los padres, los educadores (profesores o maestros), pero los estudiantes también pueden educarse a sí mismos en un proceso llamado aprendizaje </w:t>
      </w:r>
      <w:r w:rsidR="00A87EDF" w:rsidRPr="00A87EDF">
        <w:rPr>
          <w:rFonts w:ascii="Calibri" w:hAnsi="Calibri" w:cs="Calibri"/>
          <w:sz w:val="24"/>
          <w:szCs w:val="24"/>
          <w:lang w:val="es-MX"/>
        </w:rPr>
        <w:t>autodidacta. ​</w:t>
      </w:r>
      <w:r w:rsidR="00962C43" w:rsidRPr="00A87EDF">
        <w:rPr>
          <w:rFonts w:ascii="Calibri" w:hAnsi="Calibri" w:cs="Calibri"/>
          <w:sz w:val="24"/>
          <w:szCs w:val="24"/>
          <w:u w:val="single"/>
          <w:lang w:val="es-MX"/>
        </w:rPr>
        <w:t>La filosofía de la educación</w:t>
      </w:r>
      <w:r w:rsidR="00962C43" w:rsidRPr="00A87EDF">
        <w:rPr>
          <w:rFonts w:ascii="Calibri" w:hAnsi="Calibri" w:cs="Calibri"/>
          <w:sz w:val="24"/>
          <w:szCs w:val="24"/>
          <w:lang w:val="es-MX"/>
        </w:rPr>
        <w:t xml:space="preserve"> es una disciplina relativamente moderna que estudia el fenómeno educativo y las teorías sobre el mismo desde una perspectiva racional, con el deseo de ofrecer una explicación ultimativa, sobre la educación humana y su pedagogía de enseñanza.</w:t>
      </w:r>
    </w:p>
    <w:p w14:paraId="049A51CE" w14:textId="7A3B3D17" w:rsidR="00BD5EE5" w:rsidRPr="00A87EDF" w:rsidRDefault="00823324" w:rsidP="006B5185">
      <w:pPr>
        <w:rPr>
          <w:rFonts w:ascii="Calibri" w:hAnsi="Calibri" w:cs="Calibri"/>
          <w:sz w:val="24"/>
          <w:szCs w:val="24"/>
          <w:lang w:val="es-MX"/>
        </w:rPr>
      </w:pPr>
      <w:r w:rsidRPr="00A87EDF">
        <w:rPr>
          <w:rFonts w:ascii="Calibri" w:hAnsi="Calibri" w:cs="Calibri"/>
          <w:b/>
          <w:bCs/>
          <w:sz w:val="24"/>
          <w:szCs w:val="24"/>
          <w:u w:val="single"/>
          <w:lang w:val="es-MX"/>
        </w:rPr>
        <w:t>Escolarización</w:t>
      </w:r>
      <w:r w:rsidR="00BD5EE5" w:rsidRPr="00A87EDF">
        <w:rPr>
          <w:rFonts w:ascii="Calibri" w:hAnsi="Calibri" w:cs="Calibri"/>
          <w:b/>
          <w:bCs/>
          <w:sz w:val="24"/>
          <w:szCs w:val="24"/>
          <w:u w:val="single"/>
          <w:lang w:val="es-MX"/>
        </w:rPr>
        <w:t>:</w:t>
      </w:r>
      <w:r w:rsidR="00E838D1" w:rsidRPr="00A87EDF">
        <w:rPr>
          <w:rFonts w:ascii="Calibri" w:hAnsi="Calibri" w:cs="Calibri"/>
          <w:lang w:val="es-MX"/>
        </w:rPr>
        <w:t xml:space="preserve"> </w:t>
      </w:r>
      <w:r w:rsidR="00E838D1" w:rsidRPr="00A87EDF">
        <w:rPr>
          <w:rFonts w:ascii="Calibri" w:hAnsi="Calibri" w:cs="Calibri"/>
          <w:sz w:val="24"/>
          <w:szCs w:val="24"/>
          <w:lang w:val="es-MX"/>
        </w:rPr>
        <w:t>Es el ingreso al sistema escolar, la permanencia y la titulación.</w:t>
      </w:r>
    </w:p>
    <w:p w14:paraId="4DA3A5BF" w14:textId="56279533" w:rsidR="00D61958" w:rsidRPr="00A87EDF" w:rsidRDefault="00D61958" w:rsidP="006B5185">
      <w:pPr>
        <w:rPr>
          <w:rFonts w:ascii="Calibri" w:hAnsi="Calibri" w:cs="Calibri"/>
          <w:sz w:val="24"/>
          <w:szCs w:val="24"/>
          <w:lang w:val="es-MX"/>
        </w:rPr>
      </w:pPr>
      <w:r w:rsidRPr="00A87EDF">
        <w:rPr>
          <w:rFonts w:ascii="Calibri" w:hAnsi="Calibri" w:cs="Calibri"/>
          <w:sz w:val="24"/>
          <w:szCs w:val="24"/>
          <w:lang w:val="es-MX"/>
        </w:rPr>
        <w:t>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14:paraId="4793B2D9" w14:textId="597ADE6A" w:rsidR="00D61958" w:rsidRPr="00A87EDF" w:rsidRDefault="00120DA2" w:rsidP="006B5185">
      <w:pPr>
        <w:rPr>
          <w:rFonts w:ascii="Calibri" w:hAnsi="Calibri" w:cs="Calibri"/>
          <w:sz w:val="24"/>
          <w:szCs w:val="24"/>
          <w:lang w:val="es-MX"/>
        </w:rPr>
      </w:pPr>
      <w:r w:rsidRPr="00A87EDF">
        <w:rPr>
          <w:rFonts w:ascii="Calibri" w:hAnsi="Calibri" w:cs="Calibri"/>
          <w:sz w:val="24"/>
          <w:szCs w:val="24"/>
          <w:lang w:val="es-MX"/>
        </w:rPr>
        <w:t xml:space="preserve">Está directamente vinculada a la escuela, una institución pública donde se instruye a los </w:t>
      </w:r>
      <w:r w:rsidR="00B94F32" w:rsidRPr="00A87EDF">
        <w:rPr>
          <w:rFonts w:ascii="Calibri" w:hAnsi="Calibri" w:cs="Calibri"/>
          <w:sz w:val="24"/>
          <w:szCs w:val="24"/>
          <w:lang w:val="es-MX"/>
        </w:rPr>
        <w:t xml:space="preserve">niños y </w:t>
      </w:r>
      <w:r w:rsidR="00D61958" w:rsidRPr="00A87EDF">
        <w:rPr>
          <w:rFonts w:ascii="Calibri" w:hAnsi="Calibri" w:cs="Calibri"/>
          <w:sz w:val="24"/>
          <w:szCs w:val="24"/>
          <w:lang w:val="es-MX"/>
        </w:rPr>
        <w:t>permite obtener un título académico. Dicha certificación posibilita que la persona continúe sus estudios en un nivel superior o que consiga determinados trabajos acordes a su cualificación.</w:t>
      </w:r>
    </w:p>
    <w:p w14:paraId="0CE6B59B" w14:textId="3FC02212" w:rsidR="00CC4038" w:rsidRPr="00A87EDF" w:rsidRDefault="00BD5EE5" w:rsidP="00CC4038">
      <w:pPr>
        <w:rPr>
          <w:rFonts w:ascii="Calibri" w:hAnsi="Calibri" w:cs="Calibri"/>
          <w:sz w:val="24"/>
          <w:szCs w:val="24"/>
          <w:lang w:val="es-MX"/>
        </w:rPr>
      </w:pPr>
      <w:r w:rsidRPr="00A87EDF">
        <w:rPr>
          <w:rFonts w:ascii="Calibri" w:hAnsi="Calibri" w:cs="Calibri"/>
          <w:b/>
          <w:bCs/>
          <w:sz w:val="24"/>
          <w:szCs w:val="24"/>
          <w:u w:val="single"/>
          <w:lang w:val="es-MX"/>
        </w:rPr>
        <w:t>Formación:</w:t>
      </w:r>
      <w:r w:rsidR="00CC4038" w:rsidRPr="00A87EDF">
        <w:rPr>
          <w:rFonts w:ascii="Calibri" w:hAnsi="Calibri" w:cs="Calibri"/>
          <w:lang w:val="es-MX"/>
        </w:rPr>
        <w:t xml:space="preserve"> </w:t>
      </w:r>
      <w:r w:rsidR="00CC4038" w:rsidRPr="00A87EDF">
        <w:rPr>
          <w:rFonts w:ascii="Calibri" w:hAnsi="Calibri" w:cs="Calibri"/>
          <w:sz w:val="24"/>
          <w:szCs w:val="24"/>
          <w:lang w:val="es-MX"/>
        </w:rPr>
        <w:t>Se trata de un término asociado al verbo formar (otorgar forma a alguna cosa, concertar un todo a partir de la integración de sus partes).</w:t>
      </w:r>
    </w:p>
    <w:p w14:paraId="1E3D8BD3" w14:textId="02A24854" w:rsidR="00CC4038" w:rsidRPr="00A87EDF" w:rsidRDefault="00CC4038" w:rsidP="00CC4038">
      <w:pPr>
        <w:rPr>
          <w:rFonts w:ascii="Calibri" w:hAnsi="Calibri" w:cs="Calibri"/>
          <w:sz w:val="24"/>
          <w:szCs w:val="24"/>
          <w:lang w:val="es-MX"/>
        </w:rPr>
      </w:pPr>
      <w:r w:rsidRPr="00A87EDF">
        <w:rPr>
          <w:rFonts w:ascii="Calibri" w:hAnsi="Calibri" w:cs="Calibri"/>
          <w:sz w:val="24"/>
          <w:szCs w:val="24"/>
          <w:lang w:val="es-MX"/>
        </w:rPr>
        <w:t>Al centrar el concepto de la palabra "formación" hacia la educación ya que es un tema que ha sido abordado en este trabajo, se menciona que la característica principal que tiene es la capacitación en todos los ámbitos de la educación.</w:t>
      </w:r>
    </w:p>
    <w:p w14:paraId="28A34A78" w14:textId="784172F9" w:rsidR="00BD5EE5" w:rsidRPr="00A87EDF" w:rsidRDefault="00823324" w:rsidP="006B5185">
      <w:pPr>
        <w:rPr>
          <w:rFonts w:ascii="Calibri" w:hAnsi="Calibri" w:cs="Calibri"/>
          <w:sz w:val="24"/>
          <w:szCs w:val="24"/>
          <w:lang w:val="es-MX"/>
        </w:rPr>
      </w:pPr>
      <w:r w:rsidRPr="00A87EDF">
        <w:rPr>
          <w:rFonts w:ascii="Calibri" w:hAnsi="Calibri" w:cs="Calibri"/>
          <w:b/>
          <w:bCs/>
          <w:sz w:val="24"/>
          <w:szCs w:val="24"/>
          <w:u w:val="single"/>
          <w:lang w:val="es-MX"/>
        </w:rPr>
        <w:t>Capacitación</w:t>
      </w:r>
      <w:r w:rsidR="00BD5EE5" w:rsidRPr="00A87EDF">
        <w:rPr>
          <w:rFonts w:ascii="Calibri" w:hAnsi="Calibri" w:cs="Calibri"/>
          <w:b/>
          <w:bCs/>
          <w:sz w:val="24"/>
          <w:szCs w:val="24"/>
          <w:u w:val="single"/>
          <w:lang w:val="es-MX"/>
        </w:rPr>
        <w:t>:</w:t>
      </w:r>
      <w:r w:rsidR="006A0153" w:rsidRPr="00A87EDF">
        <w:rPr>
          <w:rFonts w:ascii="Calibri" w:hAnsi="Calibri" w:cs="Calibri"/>
          <w:lang w:val="es-MX"/>
        </w:rPr>
        <w:t xml:space="preserve"> </w:t>
      </w:r>
      <w:r w:rsidR="006A0153" w:rsidRPr="00A87EDF">
        <w:rPr>
          <w:rFonts w:ascii="Calibri" w:hAnsi="Calibri" w:cs="Calibri"/>
          <w:sz w:val="24"/>
          <w:szCs w:val="24"/>
          <w:lang w:val="es-MX"/>
        </w:rPr>
        <w:t>Es un proceso continuo de enseñanza - aprendizaje, mediante el cual adquieren destrezas, valores o conocimientos teóricos los individuos que la reciben, lo cual a su vez les permite realizar ciertas tareas o desempeñarse en algún ámbito específico, con mayor eficacia. Puede ser interna o externa, de acuerdo a un programa permanente, aprobado y que pueda brindar aportes a la institución para quien se trabaja.</w:t>
      </w:r>
    </w:p>
    <w:p w14:paraId="01E4C335" w14:textId="6FB3BF7B" w:rsidR="006A0153" w:rsidRPr="00A87EDF" w:rsidRDefault="006A0153" w:rsidP="006B5185">
      <w:pPr>
        <w:rPr>
          <w:rFonts w:ascii="Calibri" w:hAnsi="Calibri" w:cs="Calibri"/>
          <w:sz w:val="24"/>
          <w:szCs w:val="24"/>
          <w:lang w:val="es-MX"/>
        </w:rPr>
      </w:pPr>
      <w:r w:rsidRPr="00A87EDF">
        <w:rPr>
          <w:rFonts w:ascii="Calibri" w:hAnsi="Calibri" w:cs="Calibri"/>
          <w:sz w:val="24"/>
          <w:szCs w:val="24"/>
          <w:lang w:val="es-MX"/>
        </w:rPr>
        <w:t xml:space="preserve">La capacitación docente son cursos, charlas o exposición de trabajos, en el marco de un programa, que se brindan a quienes imparten enseñanza formal, para que se informen y apliquen nuevas técnicas didácticas o conozcan avances en su disciplina, y lograr una educación mejor. </w:t>
      </w:r>
    </w:p>
    <w:p w14:paraId="206F0FCD" w14:textId="77777777" w:rsidR="004C39A1" w:rsidRPr="00A87EDF" w:rsidRDefault="00BD5EE5" w:rsidP="004C39A1">
      <w:pPr>
        <w:rPr>
          <w:rFonts w:ascii="Calibri" w:hAnsi="Calibri" w:cs="Calibri"/>
          <w:sz w:val="24"/>
          <w:szCs w:val="24"/>
          <w:lang w:val="es-MX"/>
        </w:rPr>
      </w:pPr>
      <w:r w:rsidRPr="00A87EDF">
        <w:rPr>
          <w:rFonts w:ascii="Calibri" w:hAnsi="Calibri" w:cs="Calibri"/>
          <w:b/>
          <w:bCs/>
          <w:sz w:val="24"/>
          <w:szCs w:val="24"/>
          <w:u w:val="single"/>
          <w:lang w:val="es-MX"/>
        </w:rPr>
        <w:lastRenderedPageBreak/>
        <w:t>Adoctrinamiento:</w:t>
      </w:r>
      <w:r w:rsidR="004C39A1" w:rsidRPr="00A87EDF">
        <w:rPr>
          <w:rFonts w:ascii="Calibri" w:hAnsi="Calibri" w:cs="Calibri"/>
          <w:b/>
          <w:bCs/>
          <w:u w:val="single"/>
          <w:lang w:val="es-MX"/>
        </w:rPr>
        <w:t xml:space="preserve"> </w:t>
      </w:r>
      <w:r w:rsidR="004C39A1" w:rsidRPr="00A87EDF">
        <w:rPr>
          <w:rFonts w:ascii="Calibri" w:hAnsi="Calibri" w:cs="Calibri"/>
          <w:sz w:val="24"/>
          <w:szCs w:val="24"/>
          <w:lang w:val="es-MX"/>
        </w:rPr>
        <w:t>Es el proceso y el resultado de adoctrinar: transmitir una doctrina a una persona para que la haga propia. Una doctrina, por otra parte, está compuesta por las ideas y las creencias que son defendidas por un individuo o por un conjunto de personas.</w:t>
      </w:r>
    </w:p>
    <w:p w14:paraId="23323AED" w14:textId="4904FC5D" w:rsidR="004C39A1" w:rsidRPr="00A87EDF" w:rsidRDefault="004C39A1" w:rsidP="004C39A1">
      <w:pPr>
        <w:rPr>
          <w:rFonts w:ascii="Calibri" w:hAnsi="Calibri" w:cs="Calibri"/>
          <w:sz w:val="24"/>
          <w:szCs w:val="24"/>
          <w:lang w:val="es-MX"/>
        </w:rPr>
      </w:pPr>
      <w:r w:rsidRPr="00A87EDF">
        <w:rPr>
          <w:rFonts w:ascii="Calibri" w:hAnsi="Calibri" w:cs="Calibri"/>
          <w:sz w:val="24"/>
          <w:szCs w:val="24"/>
          <w:lang w:val="es-MX"/>
        </w:rPr>
        <w:t>La diferencia actual radica en que, además de adoctrinar se debe educar, permitiendo de esta manera que el niño sea autónomo, y capaz de construir su propio conocimiento, buscando desarrollar en él un pensamiento crítico y reflexivo para resolver cualquier situación de la vida cotidiana, dejando atrás aquellas prácticas antañas de adoctrinamiento.</w:t>
      </w:r>
    </w:p>
    <w:p w14:paraId="05E8A802" w14:textId="23A067DB" w:rsidR="00823324" w:rsidRPr="00A87EDF" w:rsidRDefault="00823324" w:rsidP="00823324">
      <w:pPr>
        <w:rPr>
          <w:rFonts w:ascii="Calibri" w:hAnsi="Calibri" w:cs="Calibri"/>
          <w:sz w:val="24"/>
          <w:szCs w:val="24"/>
          <w:lang w:val="es-MX"/>
        </w:rPr>
      </w:pPr>
      <w:r w:rsidRPr="00A87EDF">
        <w:rPr>
          <w:rFonts w:ascii="Calibri" w:hAnsi="Calibri" w:cs="Calibri"/>
          <w:b/>
          <w:bCs/>
          <w:sz w:val="24"/>
          <w:szCs w:val="24"/>
          <w:u w:val="single"/>
          <w:lang w:val="es-MX"/>
        </w:rPr>
        <w:t>Aculturación</w:t>
      </w:r>
      <w:r w:rsidR="00BD5EE5" w:rsidRPr="00A87EDF">
        <w:rPr>
          <w:rFonts w:ascii="Calibri" w:hAnsi="Calibri" w:cs="Calibri"/>
          <w:b/>
          <w:bCs/>
          <w:sz w:val="24"/>
          <w:szCs w:val="24"/>
          <w:u w:val="single"/>
          <w:lang w:val="es-MX"/>
        </w:rPr>
        <w:t>:</w:t>
      </w:r>
      <w:r w:rsidRPr="00A87EDF">
        <w:rPr>
          <w:rFonts w:ascii="Calibri" w:hAnsi="Calibri" w:cs="Calibri"/>
          <w:sz w:val="24"/>
          <w:szCs w:val="24"/>
          <w:lang w:val="es-MX"/>
        </w:rPr>
        <w:t xml:space="preserve"> </w:t>
      </w:r>
      <w:r w:rsidR="004C39A1" w:rsidRPr="00A87EDF">
        <w:rPr>
          <w:rFonts w:ascii="Calibri" w:hAnsi="Calibri" w:cs="Calibri"/>
          <w:sz w:val="24"/>
          <w:szCs w:val="24"/>
          <w:lang w:val="es-MX"/>
        </w:rPr>
        <w:t>S</w:t>
      </w:r>
      <w:r w:rsidRPr="00A87EDF">
        <w:rPr>
          <w:rFonts w:ascii="Calibri" w:hAnsi="Calibri" w:cs="Calibri"/>
          <w:sz w:val="24"/>
          <w:szCs w:val="24"/>
          <w:lang w:val="es-MX"/>
        </w:rPr>
        <w:t>e refiere al resultado de un proceso en el cual una persona o un grupo de ellas adquieren una nueva cultura (o aspectos de la misma), generalmente a expensas de la cultura propia y de forma involuntaria. Una de las causas externas tradicionales ha sido la colonización.</w:t>
      </w:r>
    </w:p>
    <w:p w14:paraId="4D6A512C" w14:textId="414C4483" w:rsidR="00BD5EE5" w:rsidRPr="00A87EDF" w:rsidRDefault="00823324" w:rsidP="00823324">
      <w:pPr>
        <w:rPr>
          <w:rFonts w:ascii="Calibri" w:hAnsi="Calibri" w:cs="Calibri"/>
          <w:sz w:val="24"/>
          <w:szCs w:val="24"/>
          <w:lang w:val="es-MX"/>
        </w:rPr>
      </w:pPr>
      <w:r w:rsidRPr="00A87EDF">
        <w:rPr>
          <w:rFonts w:ascii="Calibri" w:hAnsi="Calibri" w:cs="Calibri"/>
          <w:sz w:val="24"/>
          <w:szCs w:val="24"/>
          <w:lang w:val="es-MX"/>
        </w:rPr>
        <w:t>En la aculturación intervienen diferentes niveles de destrucción, supervivencia, dominación, resistencia, soporte, modificación y adaptación de las culturas nativas tras el contacto culturalmente.</w:t>
      </w:r>
    </w:p>
    <w:p w14:paraId="14C6976E" w14:textId="1618B2B4" w:rsidR="00F851EC" w:rsidRPr="00A87EDF" w:rsidRDefault="00F851EC" w:rsidP="006B5185">
      <w:pPr>
        <w:rPr>
          <w:rFonts w:ascii="Arial" w:hAnsi="Arial" w:cs="Arial"/>
          <w:b/>
          <w:bCs/>
          <w:sz w:val="24"/>
          <w:szCs w:val="24"/>
          <w:u w:val="single"/>
          <w:lang w:val="es-MX"/>
        </w:rPr>
      </w:pPr>
      <w:r w:rsidRPr="00F851EC">
        <w:rPr>
          <w:rFonts w:ascii="Arial" w:hAnsi="Arial" w:cs="Arial"/>
          <w:b/>
          <w:bCs/>
          <w:sz w:val="24"/>
          <w:szCs w:val="24"/>
          <w:u w:val="single"/>
          <w:lang w:val="es-MX"/>
        </w:rPr>
        <w:t>Referencias:</w:t>
      </w:r>
    </w:p>
    <w:p w14:paraId="7FAD6886" w14:textId="7A7326FA" w:rsidR="005D1BF3" w:rsidRDefault="00A87EDF" w:rsidP="006B5185">
      <w:pPr>
        <w:rPr>
          <w:rFonts w:ascii="Arial" w:hAnsi="Arial" w:cs="Arial"/>
          <w:sz w:val="24"/>
          <w:szCs w:val="24"/>
          <w:lang w:val="es-MX"/>
        </w:rPr>
      </w:pPr>
      <w:hyperlink r:id="rId6" w:history="1">
        <w:r w:rsidR="005D1BF3" w:rsidRPr="00DB225C">
          <w:rPr>
            <w:rStyle w:val="Hipervnculo"/>
            <w:rFonts w:ascii="Arial" w:hAnsi="Arial" w:cs="Arial"/>
            <w:sz w:val="24"/>
            <w:szCs w:val="24"/>
            <w:lang w:val="es-MX"/>
          </w:rPr>
          <w:t>https://definicion.de/escolarizacion/</w:t>
        </w:r>
      </w:hyperlink>
    </w:p>
    <w:p w14:paraId="727F89FD" w14:textId="101BCD00" w:rsidR="005D1BF3" w:rsidRDefault="00A87EDF" w:rsidP="006B5185">
      <w:pPr>
        <w:rPr>
          <w:rFonts w:ascii="Arial" w:hAnsi="Arial" w:cs="Arial"/>
          <w:sz w:val="24"/>
          <w:szCs w:val="24"/>
          <w:lang w:val="es-MX"/>
        </w:rPr>
      </w:pPr>
      <w:hyperlink r:id="rId7" w:anchor=":~:text=La%20filosof%C3%ADa%20de%20la%20educaci%C3%B3n%20es%20una%20disciplina,educaci%C3%B3n%20humana%20y%20su%20pedagog%C3%ADa%20de%20ense%C3%B1anza.%201" w:history="1">
        <w:r w:rsidR="003F5BE3" w:rsidRPr="00DB225C">
          <w:rPr>
            <w:rStyle w:val="Hipervnculo"/>
            <w:rFonts w:ascii="Arial" w:hAnsi="Arial" w:cs="Arial"/>
            <w:sz w:val="24"/>
            <w:szCs w:val="24"/>
            <w:lang w:val="es-MX"/>
          </w:rPr>
          <w:t>https://es.wikipedia.org/wiki/Filosof%C3%ADa_de_la_educaci%C3%B3n#:~:text=La%20filosof%C3%ADa%20de%20la%20educaci%C3%B3n%20es%20una%20disciplina,educaci%C3%B3n%20humana%20y%20su%20pedagog%C3%ADa%20de%20ense%C3%B1anza.%201</w:t>
        </w:r>
      </w:hyperlink>
    </w:p>
    <w:p w14:paraId="2AA8A858" w14:textId="707D64E1" w:rsidR="003F5BE3" w:rsidRDefault="00A87EDF" w:rsidP="006B5185">
      <w:pPr>
        <w:rPr>
          <w:rFonts w:ascii="Arial" w:hAnsi="Arial" w:cs="Arial"/>
          <w:sz w:val="24"/>
          <w:szCs w:val="24"/>
          <w:lang w:val="es-MX"/>
        </w:rPr>
      </w:pPr>
      <w:hyperlink r:id="rId8" w:history="1">
        <w:r w:rsidR="003F5BE3" w:rsidRPr="00DB225C">
          <w:rPr>
            <w:rStyle w:val="Hipervnculo"/>
            <w:rFonts w:ascii="Arial" w:hAnsi="Arial" w:cs="Arial"/>
            <w:sz w:val="24"/>
            <w:szCs w:val="24"/>
            <w:lang w:val="es-MX"/>
          </w:rPr>
          <w:t>https://es.wikipedia.org/wiki/Educaci%C3%B3n</w:t>
        </w:r>
      </w:hyperlink>
    </w:p>
    <w:p w14:paraId="011C6064" w14:textId="3EF87740" w:rsidR="003F5BE3" w:rsidRDefault="00A87EDF" w:rsidP="006B5185">
      <w:pPr>
        <w:rPr>
          <w:rFonts w:ascii="Arial" w:hAnsi="Arial" w:cs="Arial"/>
          <w:sz w:val="24"/>
          <w:szCs w:val="24"/>
          <w:lang w:val="es-MX"/>
        </w:rPr>
      </w:pPr>
      <w:hyperlink r:id="rId9" w:anchor=":~:text=Qu%C3%A9%20es%20Educaci%C3%B3n:%20En%20su%20sentido%20m%C3%A1s%20amplio,,'sacar',%20'extraer',%20y%20educare%20que%20significa%20'formar',%20'instruir" w:history="1">
        <w:r w:rsidR="003F5BE3" w:rsidRPr="00DB225C">
          <w:rPr>
            <w:rStyle w:val="Hipervnculo"/>
            <w:rFonts w:ascii="Arial" w:hAnsi="Arial" w:cs="Arial"/>
            <w:sz w:val="24"/>
            <w:szCs w:val="24"/>
            <w:lang w:val="es-MX"/>
          </w:rPr>
          <w:t>https://www.significados.com/educacion/#:~:text=Qu%C3%A9%20es%20Educaci%C3%B3n:%20En%20su%20sentido%20m%C3%A1s%20amplio,,'sacar',%20'extraer',%20y%20educare%20que%20significa%20'formar',%20'instruir</w:t>
        </w:r>
      </w:hyperlink>
    </w:p>
    <w:p w14:paraId="54F7D0F3" w14:textId="70E9DF51" w:rsidR="00B0204B" w:rsidRDefault="00B0204B" w:rsidP="006B5185">
      <w:pPr>
        <w:rPr>
          <w:rFonts w:ascii="Arial" w:hAnsi="Arial" w:cs="Arial"/>
          <w:sz w:val="24"/>
          <w:szCs w:val="24"/>
          <w:lang w:val="es-MX"/>
        </w:rPr>
      </w:pPr>
    </w:p>
    <w:p w14:paraId="4FB5A901" w14:textId="2BDC1057" w:rsidR="003F5BE3" w:rsidRPr="006B5185" w:rsidRDefault="003F5BE3" w:rsidP="006B5185">
      <w:pPr>
        <w:rPr>
          <w:rFonts w:ascii="Arial" w:hAnsi="Arial" w:cs="Arial"/>
          <w:sz w:val="24"/>
          <w:szCs w:val="24"/>
          <w:lang w:val="es-MX"/>
        </w:rPr>
      </w:pPr>
    </w:p>
    <w:p w14:paraId="051E1B2F" w14:textId="5827814E" w:rsidR="00D73288" w:rsidRPr="002B25B4" w:rsidRDefault="00D73288" w:rsidP="002B25B4">
      <w:pPr>
        <w:rPr>
          <w:rFonts w:ascii="Arial" w:hAnsi="Arial" w:cs="Arial"/>
          <w:sz w:val="24"/>
          <w:szCs w:val="24"/>
          <w:lang w:val="es-MX"/>
        </w:rPr>
      </w:pPr>
    </w:p>
    <w:p w14:paraId="37A3264F" w14:textId="77777777" w:rsidR="002B25B4" w:rsidRPr="00023FBC" w:rsidRDefault="002B25B4" w:rsidP="00023FBC">
      <w:pPr>
        <w:jc w:val="center"/>
        <w:rPr>
          <w:rFonts w:ascii="Agency FB" w:hAnsi="Agency FB"/>
          <w:sz w:val="52"/>
          <w:szCs w:val="52"/>
          <w:lang w:val="es-MX"/>
        </w:rPr>
      </w:pPr>
    </w:p>
    <w:sectPr w:rsidR="002B25B4" w:rsidRPr="00023FBC" w:rsidSect="00A87EDF">
      <w:pgSz w:w="12240" w:h="15840"/>
      <w:pgMar w:top="1440" w:right="1440" w:bottom="1440" w:left="1440" w:header="720" w:footer="720" w:gutter="0"/>
      <w:pgBorders w:offsetFrom="page">
        <w:top w:val="thinThickThinLargeGap" w:sz="24" w:space="24" w:color="00B0F0"/>
        <w:left w:val="thinThickThinLargeGap" w:sz="24" w:space="24" w:color="00B0F0"/>
        <w:bottom w:val="thinThickThinLargeGap" w:sz="24" w:space="24" w:color="00B0F0"/>
        <w:right w:val="thinThickThinLargeGap" w:sz="24"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21E1"/>
    <w:multiLevelType w:val="hybridMultilevel"/>
    <w:tmpl w:val="EC2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A4"/>
    <w:rsid w:val="000007A4"/>
    <w:rsid w:val="00023FBC"/>
    <w:rsid w:val="00037F93"/>
    <w:rsid w:val="00120DA2"/>
    <w:rsid w:val="00286CFD"/>
    <w:rsid w:val="002B25B4"/>
    <w:rsid w:val="002F1F86"/>
    <w:rsid w:val="0030203C"/>
    <w:rsid w:val="003207BF"/>
    <w:rsid w:val="003F5BE3"/>
    <w:rsid w:val="00404031"/>
    <w:rsid w:val="00420702"/>
    <w:rsid w:val="0047434D"/>
    <w:rsid w:val="004C39A1"/>
    <w:rsid w:val="004C6804"/>
    <w:rsid w:val="004D0C54"/>
    <w:rsid w:val="005400D1"/>
    <w:rsid w:val="005B11BD"/>
    <w:rsid w:val="005D1BF3"/>
    <w:rsid w:val="00675154"/>
    <w:rsid w:val="00691D29"/>
    <w:rsid w:val="006A0153"/>
    <w:rsid w:val="006A13D6"/>
    <w:rsid w:val="006A756D"/>
    <w:rsid w:val="006B5185"/>
    <w:rsid w:val="00823324"/>
    <w:rsid w:val="00870394"/>
    <w:rsid w:val="008A204E"/>
    <w:rsid w:val="00962C43"/>
    <w:rsid w:val="009A1D40"/>
    <w:rsid w:val="00A87EDF"/>
    <w:rsid w:val="00A91342"/>
    <w:rsid w:val="00AB4ED0"/>
    <w:rsid w:val="00B0204B"/>
    <w:rsid w:val="00B74691"/>
    <w:rsid w:val="00B94F32"/>
    <w:rsid w:val="00BD5EE5"/>
    <w:rsid w:val="00C000B2"/>
    <w:rsid w:val="00C20206"/>
    <w:rsid w:val="00C45345"/>
    <w:rsid w:val="00CC4038"/>
    <w:rsid w:val="00D61958"/>
    <w:rsid w:val="00D73288"/>
    <w:rsid w:val="00D96E5F"/>
    <w:rsid w:val="00E838D1"/>
    <w:rsid w:val="00E85FA3"/>
    <w:rsid w:val="00EA779B"/>
    <w:rsid w:val="00F04C16"/>
    <w:rsid w:val="00F322BB"/>
    <w:rsid w:val="00F851EC"/>
    <w:rsid w:val="00F8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A3D9"/>
  <w15:chartTrackingRefBased/>
  <w15:docId w15:val="{1CC9FEEB-2ABB-4B32-ABF8-424B5654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iyi">
    <w:name w:val="viiyi"/>
    <w:basedOn w:val="Fuentedeprrafopredeter"/>
    <w:rsid w:val="000007A4"/>
  </w:style>
  <w:style w:type="character" w:customStyle="1" w:styleId="jlqj4b">
    <w:name w:val="jlqj4b"/>
    <w:basedOn w:val="Fuentedeprrafopredeter"/>
    <w:rsid w:val="000007A4"/>
  </w:style>
  <w:style w:type="paragraph" w:styleId="Prrafodelista">
    <w:name w:val="List Paragraph"/>
    <w:basedOn w:val="Normal"/>
    <w:uiPriority w:val="34"/>
    <w:qFormat/>
    <w:rsid w:val="00A91342"/>
    <w:pPr>
      <w:ind w:left="720"/>
      <w:contextualSpacing/>
    </w:pPr>
  </w:style>
  <w:style w:type="character" w:styleId="Hipervnculo">
    <w:name w:val="Hyperlink"/>
    <w:basedOn w:val="Fuentedeprrafopredeter"/>
    <w:uiPriority w:val="99"/>
    <w:unhideWhenUsed/>
    <w:rsid w:val="005D1BF3"/>
    <w:rPr>
      <w:color w:val="0563C1" w:themeColor="hyperlink"/>
      <w:u w:val="single"/>
    </w:rPr>
  </w:style>
  <w:style w:type="character" w:customStyle="1" w:styleId="UnresolvedMention">
    <w:name w:val="Unresolved Mention"/>
    <w:basedOn w:val="Fuentedeprrafopredeter"/>
    <w:uiPriority w:val="99"/>
    <w:semiHidden/>
    <w:unhideWhenUsed/>
    <w:rsid w:val="005D1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ucaci%C3%B3n" TargetMode="External"/><Relationship Id="rId3" Type="http://schemas.openxmlformats.org/officeDocument/2006/relationships/settings" Target="settings.xml"/><Relationship Id="rId7" Type="http://schemas.openxmlformats.org/officeDocument/2006/relationships/hyperlink" Target="https://es.wikipedia.org/wiki/Filosof%C3%ADa_de_la_educaci%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inicion.de/escolarizacio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gnificados.com/educ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Ali</cp:lastModifiedBy>
  <cp:revision>2</cp:revision>
  <dcterms:created xsi:type="dcterms:W3CDTF">2021-03-26T05:04:00Z</dcterms:created>
  <dcterms:modified xsi:type="dcterms:W3CDTF">2021-03-26T05:04:00Z</dcterms:modified>
</cp:coreProperties>
</file>