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</w:rPr>
        <w:drawing>
          <wp:inline distB="114300" distT="114300" distL="114300" distR="114300">
            <wp:extent cx="828675" cy="534052"/>
            <wp:effectExtent b="0" l="0" r="0" t="0"/>
            <wp:docPr id="2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34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ESTRATEGIAS PARA EL DESARROLLO SOCIOEMOCIONAL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MAESTRA EDUARDA MALDONADO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UNIDAD DE APRENDIZAJE I. BASES TEÓRICAS DEL DESARROLLO DE LAS HABILIDADES SOCIOEMOCIONALES.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ab/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Integra recursos de la investigación educativa para enriquecer su práctica profesional, expresando su interés por el conocimiento, la ciencia y la mejora de la educación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TEORIA DEL DESARROLLO PSICOSOCIAL Y MORAL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PRESENTADO POR 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MELINA MARYVI MEDINA ROCHA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2 "A" N° 16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SALTILLO, COAH. 22 MARZO DE 2021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TEMA: El desarrollo socioemocional del niño desde una perspectiva social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Escribe sobre la línea el nombre del teórico o de la teoría a que se refiere cada idea, eligiéndolas de la lista del recuadro.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ella se argumenta que, desde el nacimiento hasta la vejez, pasamos por ocho conflictos que permiten el desarrollo psicosocial y personal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Teoría del desarrollo psicosocial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Teoría del Desarrollo Psicosocial nace a partir de la reinterpretación de las fases psicosexuales desarrolladas por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Freud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Kohlberg comparte con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Piaget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creencia en que la moral se desarrolla en cada individuo pasando por una serie de fases o etapas.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teoría del desarrollo moral de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Laurence Kohlberg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alcanza la conclusión de que el desarrollo moral pasaba por tres niveles: preconvencional, convencional y post convencional.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Teoría en las cuatro primeras etapas de desarrollo están centradas en la niñez mientras que las cuatro últimas abordan desde la adolescencia a la vejez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Teoría cognoscitiva de Piaget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Psicoanalista estadounidense de origen alemán que propone las ocho edades del hombre que marca las bases de la psicología evolutiva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Erik Erikson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Teoría que explica la ética como una serie de habilidades que se van adquiriendo a lo largo del desarrollo con la función de permitirnos desenvolvernos con facilidad dentro del mundo social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Teoría del desarrollo moral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201930</wp:posOffset>
                </wp:positionH>
                <wp:positionV relativeFrom="paragraph">
                  <wp:posOffset>346710</wp:posOffset>
                </wp:positionV>
                <wp:extent cx="5410200" cy="1062355"/>
                <wp:effectExtent b="23495" l="0" r="1905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038" w:rsidDel="00000000" w:rsidP="005B0038" w:rsidRDefault="005B0038" w:rsidRPr="00000000" w14:paraId="5B86F804" w14:textId="73ECCA66">
                            <w:r w:rsidDel="00000000" w:rsidR="00000000" w:rsidRPr="00000000">
                              <w:t>Teoría del Desarrollo Psicosocial                                          Teoría del desarrollo moral</w:t>
                            </w:r>
                          </w:p>
                          <w:p w:rsidR="005B0038" w:rsidDel="00000000" w:rsidP="005B0038" w:rsidRDefault="005B0038" w:rsidRPr="00000000" w14:paraId="5E1D91B4" w14:textId="77777777"/>
                          <w:p w:rsidR="005B0038" w:rsidDel="00000000" w:rsidP="005B0038" w:rsidRDefault="005B0038" w:rsidRPr="00000000" w14:paraId="2053765F" w14:textId="63E5A331">
                            <w:r w:rsidDel="00000000" w:rsidR="00000000" w:rsidRPr="00000000">
                              <w:t xml:space="preserve">  </w:t>
                            </w:r>
                            <w:proofErr w:type="spellStart"/>
                            <w:r w:rsidDel="00000000" w:rsidR="00000000" w:rsidRPr="00000000">
                              <w:t>EriK</w:t>
                            </w:r>
                            <w:proofErr w:type="spellEnd"/>
                            <w:r w:rsidDel="00000000" w:rsidR="00000000" w:rsidRPr="00000000"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201930</wp:posOffset>
                </wp:positionH>
                <wp:positionV relativeFrom="paragraph">
                  <wp:posOffset>346710</wp:posOffset>
                </wp:positionV>
                <wp:extent cx="5429250" cy="10858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las etapas de la teoría de EriK Erikson que corresponden de los 0 a los 5 años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El ser humano pasa por diferentes etapas en el que se enfrenta a nuevos retos, y así cada etapa se basa en el éxito en que culmina cada una y se avanza conforme vaya pasando una a una.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Confianza vs desconfianza (0-18 meses de vida)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Depende mucho de la relación que haya creado con la madre que motive sus conductas.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Autonomía vs vergüenza (18 meses-3 años)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El niño emprende su desarrollo cognitivo y muscular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Iniciativa vs culpa (3-5 años)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Crece el interés por relacionarse con otros niños poniendo a prueba sus habilidades y capacidades.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Los conflictos sirven como punto importante para su desarrollo, las competencias sirven para motivar conductas y acciones y la identidad formará en esa referencia de lo consciente de uno mismo.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tipo de actividades propones, en general, para aplicar en preescolar para desarrollar las etapas correspondientes a la teoría del desarrollo moral de Lawrence Kohlberg?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Actividades que fomenten respetar las normas sociales, comprendiendo el papel del afecto y la comprensión de emociones, adoptar roles sociales y hacer conciencia de lo que es bueno o malo.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