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A7" w:rsidRPr="00E62193" w:rsidRDefault="00E62193" w:rsidP="00E62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193">
        <w:rPr>
          <w:rFonts w:ascii="Times New Roman" w:hAnsi="Times New Roman" w:cs="Times New Roman"/>
          <w:sz w:val="28"/>
          <w:szCs w:val="28"/>
        </w:rPr>
        <w:t>EVALUACIÓN CONTINÚA.</w:t>
      </w:r>
    </w:p>
    <w:p w:rsidR="00E62193" w:rsidRPr="00E62193" w:rsidRDefault="00E62193" w:rsidP="00E62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93" w:rsidRPr="00E62193" w:rsidRDefault="00E62193" w:rsidP="00E62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193">
        <w:rPr>
          <w:rFonts w:ascii="Times New Roman" w:hAnsi="Times New Roman" w:cs="Times New Roman"/>
          <w:sz w:val="28"/>
          <w:szCs w:val="28"/>
        </w:rPr>
        <w:t>Esta semana no se realizó evaluación continua debido a que solo se llevó a cabo la evaluación del 2º periodo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621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2193" w:rsidRPr="00E62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93"/>
    <w:rsid w:val="00BB2FA7"/>
    <w:rsid w:val="00E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A595-CB7A-44FB-9DA2-80ADA2A1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2021-03-26T02:13:00Z</dcterms:created>
  <dcterms:modified xsi:type="dcterms:W3CDTF">2021-03-26T02:15:00Z</dcterms:modified>
</cp:coreProperties>
</file>