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2F5" w:rsidRDefault="008B12F5" w:rsidP="008B12F5"/>
    <w:p w:rsidR="008B12F5" w:rsidRPr="0090219E" w:rsidRDefault="008B12F5" w:rsidP="008B12F5">
      <w:pPr>
        <w:spacing w:after="0"/>
        <w:jc w:val="center"/>
        <w:rPr>
          <w:rFonts w:ascii="Arial" w:eastAsia="Arial" w:hAnsi="Arial" w:cs="Arial"/>
          <w:b/>
          <w:sz w:val="32"/>
          <w:szCs w:val="24"/>
        </w:rPr>
      </w:pPr>
      <w:r w:rsidRPr="0090219E">
        <w:rPr>
          <w:rFonts w:ascii="Arial" w:eastAsia="Arial" w:hAnsi="Arial" w:cs="Arial"/>
          <w:b/>
          <w:sz w:val="32"/>
          <w:szCs w:val="24"/>
        </w:rPr>
        <w:t>Escuela Normal de Educación Preescolar</w:t>
      </w:r>
    </w:p>
    <w:p w:rsidR="008B12F5" w:rsidRPr="0090219E" w:rsidRDefault="008B12F5" w:rsidP="008B12F5">
      <w:pPr>
        <w:spacing w:after="0"/>
        <w:jc w:val="center"/>
        <w:rPr>
          <w:rFonts w:ascii="Arial" w:eastAsia="Arial" w:hAnsi="Arial" w:cs="Arial"/>
          <w:b/>
          <w:sz w:val="28"/>
          <w:szCs w:val="24"/>
        </w:rPr>
      </w:pPr>
      <w:r w:rsidRPr="0090219E">
        <w:rPr>
          <w:rFonts w:ascii="Arial" w:eastAsia="Arial" w:hAnsi="Arial" w:cs="Arial"/>
          <w:b/>
          <w:sz w:val="28"/>
          <w:szCs w:val="24"/>
        </w:rPr>
        <w:t>Licenciatura en Educación Preescolar</w:t>
      </w:r>
    </w:p>
    <w:p w:rsidR="008B12F5" w:rsidRPr="0090219E" w:rsidRDefault="008B12F5" w:rsidP="008B12F5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90219E">
        <w:rPr>
          <w:rFonts w:ascii="Arial" w:eastAsia="Arial" w:hAnsi="Arial" w:cs="Arial"/>
          <w:b/>
          <w:sz w:val="24"/>
          <w:szCs w:val="24"/>
        </w:rPr>
        <w:t>Ciclo Escolar 2020-2021</w:t>
      </w:r>
    </w:p>
    <w:p w:rsidR="008B12F5" w:rsidRPr="0090219E" w:rsidRDefault="008B12F5" w:rsidP="008B12F5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90219E">
        <w:rPr>
          <w:rFonts w:ascii="Arial" w:hAnsi="Arial" w:cs="Arial"/>
          <w:color w:val="000000"/>
        </w:rPr>
        <w:br/>
      </w:r>
      <w:r w:rsidRPr="0090219E">
        <w:rPr>
          <w:rFonts w:ascii="Arial" w:hAnsi="Arial" w:cs="Arial"/>
          <w:noProof/>
          <w:color w:val="000000"/>
          <w:lang w:eastAsia="es-ES"/>
        </w:rPr>
        <w:drawing>
          <wp:inline distT="0" distB="0" distL="0" distR="0" wp14:anchorId="6A3C2712" wp14:editId="20B3C372">
            <wp:extent cx="949325" cy="1160780"/>
            <wp:effectExtent l="0" t="0" r="0" b="1270"/>
            <wp:docPr id="7" name="Imagen 7" descr="http://187.160.244.18/sistema/Data/tareas/ENEP-00027/_Actividad/_has/00000000/7.pn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87.160.244.18/sistema/Data/tareas/ENEP-00027/_Actividad/_has/00000000/7.pn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2F5" w:rsidRPr="0090219E" w:rsidRDefault="008B12F5" w:rsidP="008B12F5">
      <w:pPr>
        <w:spacing w:after="0"/>
        <w:rPr>
          <w:rFonts w:ascii="Arial" w:eastAsia="Arial" w:hAnsi="Arial" w:cs="Arial"/>
          <w:sz w:val="24"/>
          <w:szCs w:val="24"/>
        </w:rPr>
      </w:pPr>
    </w:p>
    <w:p w:rsidR="008B12F5" w:rsidRPr="0090219E" w:rsidRDefault="008B12F5" w:rsidP="008B12F5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:rsidR="008B12F5" w:rsidRPr="009D263E" w:rsidRDefault="008B12F5" w:rsidP="008B12F5">
      <w:pPr>
        <w:spacing w:after="0"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Crónica</w:t>
      </w:r>
      <w:r w:rsidRPr="009D263E">
        <w:rPr>
          <w:rFonts w:ascii="Arial" w:hAnsi="Arial" w:cs="Arial"/>
          <w:b/>
          <w:bCs/>
          <w:color w:val="000000"/>
          <w:sz w:val="32"/>
          <w:szCs w:val="32"/>
        </w:rPr>
        <w:t>.</w:t>
      </w:r>
    </w:p>
    <w:p w:rsidR="008B12F5" w:rsidRPr="001B2C9B" w:rsidRDefault="008B12F5" w:rsidP="008B12F5">
      <w:pPr>
        <w:spacing w:after="0"/>
        <w:jc w:val="center"/>
        <w:rPr>
          <w:rFonts w:ascii="Arial" w:eastAsia="Arial" w:hAnsi="Arial" w:cs="Arial"/>
          <w:sz w:val="28"/>
          <w:szCs w:val="28"/>
        </w:rPr>
      </w:pPr>
      <w:r w:rsidRPr="0090219E">
        <w:rPr>
          <w:rFonts w:ascii="Arial" w:eastAsia="Arial" w:hAnsi="Arial" w:cs="Arial"/>
          <w:b/>
          <w:bCs/>
          <w:sz w:val="28"/>
          <w:szCs w:val="28"/>
        </w:rPr>
        <w:t xml:space="preserve">Unidad </w:t>
      </w:r>
      <w:r>
        <w:rPr>
          <w:rFonts w:ascii="Arial" w:eastAsia="Arial" w:hAnsi="Arial" w:cs="Arial"/>
          <w:b/>
          <w:bCs/>
          <w:sz w:val="28"/>
          <w:szCs w:val="28"/>
        </w:rPr>
        <w:t>1</w:t>
      </w:r>
      <w:r w:rsidRPr="009D263E">
        <w:rPr>
          <w:rFonts w:ascii="Arial" w:eastAsia="Arial" w:hAnsi="Arial" w:cs="Arial"/>
          <w:b/>
          <w:bCs/>
          <w:sz w:val="32"/>
          <w:szCs w:val="32"/>
        </w:rPr>
        <w:t>:</w:t>
      </w:r>
      <w:r w:rsidRPr="001B2C9B">
        <w:t xml:space="preserve"> </w:t>
      </w:r>
      <w:r w:rsidRPr="00DE4920">
        <w:rPr>
          <w:rFonts w:ascii="Arial" w:hAnsi="Arial" w:cs="Arial"/>
          <w:sz w:val="28"/>
          <w:szCs w:val="28"/>
        </w:rPr>
        <w:t>Géneros y tipo de textos narrativos y académicos-científicos</w:t>
      </w:r>
      <w:r>
        <w:rPr>
          <w:rFonts w:ascii="Arial" w:hAnsi="Arial" w:cs="Arial"/>
          <w:sz w:val="28"/>
          <w:szCs w:val="28"/>
        </w:rPr>
        <w:t>.</w:t>
      </w:r>
    </w:p>
    <w:p w:rsidR="008B12F5" w:rsidRPr="0090219E" w:rsidRDefault="008B12F5" w:rsidP="008B12F5">
      <w:pPr>
        <w:spacing w:after="0"/>
        <w:rPr>
          <w:rFonts w:ascii="Arial" w:eastAsia="Arial" w:hAnsi="Arial" w:cs="Arial"/>
          <w:sz w:val="24"/>
          <w:szCs w:val="24"/>
        </w:rPr>
      </w:pPr>
    </w:p>
    <w:p w:rsidR="008B12F5" w:rsidRPr="00C95351" w:rsidRDefault="008B12F5" w:rsidP="008B12F5">
      <w:pPr>
        <w:spacing w:after="0"/>
        <w:jc w:val="center"/>
        <w:rPr>
          <w:rFonts w:ascii="Arial" w:eastAsia="Arial" w:hAnsi="Arial" w:cs="Arial"/>
          <w:bCs/>
          <w:sz w:val="28"/>
          <w:szCs w:val="28"/>
        </w:rPr>
      </w:pPr>
      <w:r w:rsidRPr="009D263E">
        <w:rPr>
          <w:rFonts w:ascii="Arial" w:eastAsia="Arial" w:hAnsi="Arial" w:cs="Arial"/>
          <w:b/>
          <w:sz w:val="32"/>
          <w:szCs w:val="32"/>
        </w:rPr>
        <w:t>Maestro:</w:t>
      </w:r>
      <w:r w:rsidRPr="00C95351">
        <w:t xml:space="preserve"> </w:t>
      </w:r>
      <w:r>
        <w:rPr>
          <w:rFonts w:ascii="Arial" w:eastAsia="Arial" w:hAnsi="Arial" w:cs="Arial"/>
          <w:bCs/>
          <w:sz w:val="32"/>
          <w:szCs w:val="32"/>
        </w:rPr>
        <w:t>M</w:t>
      </w:r>
      <w:r w:rsidRPr="00C95351">
        <w:rPr>
          <w:rFonts w:ascii="Arial" w:eastAsia="Arial" w:hAnsi="Arial" w:cs="Arial"/>
          <w:bCs/>
          <w:sz w:val="32"/>
          <w:szCs w:val="32"/>
        </w:rPr>
        <w:t xml:space="preserve">arlene </w:t>
      </w:r>
      <w:r>
        <w:rPr>
          <w:rFonts w:ascii="Arial" w:eastAsia="Arial" w:hAnsi="Arial" w:cs="Arial"/>
          <w:bCs/>
          <w:sz w:val="32"/>
          <w:szCs w:val="32"/>
        </w:rPr>
        <w:t>M</w:t>
      </w:r>
      <w:r w:rsidRPr="00C95351">
        <w:rPr>
          <w:rFonts w:ascii="Arial" w:eastAsia="Arial" w:hAnsi="Arial" w:cs="Arial"/>
          <w:bCs/>
          <w:sz w:val="32"/>
          <w:szCs w:val="32"/>
        </w:rPr>
        <w:t xml:space="preserve">uzquiz </w:t>
      </w:r>
      <w:r>
        <w:rPr>
          <w:rFonts w:ascii="Arial" w:eastAsia="Arial" w:hAnsi="Arial" w:cs="Arial"/>
          <w:bCs/>
          <w:sz w:val="32"/>
          <w:szCs w:val="32"/>
        </w:rPr>
        <w:t>F</w:t>
      </w:r>
      <w:r w:rsidRPr="00C95351">
        <w:rPr>
          <w:rFonts w:ascii="Arial" w:eastAsia="Arial" w:hAnsi="Arial" w:cs="Arial"/>
          <w:bCs/>
          <w:sz w:val="32"/>
          <w:szCs w:val="32"/>
        </w:rPr>
        <w:t>lores.</w:t>
      </w:r>
    </w:p>
    <w:p w:rsidR="008B12F5" w:rsidRPr="009D263E" w:rsidRDefault="008B12F5" w:rsidP="008B12F5">
      <w:pPr>
        <w:spacing w:after="0"/>
        <w:jc w:val="center"/>
        <w:rPr>
          <w:rFonts w:ascii="Arial" w:eastAsia="Arial" w:hAnsi="Arial" w:cs="Arial"/>
          <w:sz w:val="32"/>
          <w:szCs w:val="32"/>
        </w:rPr>
      </w:pPr>
      <w:r w:rsidRPr="009D263E">
        <w:rPr>
          <w:rFonts w:ascii="Arial" w:eastAsia="Arial" w:hAnsi="Arial" w:cs="Arial"/>
          <w:b/>
          <w:sz w:val="32"/>
          <w:szCs w:val="32"/>
        </w:rPr>
        <w:t>Curso:</w:t>
      </w:r>
      <w:r w:rsidRPr="009D263E"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Optativo.</w:t>
      </w:r>
    </w:p>
    <w:p w:rsidR="008B12F5" w:rsidRPr="0090219E" w:rsidRDefault="008B12F5" w:rsidP="008B12F5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90219E">
        <w:rPr>
          <w:rFonts w:ascii="Arial" w:eastAsia="Arial" w:hAnsi="Arial" w:cs="Arial"/>
          <w:b/>
          <w:sz w:val="24"/>
          <w:szCs w:val="24"/>
        </w:rPr>
        <w:br/>
      </w:r>
    </w:p>
    <w:p w:rsidR="008B12F5" w:rsidRPr="009D263E" w:rsidRDefault="008B12F5" w:rsidP="008B12F5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 w:rsidRPr="009D263E">
        <w:rPr>
          <w:rFonts w:ascii="Arial" w:eastAsia="Arial" w:hAnsi="Arial" w:cs="Arial"/>
          <w:b/>
          <w:sz w:val="32"/>
          <w:szCs w:val="32"/>
        </w:rPr>
        <w:t xml:space="preserve">Presentado por: </w:t>
      </w:r>
    </w:p>
    <w:p w:rsidR="008B12F5" w:rsidRPr="009D263E" w:rsidRDefault="008B12F5" w:rsidP="008B12F5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  <w:r w:rsidRPr="009D263E">
        <w:rPr>
          <w:rFonts w:ascii="Arial" w:eastAsia="Arial" w:hAnsi="Arial" w:cs="Arial"/>
          <w:sz w:val="28"/>
          <w:szCs w:val="28"/>
        </w:rPr>
        <w:t>Guadalupe Lizbeth Horta Almaguer #10</w:t>
      </w:r>
    </w:p>
    <w:p w:rsidR="008B12F5" w:rsidRPr="0090219E" w:rsidRDefault="008B12F5" w:rsidP="008B12F5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:rsidR="008B12F5" w:rsidRPr="0090219E" w:rsidRDefault="008B12F5" w:rsidP="008B12F5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8B12F5" w:rsidRPr="0090219E" w:rsidRDefault="008B12F5" w:rsidP="008B12F5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8B12F5" w:rsidRPr="0090219E" w:rsidRDefault="008B12F5" w:rsidP="008B12F5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8B12F5" w:rsidRDefault="008B12F5" w:rsidP="008B12F5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8B12F5" w:rsidRDefault="008B12F5" w:rsidP="008B12F5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8B12F5" w:rsidRPr="0090219E" w:rsidRDefault="008B12F5" w:rsidP="008B12F5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8B12F5" w:rsidRPr="0090219E" w:rsidRDefault="008B12F5" w:rsidP="008B12F5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8B12F5" w:rsidRPr="0090219E" w:rsidRDefault="008B12F5" w:rsidP="008B12F5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8B12F5" w:rsidRPr="0090219E" w:rsidRDefault="008B12F5" w:rsidP="008B12F5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8B12F5" w:rsidRPr="0090219E" w:rsidRDefault="008B12F5" w:rsidP="008B12F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8B12F5" w:rsidRPr="0090219E" w:rsidRDefault="008B12F5" w:rsidP="008B12F5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8B12F5" w:rsidRPr="0090219E" w:rsidRDefault="008B12F5" w:rsidP="008B12F5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8B12F5" w:rsidRPr="0090219E" w:rsidRDefault="008B12F5" w:rsidP="008B12F5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8B12F5" w:rsidRDefault="008B12F5" w:rsidP="008B12F5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8B12F5" w:rsidRPr="0090219E" w:rsidRDefault="008B12F5" w:rsidP="008B12F5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8B12F5" w:rsidRPr="0090219E" w:rsidRDefault="008B12F5" w:rsidP="008B12F5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8B12F5" w:rsidRPr="0090219E" w:rsidRDefault="008B12F5" w:rsidP="008B12F5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8B12F5" w:rsidRPr="0090219E" w:rsidRDefault="008B12F5" w:rsidP="008B12F5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8B12F5" w:rsidRPr="0090219E" w:rsidRDefault="008B12F5" w:rsidP="008B12F5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8B12F5" w:rsidRPr="002F3923" w:rsidRDefault="008B12F5" w:rsidP="008B12F5">
      <w:pPr>
        <w:rPr>
          <w:noProof/>
          <w:lang w:val="es-ES_tradnl"/>
        </w:rPr>
      </w:pPr>
      <w:r w:rsidRPr="0090219E">
        <w:rPr>
          <w:rFonts w:ascii="Arial" w:eastAsia="Arial" w:hAnsi="Arial" w:cs="Arial"/>
          <w:sz w:val="24"/>
          <w:szCs w:val="24"/>
        </w:rPr>
        <w:t xml:space="preserve">Saltillo, Coahuila                                                                </w:t>
      </w:r>
      <w:r>
        <w:rPr>
          <w:rFonts w:ascii="Arial" w:eastAsia="Arial" w:hAnsi="Arial" w:cs="Arial"/>
          <w:sz w:val="24"/>
          <w:szCs w:val="24"/>
        </w:rPr>
        <w:t>28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90219E">
        <w:rPr>
          <w:rFonts w:ascii="Arial" w:eastAsia="Arial" w:hAnsi="Arial" w:cs="Arial"/>
          <w:sz w:val="24"/>
          <w:szCs w:val="24"/>
        </w:rPr>
        <w:t xml:space="preserve">de </w:t>
      </w:r>
      <w:r>
        <w:rPr>
          <w:rFonts w:ascii="Arial" w:eastAsia="Arial" w:hAnsi="Arial" w:cs="Arial"/>
          <w:sz w:val="24"/>
          <w:szCs w:val="24"/>
        </w:rPr>
        <w:t xml:space="preserve">marzo </w:t>
      </w:r>
      <w:r w:rsidRPr="0090219E">
        <w:rPr>
          <w:rFonts w:ascii="Arial" w:eastAsia="Arial" w:hAnsi="Arial" w:cs="Arial"/>
          <w:sz w:val="24"/>
          <w:szCs w:val="24"/>
        </w:rPr>
        <w:t>del 2021</w:t>
      </w:r>
    </w:p>
    <w:p w:rsidR="00060DE3" w:rsidRDefault="00060DE3">
      <w:pPr>
        <w:rPr>
          <w:lang w:val="es-ES_tradnl"/>
        </w:rPr>
      </w:pPr>
    </w:p>
    <w:p w:rsidR="00060DE3" w:rsidRPr="009509D0" w:rsidRDefault="00060DE3" w:rsidP="009509D0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lang w:val="es-ES_tradnl"/>
        </w:rPr>
      </w:pPr>
      <w:r w:rsidRPr="009509D0">
        <w:rPr>
          <w:rFonts w:ascii="Arial" w:hAnsi="Arial" w:cs="Arial"/>
          <w:b/>
          <w:bCs/>
          <w:sz w:val="28"/>
          <w:szCs w:val="28"/>
          <w:lang w:val="es-ES_tradnl"/>
        </w:rPr>
        <w:lastRenderedPageBreak/>
        <w:t>La primera exposición del trabajo integrador.</w:t>
      </w:r>
    </w:p>
    <w:p w:rsidR="00863922" w:rsidRPr="009509D0" w:rsidRDefault="00863922" w:rsidP="009509D0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9509D0">
        <w:rPr>
          <w:rFonts w:ascii="Arial" w:hAnsi="Arial" w:cs="Arial"/>
          <w:sz w:val="24"/>
          <w:szCs w:val="24"/>
          <w:lang w:val="es-ES_tradnl"/>
        </w:rPr>
        <w:t>Lunes 14 de enero del 2019, se da a conocer la evidencia integradora, la cual era en base a una exposición referente a como aprenden los infantes englobando todos los cursos del primer semestre, con la finalidad de obtener el 50% de la calificación final.</w:t>
      </w:r>
    </w:p>
    <w:p w:rsidR="00863922" w:rsidRPr="009509D0" w:rsidRDefault="00863922" w:rsidP="009509D0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9509D0">
        <w:rPr>
          <w:rFonts w:ascii="Arial" w:hAnsi="Arial" w:cs="Arial"/>
          <w:sz w:val="24"/>
          <w:szCs w:val="24"/>
          <w:lang w:val="es-ES_tradnl"/>
        </w:rPr>
        <w:t>Martes 15 de enero 2019 se realiza una reunión por parte de los docentes otorgando los criterios de evaluación a tomar en cuenta para la evidencia partiendo desde lo visual, oral, estético, contenido tiempo de exposición y presentación de cada uno de los alumnos</w:t>
      </w:r>
    </w:p>
    <w:p w:rsidR="00ED20A6" w:rsidRPr="009509D0" w:rsidRDefault="00ED20A6" w:rsidP="009509D0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9509D0">
        <w:rPr>
          <w:rFonts w:ascii="Arial" w:hAnsi="Arial" w:cs="Arial"/>
          <w:sz w:val="24"/>
          <w:szCs w:val="24"/>
          <w:lang w:val="es-ES_tradnl"/>
        </w:rPr>
        <w:t>Durante el resto de la semana, el trabajo fue preparado con ayuda de la recopilación de información, estructurando esquemas que lograran brindar palabras claves para una mejor apreciación y exposición.</w:t>
      </w:r>
    </w:p>
    <w:p w:rsidR="00863922" w:rsidRPr="009509D0" w:rsidRDefault="00ED20A6" w:rsidP="009509D0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9509D0">
        <w:rPr>
          <w:rFonts w:ascii="Arial" w:hAnsi="Arial" w:cs="Arial"/>
          <w:sz w:val="24"/>
          <w:szCs w:val="24"/>
          <w:lang w:val="es-ES_tradnl"/>
        </w:rPr>
        <w:t>Lunes 21 de enero del año 2019, se realiza una rifa con los nombres de todos los integrantes del grupo 1 semestre, sección B, permitiendo una organización en los horarios, conociendo el lugar, tiempo y la lista de jurados.</w:t>
      </w:r>
    </w:p>
    <w:p w:rsidR="00ED20A6" w:rsidRPr="009509D0" w:rsidRDefault="00ED20A6" w:rsidP="009509D0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9509D0">
        <w:rPr>
          <w:rFonts w:ascii="Arial" w:hAnsi="Arial" w:cs="Arial"/>
          <w:sz w:val="24"/>
          <w:szCs w:val="24"/>
          <w:lang w:val="es-ES_tradnl"/>
        </w:rPr>
        <w:t xml:space="preserve">Martes 22 de enero del mismo año, es solicitado el trabajo de manera electrónica a través de la plataforma escuela en red, permitiendo tener un respaldo por algún problema técnico que pudiera surgir. </w:t>
      </w:r>
    </w:p>
    <w:p w:rsidR="00C00E01" w:rsidRPr="009509D0" w:rsidRDefault="00ED20A6" w:rsidP="009509D0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9509D0">
        <w:rPr>
          <w:rFonts w:ascii="Arial" w:hAnsi="Arial" w:cs="Arial"/>
          <w:sz w:val="24"/>
          <w:szCs w:val="24"/>
          <w:lang w:val="es-ES_tradnl"/>
        </w:rPr>
        <w:t xml:space="preserve">Jueves 24 del 2019, la jornada de mañana comienza a las </w:t>
      </w:r>
      <w:r w:rsidR="00C00E01" w:rsidRPr="009509D0">
        <w:rPr>
          <w:rFonts w:ascii="Arial" w:hAnsi="Arial" w:cs="Arial"/>
          <w:sz w:val="24"/>
          <w:szCs w:val="24"/>
          <w:lang w:val="es-ES_tradnl"/>
        </w:rPr>
        <w:t>6</w:t>
      </w:r>
      <w:r w:rsidRPr="009509D0">
        <w:rPr>
          <w:rFonts w:ascii="Arial" w:hAnsi="Arial" w:cs="Arial"/>
          <w:sz w:val="24"/>
          <w:szCs w:val="24"/>
          <w:lang w:val="es-ES_tradnl"/>
        </w:rPr>
        <w:t xml:space="preserve"> de la mañana, se comienza atendiendo un punto relevante de la </w:t>
      </w:r>
      <w:r w:rsidR="00C00E01" w:rsidRPr="009509D0">
        <w:rPr>
          <w:rFonts w:ascii="Arial" w:hAnsi="Arial" w:cs="Arial"/>
          <w:sz w:val="24"/>
          <w:szCs w:val="24"/>
          <w:lang w:val="es-ES_tradnl"/>
        </w:rPr>
        <w:t>rúbrica, la presentación del alumno a través de su persona, uniforme y calzado.  A las 7:30 del mismo día parte a la institución educativa conocida por las sigas ENEP refiriendo a la Escuela Normal de Preescolar, llegando al centro educativo a las 7:50, donde al fin se da el pase a los salones al primer grupo de alumnos.</w:t>
      </w:r>
    </w:p>
    <w:p w:rsidR="009509D0" w:rsidRPr="009509D0" w:rsidRDefault="00C00E01" w:rsidP="009509D0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9509D0">
        <w:rPr>
          <w:rFonts w:ascii="Arial" w:hAnsi="Arial" w:cs="Arial"/>
          <w:sz w:val="24"/>
          <w:szCs w:val="24"/>
          <w:lang w:val="es-ES_tradnl"/>
        </w:rPr>
        <w:t xml:space="preserve">9:00 am del mismo jueves, se solicita presentar la evidencia frente a diversos docentes de la institución antes mencionada el tema ¿cómo aprenden los niños?, concluyendo luego de 15 minutos la </w:t>
      </w:r>
      <w:r w:rsidR="009509D0" w:rsidRPr="009509D0">
        <w:rPr>
          <w:rFonts w:ascii="Arial" w:hAnsi="Arial" w:cs="Arial"/>
          <w:sz w:val="24"/>
          <w:szCs w:val="24"/>
          <w:lang w:val="es-ES_tradnl"/>
        </w:rPr>
        <w:t>declaración.  9:20 de la mañana se da a conocer el resultado arrojando el 45% del valor total.</w:t>
      </w:r>
    </w:p>
    <w:p w:rsidR="008B12F5" w:rsidRDefault="009509D0" w:rsidP="009509D0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  <w:sectPr w:rsidR="008B12F5" w:rsidSect="008B12F5">
          <w:pgSz w:w="11906" w:h="16838"/>
          <w:pgMar w:top="1417" w:right="1701" w:bottom="1417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9509D0">
        <w:rPr>
          <w:rFonts w:ascii="Arial" w:hAnsi="Arial" w:cs="Arial"/>
          <w:sz w:val="24"/>
          <w:szCs w:val="24"/>
          <w:lang w:val="es-ES_tradnl"/>
        </w:rPr>
        <w:t xml:space="preserve">La evaluación educativa permite otorgar direcciones en los conocimientos que se le ofrecen a los alumnos, con el fin de replantear las estrategias. </w:t>
      </w:r>
    </w:p>
    <w:p w:rsidR="008B12F5" w:rsidRDefault="008B12F5" w:rsidP="008B12F5">
      <w:pPr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lastRenderedPageBreak/>
        <w:t>Rúbrica UNIDAD I</w:t>
      </w:r>
    </w:p>
    <w:p w:rsidR="008B12F5" w:rsidRDefault="008B12F5" w:rsidP="008B12F5">
      <w:pPr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Rúbrica 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96"/>
        <w:gridCol w:w="2196"/>
        <w:gridCol w:w="4394"/>
        <w:gridCol w:w="4395"/>
      </w:tblGrid>
      <w:tr w:rsidR="008B12F5" w:rsidTr="008B12F5">
        <w:trPr>
          <w:trHeight w:val="272"/>
        </w:trPr>
        <w:tc>
          <w:tcPr>
            <w:tcW w:w="13181" w:type="dxa"/>
            <w:gridSpan w:val="4"/>
          </w:tcPr>
          <w:p w:rsidR="008B12F5" w:rsidRDefault="008B12F5" w:rsidP="00857966">
            <w:pPr>
              <w:jc w:val="center"/>
              <w:rPr>
                <w:lang w:val="es-ES"/>
              </w:rPr>
            </w:pPr>
            <w:bookmarkStart w:id="0" w:name="_GoBack"/>
            <w:bookmarkEnd w:id="0"/>
            <w:r>
              <w:rPr>
                <w:lang w:val="es-ES"/>
              </w:rPr>
              <w:t>Trabajos escritos/evidencias</w:t>
            </w:r>
          </w:p>
        </w:tc>
      </w:tr>
      <w:tr w:rsidR="008B12F5" w:rsidTr="008B12F5">
        <w:trPr>
          <w:trHeight w:val="819"/>
        </w:trPr>
        <w:tc>
          <w:tcPr>
            <w:tcW w:w="2196" w:type="dxa"/>
          </w:tcPr>
          <w:p w:rsidR="008B12F5" w:rsidRDefault="008B12F5" w:rsidP="00857966">
            <w:pPr>
              <w:jc w:val="both"/>
              <w:rPr>
                <w:lang w:val="es-ES"/>
              </w:rPr>
            </w:pPr>
            <w:proofErr w:type="gramStart"/>
            <w:r>
              <w:rPr>
                <w:lang w:val="es-ES"/>
              </w:rPr>
              <w:t>Competencia a evaluar</w:t>
            </w:r>
            <w:proofErr w:type="gramEnd"/>
          </w:p>
        </w:tc>
        <w:tc>
          <w:tcPr>
            <w:tcW w:w="2196" w:type="dxa"/>
          </w:tcPr>
          <w:p w:rsidR="008B12F5" w:rsidRDefault="008B12F5" w:rsidP="0085796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Unidad de competencia a evaluar</w:t>
            </w:r>
          </w:p>
        </w:tc>
        <w:tc>
          <w:tcPr>
            <w:tcW w:w="4394" w:type="dxa"/>
          </w:tcPr>
          <w:p w:rsidR="008B12F5" w:rsidRDefault="008B12F5" w:rsidP="0085796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Criterios de calidad</w:t>
            </w:r>
          </w:p>
        </w:tc>
        <w:tc>
          <w:tcPr>
            <w:tcW w:w="4395" w:type="dxa"/>
          </w:tcPr>
          <w:p w:rsidR="008B12F5" w:rsidRDefault="008B12F5" w:rsidP="0085796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Puntuación</w:t>
            </w:r>
          </w:p>
        </w:tc>
      </w:tr>
      <w:tr w:rsidR="008B12F5" w:rsidRPr="001D3D0B" w:rsidTr="008B12F5">
        <w:trPr>
          <w:trHeight w:val="1669"/>
        </w:trPr>
        <w:tc>
          <w:tcPr>
            <w:tcW w:w="2196" w:type="dxa"/>
          </w:tcPr>
          <w:p w:rsidR="008B12F5" w:rsidRDefault="008B12F5" w:rsidP="00857966">
            <w:pPr>
              <w:jc w:val="both"/>
              <w:rPr>
                <w:lang w:val="es-ES"/>
              </w:rPr>
            </w:pPr>
          </w:p>
        </w:tc>
        <w:tc>
          <w:tcPr>
            <w:tcW w:w="2196" w:type="dxa"/>
          </w:tcPr>
          <w:p w:rsidR="008B12F5" w:rsidRDefault="008B12F5" w:rsidP="00857966">
            <w:pPr>
              <w:jc w:val="both"/>
              <w:rPr>
                <w:lang w:val="es-ES"/>
              </w:rPr>
            </w:pPr>
          </w:p>
        </w:tc>
        <w:tc>
          <w:tcPr>
            <w:tcW w:w="4394" w:type="dxa"/>
          </w:tcPr>
          <w:p w:rsidR="008B12F5" w:rsidRDefault="008B12F5" w:rsidP="0085796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1.Presentación</w:t>
            </w:r>
          </w:p>
          <w:p w:rsidR="008B12F5" w:rsidRDefault="008B12F5" w:rsidP="0085796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2.Dominio de contenidos específicos</w:t>
            </w:r>
          </w:p>
          <w:p w:rsidR="008B12F5" w:rsidRDefault="008B12F5" w:rsidP="0085796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3.Expresión escrita</w:t>
            </w:r>
          </w:p>
          <w:p w:rsidR="008B12F5" w:rsidRDefault="008B12F5" w:rsidP="0085796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4.Grestión de la información</w:t>
            </w:r>
          </w:p>
        </w:tc>
        <w:tc>
          <w:tcPr>
            <w:tcW w:w="4395" w:type="dxa"/>
          </w:tcPr>
          <w:p w:rsidR="008B12F5" w:rsidRDefault="008B12F5" w:rsidP="00857966">
            <w:pPr>
              <w:jc w:val="both"/>
              <w:rPr>
                <w:lang w:val="es-ES"/>
              </w:rPr>
            </w:pPr>
          </w:p>
        </w:tc>
      </w:tr>
    </w:tbl>
    <w:p w:rsidR="008B12F5" w:rsidRDefault="008B12F5" w:rsidP="008B12F5">
      <w:pPr>
        <w:jc w:val="both"/>
      </w:pPr>
    </w:p>
    <w:p w:rsidR="008B12F5" w:rsidRDefault="008B12F5" w:rsidP="008B12F5">
      <w:pPr>
        <w:jc w:val="both"/>
      </w:pPr>
      <w:r>
        <w:t>Rúbrica 2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709"/>
        <w:gridCol w:w="2410"/>
        <w:gridCol w:w="1842"/>
        <w:gridCol w:w="2127"/>
        <w:gridCol w:w="2409"/>
        <w:gridCol w:w="2268"/>
      </w:tblGrid>
      <w:tr w:rsidR="008B12F5" w:rsidTr="008B12F5">
        <w:tc>
          <w:tcPr>
            <w:tcW w:w="13603" w:type="dxa"/>
            <w:gridSpan w:val="8"/>
          </w:tcPr>
          <w:p w:rsidR="008B12F5" w:rsidRDefault="008B12F5" w:rsidP="0085796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Trabajos escritos /evidencias</w:t>
            </w:r>
          </w:p>
        </w:tc>
      </w:tr>
      <w:tr w:rsidR="008B12F5" w:rsidTr="008B12F5">
        <w:trPr>
          <w:trHeight w:val="390"/>
        </w:trPr>
        <w:tc>
          <w:tcPr>
            <w:tcW w:w="846" w:type="dxa"/>
            <w:vMerge w:val="restart"/>
          </w:tcPr>
          <w:p w:rsidR="008B12F5" w:rsidRPr="0043343C" w:rsidRDefault="008B12F5" w:rsidP="00857966">
            <w:pPr>
              <w:jc w:val="center"/>
              <w:rPr>
                <w:rFonts w:ascii="Arial" w:hAnsi="Arial" w:cs="Arial"/>
                <w:sz w:val="16"/>
                <w:lang w:val="es-ES"/>
              </w:rPr>
            </w:pPr>
            <w:proofErr w:type="spellStart"/>
            <w:r w:rsidRPr="0043343C">
              <w:rPr>
                <w:rFonts w:ascii="Arial" w:hAnsi="Arial" w:cs="Arial"/>
                <w:sz w:val="16"/>
                <w:lang w:val="es-ES"/>
              </w:rPr>
              <w:t>Compe</w:t>
            </w:r>
            <w:proofErr w:type="spellEnd"/>
          </w:p>
          <w:p w:rsidR="008B12F5" w:rsidRPr="0043343C" w:rsidRDefault="008B12F5" w:rsidP="00857966">
            <w:pPr>
              <w:jc w:val="center"/>
              <w:rPr>
                <w:rFonts w:ascii="Arial" w:hAnsi="Arial" w:cs="Arial"/>
                <w:lang w:val="es-ES"/>
              </w:rPr>
            </w:pPr>
            <w:proofErr w:type="spellStart"/>
            <w:r w:rsidRPr="0043343C">
              <w:rPr>
                <w:rFonts w:ascii="Arial" w:hAnsi="Arial" w:cs="Arial"/>
                <w:sz w:val="16"/>
                <w:lang w:val="es-ES"/>
              </w:rPr>
              <w:t>tencia</w:t>
            </w:r>
            <w:proofErr w:type="spellEnd"/>
          </w:p>
        </w:tc>
        <w:tc>
          <w:tcPr>
            <w:tcW w:w="992" w:type="dxa"/>
            <w:vMerge w:val="restart"/>
          </w:tcPr>
          <w:p w:rsidR="008B12F5" w:rsidRPr="0043343C" w:rsidRDefault="008B12F5" w:rsidP="00857966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  <w:r w:rsidRPr="0043343C">
              <w:rPr>
                <w:rFonts w:ascii="Arial" w:hAnsi="Arial" w:cs="Arial"/>
                <w:sz w:val="18"/>
                <w:lang w:val="es-ES"/>
              </w:rPr>
              <w:t>Unidad</w:t>
            </w:r>
          </w:p>
          <w:p w:rsidR="008B12F5" w:rsidRPr="0043343C" w:rsidRDefault="008B12F5" w:rsidP="00857966">
            <w:pPr>
              <w:jc w:val="center"/>
              <w:rPr>
                <w:rFonts w:ascii="Arial" w:hAnsi="Arial" w:cs="Arial"/>
                <w:lang w:val="es-ES"/>
              </w:rPr>
            </w:pPr>
            <w:r w:rsidRPr="0043343C">
              <w:rPr>
                <w:rFonts w:ascii="Arial" w:hAnsi="Arial" w:cs="Arial"/>
                <w:sz w:val="18"/>
                <w:lang w:val="es-ES"/>
              </w:rPr>
              <w:t xml:space="preserve">de </w:t>
            </w:r>
            <w:proofErr w:type="spellStart"/>
            <w:r w:rsidRPr="0043343C">
              <w:rPr>
                <w:rFonts w:ascii="Arial" w:hAnsi="Arial" w:cs="Arial"/>
                <w:sz w:val="16"/>
                <w:lang w:val="es-ES"/>
              </w:rPr>
              <w:t>compe-tencia</w:t>
            </w:r>
            <w:proofErr w:type="spellEnd"/>
          </w:p>
        </w:tc>
        <w:tc>
          <w:tcPr>
            <w:tcW w:w="709" w:type="dxa"/>
            <w:vMerge w:val="restart"/>
          </w:tcPr>
          <w:p w:rsidR="008B12F5" w:rsidRDefault="008B12F5" w:rsidP="00857966">
            <w:pPr>
              <w:jc w:val="center"/>
              <w:rPr>
                <w:lang w:val="es-ES"/>
              </w:rPr>
            </w:pPr>
            <w:r w:rsidRPr="002172ED">
              <w:rPr>
                <w:sz w:val="20"/>
                <w:lang w:val="es-ES"/>
              </w:rPr>
              <w:t>Criterios de calidad</w:t>
            </w:r>
          </w:p>
        </w:tc>
        <w:tc>
          <w:tcPr>
            <w:tcW w:w="11056" w:type="dxa"/>
            <w:gridSpan w:val="5"/>
          </w:tcPr>
          <w:p w:rsidR="008B12F5" w:rsidRDefault="008B12F5" w:rsidP="0085796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Nivel de logro</w:t>
            </w:r>
          </w:p>
        </w:tc>
      </w:tr>
      <w:tr w:rsidR="008B12F5" w:rsidTr="008B12F5">
        <w:trPr>
          <w:trHeight w:val="390"/>
        </w:trPr>
        <w:tc>
          <w:tcPr>
            <w:tcW w:w="846" w:type="dxa"/>
            <w:vMerge/>
          </w:tcPr>
          <w:p w:rsidR="008B12F5" w:rsidRPr="0043343C" w:rsidRDefault="008B12F5" w:rsidP="00857966">
            <w:pPr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992" w:type="dxa"/>
            <w:vMerge/>
          </w:tcPr>
          <w:p w:rsidR="008B12F5" w:rsidRPr="0043343C" w:rsidRDefault="008B12F5" w:rsidP="00857966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709" w:type="dxa"/>
            <w:vMerge/>
          </w:tcPr>
          <w:p w:rsidR="008B12F5" w:rsidRPr="002172ED" w:rsidRDefault="008B12F5" w:rsidP="00857966">
            <w:pPr>
              <w:jc w:val="center"/>
              <w:rPr>
                <w:sz w:val="20"/>
                <w:lang w:val="es-ES"/>
              </w:rPr>
            </w:pPr>
          </w:p>
        </w:tc>
        <w:tc>
          <w:tcPr>
            <w:tcW w:w="2410" w:type="dxa"/>
          </w:tcPr>
          <w:p w:rsidR="008B12F5" w:rsidRPr="0043343C" w:rsidRDefault="008B12F5" w:rsidP="00857966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Estratégico/ Competente</w:t>
            </w:r>
          </w:p>
          <w:p w:rsidR="008B12F5" w:rsidRDefault="008B12F5" w:rsidP="00857966">
            <w:pPr>
              <w:jc w:val="center"/>
              <w:rPr>
                <w:lang w:val="es-ES"/>
              </w:rPr>
            </w:pPr>
          </w:p>
        </w:tc>
        <w:tc>
          <w:tcPr>
            <w:tcW w:w="1842" w:type="dxa"/>
          </w:tcPr>
          <w:p w:rsidR="008B12F5" w:rsidRPr="0043343C" w:rsidRDefault="008B12F5" w:rsidP="00857966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Autónomo/ Satisfactorio</w:t>
            </w:r>
          </w:p>
          <w:p w:rsidR="008B12F5" w:rsidRDefault="008B12F5" w:rsidP="00857966">
            <w:pPr>
              <w:jc w:val="center"/>
              <w:rPr>
                <w:lang w:val="es-ES"/>
              </w:rPr>
            </w:pPr>
          </w:p>
        </w:tc>
        <w:tc>
          <w:tcPr>
            <w:tcW w:w="2127" w:type="dxa"/>
          </w:tcPr>
          <w:p w:rsidR="008B12F5" w:rsidRDefault="008B12F5" w:rsidP="00857966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Resolutivo/</w:t>
            </w:r>
          </w:p>
          <w:p w:rsidR="008B12F5" w:rsidRPr="0043343C" w:rsidRDefault="008B12F5" w:rsidP="00857966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suficiente</w:t>
            </w:r>
          </w:p>
          <w:p w:rsidR="008B12F5" w:rsidRDefault="008B12F5" w:rsidP="00857966">
            <w:pPr>
              <w:jc w:val="center"/>
              <w:rPr>
                <w:lang w:val="es-ES"/>
              </w:rPr>
            </w:pPr>
          </w:p>
        </w:tc>
        <w:tc>
          <w:tcPr>
            <w:tcW w:w="2409" w:type="dxa"/>
          </w:tcPr>
          <w:p w:rsidR="008B12F5" w:rsidRDefault="008B12F5" w:rsidP="00857966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Receptivo/</w:t>
            </w:r>
          </w:p>
          <w:p w:rsidR="008B12F5" w:rsidRPr="0043343C" w:rsidRDefault="008B12F5" w:rsidP="00857966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regular</w:t>
            </w:r>
          </w:p>
        </w:tc>
        <w:tc>
          <w:tcPr>
            <w:tcW w:w="2268" w:type="dxa"/>
          </w:tcPr>
          <w:p w:rsidR="008B12F5" w:rsidRDefault="008B12F5" w:rsidP="00857966">
            <w:pPr>
              <w:jc w:val="center"/>
              <w:rPr>
                <w:lang w:val="es-ES"/>
              </w:rPr>
            </w:pPr>
            <w:r w:rsidRPr="0043343C">
              <w:rPr>
                <w:sz w:val="16"/>
                <w:lang w:val="es-ES"/>
              </w:rPr>
              <w:t>Puntos</w:t>
            </w:r>
          </w:p>
        </w:tc>
      </w:tr>
      <w:tr w:rsidR="008B12F5" w:rsidRPr="008B12F5" w:rsidTr="008B12F5">
        <w:trPr>
          <w:trHeight w:val="1883"/>
        </w:trPr>
        <w:tc>
          <w:tcPr>
            <w:tcW w:w="846" w:type="dxa"/>
            <w:vMerge w:val="restart"/>
          </w:tcPr>
          <w:p w:rsidR="008B12F5" w:rsidRDefault="008B12F5" w:rsidP="00857966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 w:val="restart"/>
          </w:tcPr>
          <w:p w:rsidR="008B12F5" w:rsidRDefault="008B12F5" w:rsidP="00857966">
            <w:pPr>
              <w:jc w:val="both"/>
              <w:rPr>
                <w:lang w:val="es-ES"/>
              </w:rPr>
            </w:pPr>
          </w:p>
        </w:tc>
        <w:tc>
          <w:tcPr>
            <w:tcW w:w="709" w:type="dxa"/>
          </w:tcPr>
          <w:p w:rsidR="008B12F5" w:rsidRDefault="008B12F5" w:rsidP="00857966">
            <w:pPr>
              <w:jc w:val="both"/>
              <w:rPr>
                <w:lang w:val="es-ES"/>
              </w:rPr>
            </w:pPr>
          </w:p>
          <w:p w:rsidR="008B12F5" w:rsidRDefault="008B12F5" w:rsidP="00857966">
            <w:pPr>
              <w:jc w:val="both"/>
              <w:rPr>
                <w:lang w:val="es-ES"/>
              </w:rPr>
            </w:pPr>
          </w:p>
          <w:p w:rsidR="008B12F5" w:rsidRDefault="008B12F5" w:rsidP="0085796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1.Presentación</w:t>
            </w:r>
          </w:p>
          <w:p w:rsidR="008B12F5" w:rsidRDefault="008B12F5" w:rsidP="00857966">
            <w:pPr>
              <w:jc w:val="both"/>
              <w:rPr>
                <w:lang w:val="es-ES"/>
              </w:rPr>
            </w:pPr>
          </w:p>
          <w:p w:rsidR="008B12F5" w:rsidRDefault="008B12F5" w:rsidP="00857966">
            <w:pPr>
              <w:jc w:val="both"/>
              <w:rPr>
                <w:lang w:val="es-ES"/>
              </w:rPr>
            </w:pPr>
          </w:p>
          <w:p w:rsidR="008B12F5" w:rsidRDefault="008B12F5" w:rsidP="00857966">
            <w:pPr>
              <w:jc w:val="both"/>
              <w:rPr>
                <w:lang w:val="es-ES"/>
              </w:rPr>
            </w:pPr>
          </w:p>
          <w:p w:rsidR="008B12F5" w:rsidRDefault="008B12F5" w:rsidP="00857966">
            <w:pPr>
              <w:jc w:val="both"/>
              <w:rPr>
                <w:lang w:val="es-ES"/>
              </w:rPr>
            </w:pPr>
          </w:p>
          <w:p w:rsidR="008B12F5" w:rsidRDefault="008B12F5" w:rsidP="00857966">
            <w:pPr>
              <w:jc w:val="both"/>
              <w:rPr>
                <w:lang w:val="es-ES"/>
              </w:rPr>
            </w:pPr>
          </w:p>
          <w:p w:rsidR="008B12F5" w:rsidRDefault="008B12F5" w:rsidP="00857966">
            <w:pPr>
              <w:jc w:val="both"/>
              <w:rPr>
                <w:lang w:val="es-ES"/>
              </w:rPr>
            </w:pPr>
          </w:p>
          <w:p w:rsidR="008B12F5" w:rsidRDefault="008B12F5" w:rsidP="00857966">
            <w:pPr>
              <w:jc w:val="both"/>
              <w:rPr>
                <w:lang w:val="es-ES"/>
              </w:rPr>
            </w:pPr>
          </w:p>
          <w:p w:rsidR="008B12F5" w:rsidRDefault="008B12F5" w:rsidP="00857966">
            <w:pPr>
              <w:jc w:val="both"/>
              <w:rPr>
                <w:lang w:val="es-ES"/>
              </w:rPr>
            </w:pPr>
          </w:p>
          <w:p w:rsidR="008B12F5" w:rsidRDefault="008B12F5" w:rsidP="00857966">
            <w:pPr>
              <w:jc w:val="both"/>
              <w:rPr>
                <w:lang w:val="es-ES"/>
              </w:rPr>
            </w:pPr>
          </w:p>
          <w:p w:rsidR="008B12F5" w:rsidRDefault="008B12F5" w:rsidP="00857966">
            <w:pPr>
              <w:jc w:val="both"/>
              <w:rPr>
                <w:lang w:val="es-ES"/>
              </w:rPr>
            </w:pPr>
          </w:p>
          <w:p w:rsidR="008B12F5" w:rsidRDefault="008B12F5" w:rsidP="00857966">
            <w:pPr>
              <w:jc w:val="both"/>
              <w:rPr>
                <w:lang w:val="es-ES"/>
              </w:rPr>
            </w:pPr>
          </w:p>
          <w:p w:rsidR="008B12F5" w:rsidRDefault="008B12F5" w:rsidP="00857966">
            <w:pPr>
              <w:jc w:val="both"/>
              <w:rPr>
                <w:lang w:val="es-ES"/>
              </w:rPr>
            </w:pPr>
          </w:p>
          <w:p w:rsidR="008B12F5" w:rsidRDefault="008B12F5" w:rsidP="00857966">
            <w:pPr>
              <w:jc w:val="both"/>
              <w:rPr>
                <w:lang w:val="es-ES"/>
              </w:rPr>
            </w:pPr>
          </w:p>
          <w:p w:rsidR="008B12F5" w:rsidRDefault="008B12F5" w:rsidP="00857966">
            <w:pPr>
              <w:jc w:val="both"/>
              <w:rPr>
                <w:lang w:val="es-ES"/>
              </w:rPr>
            </w:pPr>
          </w:p>
          <w:p w:rsidR="008B12F5" w:rsidRDefault="008B12F5" w:rsidP="00857966">
            <w:pPr>
              <w:jc w:val="both"/>
              <w:rPr>
                <w:lang w:val="es-ES"/>
              </w:rPr>
            </w:pPr>
          </w:p>
          <w:p w:rsidR="008B12F5" w:rsidRDefault="008B12F5" w:rsidP="00857966">
            <w:pPr>
              <w:jc w:val="both"/>
              <w:rPr>
                <w:lang w:val="es-ES"/>
              </w:rPr>
            </w:pPr>
          </w:p>
          <w:p w:rsidR="008B12F5" w:rsidRDefault="008B12F5" w:rsidP="00857966">
            <w:pPr>
              <w:jc w:val="both"/>
              <w:rPr>
                <w:lang w:val="es-ES"/>
              </w:rPr>
            </w:pPr>
          </w:p>
          <w:p w:rsidR="008B12F5" w:rsidRDefault="008B12F5" w:rsidP="00857966">
            <w:pPr>
              <w:jc w:val="both"/>
              <w:rPr>
                <w:lang w:val="es-ES"/>
              </w:rPr>
            </w:pPr>
          </w:p>
          <w:p w:rsidR="008B12F5" w:rsidRDefault="008B12F5" w:rsidP="00857966">
            <w:pPr>
              <w:jc w:val="both"/>
              <w:rPr>
                <w:lang w:val="es-ES"/>
              </w:rPr>
            </w:pPr>
          </w:p>
          <w:p w:rsidR="008B12F5" w:rsidRDefault="008B12F5" w:rsidP="00857966">
            <w:pPr>
              <w:jc w:val="both"/>
              <w:rPr>
                <w:sz w:val="20"/>
                <w:lang w:val="es-ES"/>
              </w:rPr>
            </w:pPr>
          </w:p>
          <w:p w:rsidR="008B12F5" w:rsidRPr="000F6E51" w:rsidRDefault="008B12F5" w:rsidP="00857966">
            <w:pPr>
              <w:jc w:val="both"/>
              <w:rPr>
                <w:lang w:val="es-ES"/>
              </w:rPr>
            </w:pPr>
          </w:p>
        </w:tc>
        <w:tc>
          <w:tcPr>
            <w:tcW w:w="2410" w:type="dxa"/>
          </w:tcPr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lastRenderedPageBreak/>
              <w:t>Las evidencias escritas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se    presentan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>muy    bien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estructuradas,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con    alta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claridad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expositiva,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gran    dominio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del    lenguaje    y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utilización    de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vocabulario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lastRenderedPageBreak/>
              <w:t xml:space="preserve">técnico    y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preciso.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>Existe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elevada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capacidad    de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análisis    y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proofErr w:type="gramStart"/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>síntesis,  así</w:t>
            </w:r>
            <w:proofErr w:type="gramEnd"/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como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corrección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ortográfica    y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gramatical.  </w:t>
            </w:r>
          </w:p>
          <w:p w:rsidR="008B12F5" w:rsidRPr="008B12F5" w:rsidRDefault="008B12F5" w:rsidP="00857966">
            <w:pPr>
              <w:jc w:val="both"/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1842" w:type="dxa"/>
          </w:tcPr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lastRenderedPageBreak/>
              <w:t>Las evidencias escritas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están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bastante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>estructurad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as,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con    suficiente    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claridad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expositiva,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dominio    del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proofErr w:type="gramStart"/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>lenguaje  y</w:t>
            </w:r>
            <w:proofErr w:type="gramEnd"/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,    a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lastRenderedPageBreak/>
              <w:t xml:space="preserve">menudo,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utilización    de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vocabulario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técnico    y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preciso.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>Existe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bastante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capacidad    de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análisis    y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proofErr w:type="gramStart"/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síntesis,   </w:t>
            </w:r>
            <w:proofErr w:type="gramEnd"/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 así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como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corrección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ortográfica    y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gramatical.   </w:t>
            </w:r>
          </w:p>
          <w:p w:rsidR="008B12F5" w:rsidRPr="008B12F5" w:rsidRDefault="008B12F5" w:rsidP="00857966">
            <w:pPr>
              <w:jc w:val="both"/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</w:tcPr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lastRenderedPageBreak/>
              <w:t>Las evidencias escritas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están    poco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>estructuradas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,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con    moderada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claridad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expositiva,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>poco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dominio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del </w:t>
            </w:r>
            <w:proofErr w:type="gramStart"/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lenguaje,   </w:t>
            </w:r>
            <w:proofErr w:type="gramEnd"/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 y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vocabulario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lastRenderedPageBreak/>
              <w:t xml:space="preserve">técnico    y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preciso.    Se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aprecia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suficiente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capacidad    de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análisis    y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síntesis    y    hay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una    o    dos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incorrecciones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ortográficas    o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gramaticales,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poco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relevantes.    </w:t>
            </w:r>
          </w:p>
          <w:p w:rsidR="008B12F5" w:rsidRPr="008B12F5" w:rsidRDefault="008B12F5" w:rsidP="00857966">
            <w:pPr>
              <w:jc w:val="both"/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2409" w:type="dxa"/>
          </w:tcPr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lastRenderedPageBreak/>
              <w:t>Las evidencias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carecen    de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>es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proofErr w:type="spellStart"/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>tructuración</w:t>
            </w:r>
            <w:proofErr w:type="spellEnd"/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proofErr w:type="gramStart"/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,   </w:t>
            </w:r>
            <w:proofErr w:type="gramEnd"/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 no    se    domina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el    lenguaje    y    el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vocabulario    es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poco    técnico    y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preciso.    Hay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escasa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capacidad    de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lastRenderedPageBreak/>
              <w:t xml:space="preserve">análisis    y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síntesis    y    más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de    dos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incorrecciones    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ortográficas    o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>gramaticales.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  <w:vMerge w:val="restart"/>
          </w:tcPr>
          <w:p w:rsidR="008B12F5" w:rsidRPr="008B12F5" w:rsidRDefault="008B12F5" w:rsidP="00857966">
            <w:pPr>
              <w:jc w:val="both"/>
              <w:rPr>
                <w:rFonts w:cs="Arial"/>
                <w:sz w:val="18"/>
                <w:szCs w:val="18"/>
                <w:lang w:val="es-ES"/>
              </w:rPr>
            </w:pPr>
          </w:p>
        </w:tc>
      </w:tr>
      <w:tr w:rsidR="008B12F5" w:rsidRPr="008B12F5" w:rsidTr="008B12F5">
        <w:trPr>
          <w:trHeight w:val="1670"/>
        </w:trPr>
        <w:tc>
          <w:tcPr>
            <w:tcW w:w="846" w:type="dxa"/>
            <w:vMerge/>
          </w:tcPr>
          <w:p w:rsidR="008B12F5" w:rsidRDefault="008B12F5" w:rsidP="00857966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/>
          </w:tcPr>
          <w:p w:rsidR="008B12F5" w:rsidRDefault="008B12F5" w:rsidP="00857966">
            <w:pPr>
              <w:jc w:val="both"/>
              <w:rPr>
                <w:lang w:val="es-ES"/>
              </w:rPr>
            </w:pPr>
          </w:p>
        </w:tc>
        <w:tc>
          <w:tcPr>
            <w:tcW w:w="709" w:type="dxa"/>
          </w:tcPr>
          <w:p w:rsidR="008B12F5" w:rsidRPr="002172ED" w:rsidRDefault="008B12F5" w:rsidP="00857966">
            <w:pPr>
              <w:jc w:val="both"/>
              <w:rPr>
                <w:sz w:val="20"/>
                <w:lang w:val="es-ES"/>
              </w:rPr>
            </w:pPr>
            <w:r w:rsidRPr="002172ED">
              <w:rPr>
                <w:sz w:val="20"/>
                <w:lang w:val="es-ES"/>
              </w:rPr>
              <w:t>2.Dominio de contenidos específicos</w:t>
            </w:r>
          </w:p>
          <w:p w:rsidR="008B12F5" w:rsidRDefault="008B12F5" w:rsidP="00857966">
            <w:pPr>
              <w:jc w:val="both"/>
              <w:rPr>
                <w:sz w:val="20"/>
                <w:lang w:val="es-ES"/>
              </w:rPr>
            </w:pPr>
          </w:p>
          <w:p w:rsidR="008B12F5" w:rsidRDefault="008B12F5" w:rsidP="00857966">
            <w:pPr>
              <w:jc w:val="both"/>
              <w:rPr>
                <w:sz w:val="20"/>
                <w:lang w:val="es-ES"/>
              </w:rPr>
            </w:pPr>
          </w:p>
          <w:p w:rsidR="008B12F5" w:rsidRDefault="008B12F5" w:rsidP="00857966">
            <w:pPr>
              <w:jc w:val="both"/>
              <w:rPr>
                <w:lang w:val="es-ES"/>
              </w:rPr>
            </w:pPr>
          </w:p>
        </w:tc>
        <w:tc>
          <w:tcPr>
            <w:tcW w:w="2410" w:type="dxa"/>
          </w:tcPr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Las    evidencias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son    realizadas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con    total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dominio    y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precisión    de    su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contenido,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se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utiliza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correctamente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toda    la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>terminología,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las    ideas    están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muy    bien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>fundamenta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>-</w:t>
            </w: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softHyphen/>
              <w:t xml:space="preserve">das    y    se    ha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realizado    de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acuerdo        con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proofErr w:type="gramStart"/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lastRenderedPageBreak/>
              <w:t>los    reque</w:t>
            </w:r>
            <w:proofErr w:type="gramEnd"/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>-</w:t>
            </w: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softHyphen/>
            </w:r>
            <w:r w:rsidRPr="008B12F5">
              <w:rPr>
                <w:rFonts w:eastAsia="Times New Roman" w:cs="Cambria Math"/>
                <w:sz w:val="18"/>
                <w:szCs w:val="18"/>
                <w:lang w:val="es-ES"/>
              </w:rPr>
              <w:t>‐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proofErr w:type="spellStart"/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>rimientos</w:t>
            </w:r>
            <w:proofErr w:type="spellEnd"/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    de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ejecución    de    las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mismas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explicitados    en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la    guía    docente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y    explicados    en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</w:rPr>
            </w:pPr>
            <w:proofErr w:type="spellStart"/>
            <w:r w:rsidRPr="008B12F5">
              <w:rPr>
                <w:rFonts w:eastAsia="Times New Roman" w:cs="Arial"/>
                <w:sz w:val="18"/>
                <w:szCs w:val="18"/>
              </w:rPr>
              <w:t>clase</w:t>
            </w:r>
            <w:proofErr w:type="spellEnd"/>
          </w:p>
          <w:p w:rsidR="008B12F5" w:rsidRPr="008B12F5" w:rsidRDefault="008B12F5" w:rsidP="00857966">
            <w:pPr>
              <w:jc w:val="both"/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1842" w:type="dxa"/>
          </w:tcPr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lastRenderedPageBreak/>
              <w:t xml:space="preserve">Las    evidencias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son    realizadas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con    utilización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correcta    de    la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mayor    parte        de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>la    terminología.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Aunque    con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dominio    de    su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contenido    y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>fundamentan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-do    las    ideas,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>necesita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n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ampliar    o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corregir    uno    o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dos    aspectos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poco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proofErr w:type="gramStart"/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lastRenderedPageBreak/>
              <w:t xml:space="preserve">relevantes,   </w:t>
            </w:r>
            <w:proofErr w:type="gramEnd"/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 de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acuerdo        con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proofErr w:type="gramStart"/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>los    reque</w:t>
            </w:r>
            <w:proofErr w:type="gramEnd"/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>-</w:t>
            </w: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softHyphen/>
            </w:r>
            <w:proofErr w:type="spellStart"/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>rimientos</w:t>
            </w:r>
            <w:proofErr w:type="spellEnd"/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    de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ejecución    de    las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</w:rPr>
            </w:pPr>
            <w:proofErr w:type="spellStart"/>
            <w:r w:rsidRPr="008B12F5">
              <w:rPr>
                <w:rFonts w:eastAsia="Times New Roman" w:cs="Arial"/>
                <w:sz w:val="18"/>
                <w:szCs w:val="18"/>
              </w:rPr>
              <w:t>mismas</w:t>
            </w:r>
            <w:proofErr w:type="spellEnd"/>
          </w:p>
          <w:p w:rsidR="008B12F5" w:rsidRPr="008B12F5" w:rsidRDefault="008B12F5" w:rsidP="00857966">
            <w:pPr>
              <w:jc w:val="both"/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</w:tcPr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lastRenderedPageBreak/>
              <w:t xml:space="preserve">Las    evidencias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son    realizadas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con    moderado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dominio    de    su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contenido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y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solo    parte    de    la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terminología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utilizada    es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correcta.    Se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>fundamentan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de    forma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suficiente    las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proofErr w:type="gramStart"/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ideas,   </w:t>
            </w:r>
            <w:proofErr w:type="gramEnd"/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 pero    se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necesita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ampliar    o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corregir    un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lastRenderedPageBreak/>
              <w:t xml:space="preserve">aspecto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relevante    o    tres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o    cuatro    poco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proofErr w:type="gramStart"/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relevantes,   </w:t>
            </w:r>
            <w:proofErr w:type="gramEnd"/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 de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acuerdo    con    los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proofErr w:type="spellStart"/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>requerimien</w:t>
            </w:r>
            <w:proofErr w:type="spellEnd"/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>-</w:t>
            </w: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softHyphen/>
              <w:t xml:space="preserve">tos    de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ejecución    de    las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>mismas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2409" w:type="dxa"/>
          </w:tcPr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lastRenderedPageBreak/>
              <w:t xml:space="preserve">No    se    aprecia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dominio    del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contenido    de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las    evidencias.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La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>terminología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es    incorrecta    y    las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ideas    se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fundamentan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muy    poco    o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nada.    Es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necesario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ampliar    o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corregir    más    de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cuatro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aspectos    poco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relevantes    o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lastRenderedPageBreak/>
              <w:t xml:space="preserve">más    de    dos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proofErr w:type="gramStart"/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relevantes,   </w:t>
            </w:r>
            <w:proofErr w:type="gramEnd"/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 de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acuerdo    con    los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proofErr w:type="spellStart"/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>requerimien</w:t>
            </w:r>
            <w:proofErr w:type="spellEnd"/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>-</w:t>
            </w: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softHyphen/>
              <w:t xml:space="preserve">tos    de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ejecución    de    las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mismas.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</w:p>
          <w:p w:rsidR="008B12F5" w:rsidRPr="008B12F5" w:rsidRDefault="008B12F5" w:rsidP="00857966">
            <w:pPr>
              <w:jc w:val="both"/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  <w:vMerge/>
          </w:tcPr>
          <w:p w:rsidR="008B12F5" w:rsidRPr="008B12F5" w:rsidRDefault="008B12F5" w:rsidP="00857966">
            <w:pPr>
              <w:jc w:val="both"/>
              <w:rPr>
                <w:rFonts w:cs="Arial"/>
                <w:sz w:val="18"/>
                <w:szCs w:val="18"/>
                <w:lang w:val="es-ES"/>
              </w:rPr>
            </w:pPr>
          </w:p>
        </w:tc>
      </w:tr>
      <w:tr w:rsidR="008B12F5" w:rsidRPr="008B12F5" w:rsidTr="008B12F5">
        <w:trPr>
          <w:trHeight w:val="1670"/>
        </w:trPr>
        <w:tc>
          <w:tcPr>
            <w:tcW w:w="846" w:type="dxa"/>
            <w:vMerge/>
          </w:tcPr>
          <w:p w:rsidR="008B12F5" w:rsidRDefault="008B12F5" w:rsidP="00857966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/>
          </w:tcPr>
          <w:p w:rsidR="008B12F5" w:rsidRDefault="008B12F5" w:rsidP="00857966">
            <w:pPr>
              <w:jc w:val="both"/>
              <w:rPr>
                <w:lang w:val="es-ES"/>
              </w:rPr>
            </w:pPr>
          </w:p>
        </w:tc>
        <w:tc>
          <w:tcPr>
            <w:tcW w:w="709" w:type="dxa"/>
          </w:tcPr>
          <w:p w:rsidR="008B12F5" w:rsidRDefault="008B12F5" w:rsidP="00857966">
            <w:pPr>
              <w:jc w:val="both"/>
              <w:rPr>
                <w:lang w:val="es-ES"/>
              </w:rPr>
            </w:pPr>
          </w:p>
          <w:p w:rsidR="008B12F5" w:rsidRPr="002172ED" w:rsidRDefault="008B12F5" w:rsidP="00857966">
            <w:pPr>
              <w:jc w:val="both"/>
              <w:rPr>
                <w:sz w:val="20"/>
                <w:lang w:val="es-ES"/>
              </w:rPr>
            </w:pPr>
            <w:r w:rsidRPr="002172ED">
              <w:rPr>
                <w:sz w:val="20"/>
                <w:lang w:val="es-ES"/>
              </w:rPr>
              <w:t>3.Expresión escrita</w:t>
            </w:r>
          </w:p>
          <w:p w:rsidR="008B12F5" w:rsidRDefault="008B12F5" w:rsidP="00857966">
            <w:pPr>
              <w:jc w:val="both"/>
              <w:rPr>
                <w:sz w:val="20"/>
                <w:lang w:val="es-ES"/>
              </w:rPr>
            </w:pPr>
          </w:p>
          <w:p w:rsidR="008B12F5" w:rsidRPr="0043343C" w:rsidRDefault="008B12F5" w:rsidP="00857966">
            <w:pPr>
              <w:rPr>
                <w:lang w:val="es-ES"/>
              </w:rPr>
            </w:pPr>
          </w:p>
        </w:tc>
        <w:tc>
          <w:tcPr>
            <w:tcW w:w="2410" w:type="dxa"/>
          </w:tcPr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Las    evidencias están realizadas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con    mucha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creatividad    e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introducen    altas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cotas    de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innovación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que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las    hacen    muy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proofErr w:type="spellStart"/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>origin</w:t>
            </w:r>
            <w:proofErr w:type="spellEnd"/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>ales.    Son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abordadas    con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alto    espíritu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crítico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>constructivo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proofErr w:type="gramStart"/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,   </w:t>
            </w:r>
            <w:proofErr w:type="gramEnd"/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 sin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dejar    de    partir    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>de    fundamenta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>-</w:t>
            </w: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softHyphen/>
            </w:r>
            <w:proofErr w:type="spellStart"/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>ción</w:t>
            </w:r>
            <w:proofErr w:type="spellEnd"/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    teórica    y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>metodológica.</w:t>
            </w:r>
          </w:p>
          <w:p w:rsidR="008B12F5" w:rsidRPr="008B12F5" w:rsidRDefault="008B12F5" w:rsidP="00857966">
            <w:pPr>
              <w:jc w:val="both"/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1842" w:type="dxa"/>
          </w:tcPr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Las    evidencias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están    realizadas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con    bastante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creatividad    e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introducen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varios    detalles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innovadores    que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las    </w:t>
            </w:r>
            <w:proofErr w:type="spellStart"/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>hac</w:t>
            </w:r>
            <w:proofErr w:type="spellEnd"/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en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>originales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.    Son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abordadas    con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espíritu    crítico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>constructivo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proofErr w:type="gramStart"/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,   </w:t>
            </w:r>
            <w:proofErr w:type="gramEnd"/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 sin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dejar    de    partir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>de    fundamenta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>-</w:t>
            </w: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softHyphen/>
            </w:r>
            <w:proofErr w:type="spellStart"/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>ción</w:t>
            </w:r>
            <w:proofErr w:type="spellEnd"/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    teórica    y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metodológica.   </w:t>
            </w:r>
          </w:p>
          <w:p w:rsidR="008B12F5" w:rsidRPr="008B12F5" w:rsidRDefault="008B12F5" w:rsidP="00857966">
            <w:pPr>
              <w:jc w:val="both"/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</w:tcPr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Las    evidencias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están    realizadas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con    suficiente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creatividad    e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introducen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algunos    detalles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innovadores    que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las    hacen    algo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proofErr w:type="spellStart"/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>originale</w:t>
            </w:r>
            <w:proofErr w:type="spellEnd"/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s.    Son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abordadas    con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algo    de    espíritu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>constructivo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proofErr w:type="gramStart"/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,   </w:t>
            </w:r>
            <w:proofErr w:type="gramEnd"/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 sin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dejar    de    partir    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de    una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</w:rPr>
            </w:pPr>
            <w:proofErr w:type="spellStart"/>
            <w:r w:rsidRPr="008B12F5">
              <w:rPr>
                <w:rFonts w:eastAsia="Times New Roman" w:cs="Arial"/>
                <w:sz w:val="18"/>
                <w:szCs w:val="18"/>
              </w:rPr>
              <w:t>fundamentación</w:t>
            </w:r>
            <w:proofErr w:type="spellEnd"/>
            <w:r w:rsidRPr="008B12F5">
              <w:rPr>
                <w:rFonts w:eastAsia="Times New Roman" w:cs="Arial"/>
                <w:sz w:val="18"/>
                <w:szCs w:val="18"/>
              </w:rPr>
              <w:t xml:space="preserve">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</w:rPr>
            </w:pPr>
            <w:proofErr w:type="spellStart"/>
            <w:r w:rsidRPr="008B12F5">
              <w:rPr>
                <w:rFonts w:eastAsia="Times New Roman" w:cs="Arial"/>
                <w:sz w:val="18"/>
                <w:szCs w:val="18"/>
              </w:rPr>
              <w:t>teórica</w:t>
            </w:r>
            <w:proofErr w:type="spellEnd"/>
            <w:r w:rsidRPr="008B12F5">
              <w:rPr>
                <w:rFonts w:eastAsia="Times New Roman" w:cs="Arial"/>
                <w:sz w:val="18"/>
                <w:szCs w:val="18"/>
              </w:rPr>
              <w:t xml:space="preserve">    y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</w:rPr>
            </w:pPr>
            <w:proofErr w:type="spellStart"/>
            <w:r w:rsidRPr="008B12F5">
              <w:rPr>
                <w:rFonts w:eastAsia="Times New Roman" w:cs="Arial"/>
                <w:sz w:val="18"/>
                <w:szCs w:val="18"/>
              </w:rPr>
              <w:t>metodológica</w:t>
            </w:r>
            <w:proofErr w:type="spellEnd"/>
            <w:r w:rsidRPr="008B12F5">
              <w:rPr>
                <w:rFonts w:eastAsia="Times New Roman" w:cs="Arial"/>
                <w:sz w:val="18"/>
                <w:szCs w:val="18"/>
              </w:rPr>
              <w:t xml:space="preserve">. </w:t>
            </w:r>
          </w:p>
          <w:p w:rsidR="008B12F5" w:rsidRPr="008B12F5" w:rsidRDefault="008B12F5" w:rsidP="00857966">
            <w:pPr>
              <w:jc w:val="both"/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2409" w:type="dxa"/>
          </w:tcPr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Las    evidencias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carecen    de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proofErr w:type="gramStart"/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creatividad,   </w:t>
            </w:r>
            <w:proofErr w:type="gramEnd"/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 no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poseen    detalles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innovadores    y,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por    lo    </w:t>
            </w:r>
            <w:proofErr w:type="gramStart"/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tanto,   </w:t>
            </w:r>
            <w:proofErr w:type="gramEnd"/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 no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son    nada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originales.    Se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limitan    a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>reproducir    lo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explicado    en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clase.   </w:t>
            </w:r>
          </w:p>
          <w:p w:rsidR="008B12F5" w:rsidRPr="008B12F5" w:rsidRDefault="008B12F5" w:rsidP="00857966">
            <w:pPr>
              <w:jc w:val="both"/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  <w:vMerge/>
          </w:tcPr>
          <w:p w:rsidR="008B12F5" w:rsidRPr="008B12F5" w:rsidRDefault="008B12F5" w:rsidP="00857966">
            <w:pPr>
              <w:jc w:val="both"/>
              <w:rPr>
                <w:rFonts w:cs="Arial"/>
                <w:sz w:val="18"/>
                <w:szCs w:val="18"/>
                <w:lang w:val="es-ES"/>
              </w:rPr>
            </w:pPr>
          </w:p>
        </w:tc>
      </w:tr>
      <w:tr w:rsidR="008B12F5" w:rsidRPr="008B12F5" w:rsidTr="008B12F5">
        <w:trPr>
          <w:trHeight w:val="1670"/>
        </w:trPr>
        <w:tc>
          <w:tcPr>
            <w:tcW w:w="846" w:type="dxa"/>
            <w:vMerge/>
          </w:tcPr>
          <w:p w:rsidR="008B12F5" w:rsidRDefault="008B12F5" w:rsidP="00857966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/>
          </w:tcPr>
          <w:p w:rsidR="008B12F5" w:rsidRDefault="008B12F5" w:rsidP="00857966">
            <w:pPr>
              <w:jc w:val="both"/>
              <w:rPr>
                <w:lang w:val="es-ES"/>
              </w:rPr>
            </w:pPr>
          </w:p>
        </w:tc>
        <w:tc>
          <w:tcPr>
            <w:tcW w:w="709" w:type="dxa"/>
          </w:tcPr>
          <w:p w:rsidR="008B12F5" w:rsidRPr="002172ED" w:rsidRDefault="008B12F5" w:rsidP="00857966">
            <w:pPr>
              <w:jc w:val="both"/>
              <w:rPr>
                <w:sz w:val="20"/>
                <w:lang w:val="es-ES"/>
              </w:rPr>
            </w:pPr>
            <w:r w:rsidRPr="002172ED">
              <w:rPr>
                <w:sz w:val="20"/>
                <w:lang w:val="es-ES"/>
              </w:rPr>
              <w:t>4. Gestión de la información</w:t>
            </w:r>
          </w:p>
          <w:p w:rsidR="008B12F5" w:rsidRDefault="008B12F5" w:rsidP="00857966">
            <w:pPr>
              <w:jc w:val="both"/>
              <w:rPr>
                <w:sz w:val="20"/>
                <w:lang w:val="es-ES"/>
              </w:rPr>
            </w:pPr>
          </w:p>
          <w:p w:rsidR="008B12F5" w:rsidRDefault="008B12F5" w:rsidP="00857966">
            <w:pPr>
              <w:jc w:val="both"/>
              <w:rPr>
                <w:lang w:val="es-ES"/>
              </w:rPr>
            </w:pPr>
          </w:p>
        </w:tc>
        <w:tc>
          <w:tcPr>
            <w:tcW w:w="2410" w:type="dxa"/>
          </w:tcPr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Todas    las    citas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en    el    texto        y    las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referencias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bibliográficas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son        muy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relevantes,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</w:rPr>
            </w:pPr>
            <w:proofErr w:type="spellStart"/>
            <w:r w:rsidRPr="008B12F5">
              <w:rPr>
                <w:rFonts w:eastAsia="Times New Roman" w:cs="Arial"/>
                <w:sz w:val="18"/>
                <w:szCs w:val="18"/>
              </w:rPr>
              <w:t>actuales</w:t>
            </w:r>
            <w:proofErr w:type="spellEnd"/>
            <w:r w:rsidRPr="008B12F5">
              <w:rPr>
                <w:rFonts w:eastAsia="Times New Roman" w:cs="Arial"/>
                <w:sz w:val="18"/>
                <w:szCs w:val="18"/>
              </w:rPr>
              <w:t xml:space="preserve">    </w:t>
            </w:r>
          </w:p>
          <w:p w:rsidR="008B12F5" w:rsidRPr="008B12F5" w:rsidRDefault="008B12F5" w:rsidP="00857966">
            <w:pPr>
              <w:jc w:val="both"/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1842" w:type="dxa"/>
          </w:tcPr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La    mayoría    de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las    citas    en    el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texto        y    las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referencias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bibliográficas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>son        relevantes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</w:rPr>
            </w:pPr>
            <w:proofErr w:type="gramStart"/>
            <w:r w:rsidRPr="008B12F5">
              <w:rPr>
                <w:rFonts w:eastAsia="Times New Roman" w:cs="Arial"/>
                <w:sz w:val="18"/>
                <w:szCs w:val="18"/>
              </w:rPr>
              <w:t xml:space="preserve">,   </w:t>
            </w:r>
            <w:proofErr w:type="gramEnd"/>
            <w:r w:rsidRPr="008B12F5">
              <w:rPr>
                <w:rFonts w:eastAsia="Times New Roman" w:cs="Arial"/>
                <w:sz w:val="18"/>
                <w:szCs w:val="18"/>
              </w:rPr>
              <w:t xml:space="preserve"> </w:t>
            </w:r>
            <w:proofErr w:type="spellStart"/>
            <w:r w:rsidRPr="008B12F5">
              <w:rPr>
                <w:rFonts w:eastAsia="Times New Roman" w:cs="Arial"/>
                <w:sz w:val="18"/>
                <w:szCs w:val="18"/>
              </w:rPr>
              <w:t>actuales</w:t>
            </w:r>
            <w:proofErr w:type="spellEnd"/>
            <w:r w:rsidRPr="008B12F5">
              <w:rPr>
                <w:rFonts w:eastAsia="Times New Roman" w:cs="Arial"/>
                <w:sz w:val="18"/>
                <w:szCs w:val="18"/>
              </w:rPr>
              <w:t xml:space="preserve">    </w:t>
            </w:r>
          </w:p>
          <w:p w:rsidR="008B12F5" w:rsidRPr="008B12F5" w:rsidRDefault="008B12F5" w:rsidP="00857966">
            <w:pPr>
              <w:jc w:val="both"/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</w:tcPr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Solo    algunas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citas    en    el    texto    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y    las    referencias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bibliográficas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son        relevantes,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</w:rPr>
            </w:pPr>
            <w:proofErr w:type="spellStart"/>
            <w:r w:rsidRPr="008B12F5">
              <w:rPr>
                <w:rFonts w:eastAsia="Times New Roman" w:cs="Arial"/>
                <w:sz w:val="18"/>
                <w:szCs w:val="18"/>
              </w:rPr>
              <w:t>actuales</w:t>
            </w:r>
            <w:proofErr w:type="spellEnd"/>
            <w:r w:rsidRPr="008B12F5">
              <w:rPr>
                <w:rFonts w:eastAsia="Times New Roman" w:cs="Arial"/>
                <w:sz w:val="18"/>
                <w:szCs w:val="18"/>
              </w:rPr>
              <w:t xml:space="preserve">    </w:t>
            </w:r>
          </w:p>
          <w:p w:rsidR="008B12F5" w:rsidRPr="008B12F5" w:rsidRDefault="008B12F5" w:rsidP="00857966">
            <w:pPr>
              <w:jc w:val="both"/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2409" w:type="dxa"/>
          </w:tcPr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Ninguna    o    casi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>ninguna    de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las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citas    y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referencias    son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proofErr w:type="gramStart"/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actuales,   </w:t>
            </w:r>
            <w:proofErr w:type="gramEnd"/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 xml:space="preserve"> ni    </w:t>
            </w:r>
          </w:p>
          <w:p w:rsidR="008B12F5" w:rsidRPr="008B12F5" w:rsidRDefault="008B12F5" w:rsidP="00857966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val="es-ES"/>
              </w:rPr>
            </w:pPr>
            <w:r w:rsidRPr="008B12F5">
              <w:rPr>
                <w:rFonts w:eastAsia="Times New Roman" w:cs="Arial"/>
                <w:sz w:val="18"/>
                <w:szCs w:val="18"/>
                <w:lang w:val="es-ES"/>
              </w:rPr>
              <w:t>relevantes</w:t>
            </w:r>
          </w:p>
          <w:p w:rsidR="008B12F5" w:rsidRPr="008B12F5" w:rsidRDefault="008B12F5" w:rsidP="00857966">
            <w:pPr>
              <w:jc w:val="both"/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  <w:vMerge/>
          </w:tcPr>
          <w:p w:rsidR="008B12F5" w:rsidRPr="008B12F5" w:rsidRDefault="008B12F5" w:rsidP="00857966">
            <w:pPr>
              <w:jc w:val="both"/>
              <w:rPr>
                <w:rFonts w:cs="Arial"/>
                <w:sz w:val="18"/>
                <w:szCs w:val="18"/>
                <w:lang w:val="es-ES"/>
              </w:rPr>
            </w:pPr>
          </w:p>
        </w:tc>
      </w:tr>
    </w:tbl>
    <w:p w:rsidR="008B12F5" w:rsidRPr="009509D0" w:rsidRDefault="008B12F5" w:rsidP="009509D0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sectPr w:rsidR="008B12F5" w:rsidRPr="009509D0" w:rsidSect="008B12F5">
      <w:pgSz w:w="16838" w:h="11906" w:orient="landscape"/>
      <w:pgMar w:top="1701" w:right="1417" w:bottom="1701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DE3"/>
    <w:rsid w:val="00060DE3"/>
    <w:rsid w:val="006C7801"/>
    <w:rsid w:val="00863922"/>
    <w:rsid w:val="008B12F5"/>
    <w:rsid w:val="009509D0"/>
    <w:rsid w:val="00C00E01"/>
    <w:rsid w:val="00ED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2BF09"/>
  <w15:chartTrackingRefBased/>
  <w15:docId w15:val="{2C77D15F-5268-4A5A-A754-1CDB9EA2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B12F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187.160.244.18/sistema/Data/tareas/ENEP-00027/_Actividad/_has/00000000/7.p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1277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MQ</dc:creator>
  <cp:keywords/>
  <dc:description/>
  <cp:lastModifiedBy>MQ</cp:lastModifiedBy>
  <cp:revision>1</cp:revision>
  <dcterms:created xsi:type="dcterms:W3CDTF">2021-03-29T01:49:00Z</dcterms:created>
  <dcterms:modified xsi:type="dcterms:W3CDTF">2021-03-29T02:49:00Z</dcterms:modified>
</cp:coreProperties>
</file>