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99F60" w14:textId="4EAEE2AA" w:rsidR="00E309BE" w:rsidRPr="00433FDF" w:rsidRDefault="00E309BE" w:rsidP="00433FD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33FD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82F1D6" wp14:editId="4C997EE7">
            <wp:simplePos x="0" y="0"/>
            <wp:positionH relativeFrom="column">
              <wp:posOffset>-357343</wp:posOffset>
            </wp:positionH>
            <wp:positionV relativeFrom="paragraph">
              <wp:posOffset>502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FDF" w:rsidRPr="00433FDF">
        <w:rPr>
          <w:rFonts w:ascii="Times New Roman" w:hAnsi="Times New Roman" w:cs="Times New Roman"/>
          <w:b/>
          <w:bCs/>
          <w:sz w:val="44"/>
          <w:szCs w:val="44"/>
        </w:rPr>
        <w:t xml:space="preserve">Escuela Normal De Educación Preescolar Del Estado De </w:t>
      </w:r>
      <w:r w:rsidRPr="00433FDF">
        <w:rPr>
          <w:rFonts w:ascii="Times New Roman" w:hAnsi="Times New Roman" w:cs="Times New Roman"/>
          <w:b/>
          <w:bCs/>
          <w:sz w:val="44"/>
          <w:szCs w:val="44"/>
        </w:rPr>
        <w:t>Coahuila</w:t>
      </w:r>
    </w:p>
    <w:p w14:paraId="12637F27" w14:textId="4181C4B8" w:rsidR="00E309BE" w:rsidRPr="00433FDF" w:rsidRDefault="00E309BE" w:rsidP="00433FD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33FDF">
        <w:rPr>
          <w:rFonts w:ascii="Times New Roman" w:hAnsi="Times New Roman" w:cs="Times New Roman"/>
          <w:b/>
          <w:bCs/>
          <w:sz w:val="44"/>
          <w:szCs w:val="44"/>
        </w:rPr>
        <w:t xml:space="preserve">Licenciatura </w:t>
      </w:r>
      <w:r w:rsidR="00433FDF" w:rsidRPr="00433FDF">
        <w:rPr>
          <w:rFonts w:ascii="Times New Roman" w:hAnsi="Times New Roman" w:cs="Times New Roman"/>
          <w:b/>
          <w:bCs/>
          <w:sz w:val="44"/>
          <w:szCs w:val="44"/>
        </w:rPr>
        <w:t>En Educación Preescolar</w:t>
      </w:r>
    </w:p>
    <w:p w14:paraId="2A312AEC" w14:textId="77777777" w:rsidR="00433FDF" w:rsidRPr="00433FDF" w:rsidRDefault="00433FDF" w:rsidP="00433FD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62F09F" w14:textId="7179862D" w:rsidR="00433FDF" w:rsidRDefault="00433FDF" w:rsidP="00433F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33FDF">
        <w:rPr>
          <w:rFonts w:ascii="Times New Roman" w:hAnsi="Times New Roman" w:cs="Times New Roman"/>
          <w:b/>
          <w:bCs/>
          <w:sz w:val="40"/>
          <w:szCs w:val="40"/>
        </w:rPr>
        <w:t>Practicas Sociales De Lenguaje</w:t>
      </w:r>
    </w:p>
    <w:p w14:paraId="5E1D69ED" w14:textId="77777777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A419A8" w14:textId="09640D4B" w:rsidR="00433FDF" w:rsidRDefault="00433FDF" w:rsidP="00433FDF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433FDF">
        <w:rPr>
          <w:rFonts w:ascii="Times New Roman" w:hAnsi="Times New Roman" w:cs="Times New Roman"/>
          <w:b/>
          <w:bCs/>
          <w:i/>
          <w:iCs/>
          <w:sz w:val="48"/>
          <w:szCs w:val="48"/>
        </w:rPr>
        <w:t>Cuestionamiento</w:t>
      </w:r>
    </w:p>
    <w:p w14:paraId="5E5EAF57" w14:textId="77777777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62918265" w14:textId="0DE110DF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3FDF">
        <w:rPr>
          <w:rFonts w:ascii="Times New Roman" w:hAnsi="Times New Roman" w:cs="Times New Roman"/>
          <w:b/>
          <w:bCs/>
          <w:sz w:val="36"/>
          <w:szCs w:val="36"/>
        </w:rPr>
        <w:t>Primer Grado</w:t>
      </w:r>
    </w:p>
    <w:p w14:paraId="33B6AD11" w14:textId="0E50E19A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3FDF">
        <w:rPr>
          <w:rFonts w:ascii="Times New Roman" w:hAnsi="Times New Roman" w:cs="Times New Roman"/>
          <w:b/>
          <w:bCs/>
          <w:sz w:val="36"/>
          <w:szCs w:val="36"/>
        </w:rPr>
        <w:t>Segundo Semestre</w:t>
      </w:r>
    </w:p>
    <w:p w14:paraId="21644843" w14:textId="4FEB9953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3FDF">
        <w:rPr>
          <w:rFonts w:ascii="Times New Roman" w:hAnsi="Times New Roman" w:cs="Times New Roman"/>
          <w:b/>
          <w:bCs/>
          <w:sz w:val="36"/>
          <w:szCs w:val="36"/>
        </w:rPr>
        <w:t>Sección C</w:t>
      </w:r>
    </w:p>
    <w:p w14:paraId="4BEB319D" w14:textId="77777777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2963A7" w14:textId="08E7D923" w:rsidR="00E309BE" w:rsidRPr="00433FDF" w:rsidRDefault="00E309BE" w:rsidP="00433FD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33FD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Kathia Anahí </w:t>
      </w:r>
      <w:r w:rsidR="00433FDF" w:rsidRPr="00433FDF">
        <w:rPr>
          <w:rFonts w:ascii="Times New Roman" w:hAnsi="Times New Roman" w:cs="Times New Roman"/>
          <w:b/>
          <w:bCs/>
          <w:sz w:val="40"/>
          <w:szCs w:val="40"/>
          <w:u w:val="single"/>
        </w:rPr>
        <w:t>Castañuela Salas # 3</w:t>
      </w:r>
    </w:p>
    <w:p w14:paraId="04B9B839" w14:textId="2ED6AC91" w:rsidR="00433FDF" w:rsidRPr="00433FDF" w:rsidRDefault="00E309BE" w:rsidP="00433F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FDF">
        <w:rPr>
          <w:rFonts w:ascii="Times New Roman" w:hAnsi="Times New Roman" w:cs="Times New Roman"/>
          <w:b/>
          <w:bCs/>
          <w:sz w:val="32"/>
          <w:szCs w:val="32"/>
        </w:rPr>
        <w:t>Alumna</w:t>
      </w:r>
    </w:p>
    <w:p w14:paraId="7CA6FCF5" w14:textId="2816AFD4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433FDF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María Elena Villareal Márquez </w:t>
      </w:r>
    </w:p>
    <w:p w14:paraId="55075391" w14:textId="2975936C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FDF">
        <w:rPr>
          <w:rFonts w:ascii="Times New Roman" w:hAnsi="Times New Roman" w:cs="Times New Roman"/>
          <w:b/>
          <w:bCs/>
          <w:sz w:val="32"/>
          <w:szCs w:val="32"/>
        </w:rPr>
        <w:t>Docente</w:t>
      </w:r>
    </w:p>
    <w:p w14:paraId="1EA56669" w14:textId="4A568B42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2936E5" w14:textId="492BD9D0" w:rsidR="00433FDF" w:rsidRPr="00433FDF" w:rsidRDefault="00433FDF" w:rsidP="00433F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BB0011" w14:textId="2F36F02D" w:rsidR="00433FDF" w:rsidRPr="00433FDF" w:rsidRDefault="00433FDF" w:rsidP="00433FD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33FDF">
        <w:rPr>
          <w:rFonts w:ascii="Times New Roman" w:hAnsi="Times New Roman" w:cs="Times New Roman"/>
          <w:b/>
          <w:bCs/>
          <w:sz w:val="32"/>
          <w:szCs w:val="32"/>
        </w:rPr>
        <w:t xml:space="preserve">Saltillo, Coahuila                                                 24 de marzo de 2021 </w:t>
      </w:r>
    </w:p>
    <w:p w14:paraId="2AD8351E" w14:textId="2A95EF3A" w:rsidR="00E309BE" w:rsidRPr="00433FDF" w:rsidRDefault="00E309BE" w:rsidP="00433FDF">
      <w:pPr>
        <w:jc w:val="both"/>
        <w:rPr>
          <w:rFonts w:ascii="Times New Roman" w:hAnsi="Times New Roman" w:cs="Times New Roman"/>
        </w:rPr>
      </w:pPr>
      <w:r w:rsidRPr="00433FDF">
        <w:rPr>
          <w:rFonts w:ascii="Times New Roman" w:hAnsi="Times New Roman" w:cs="Times New Roman"/>
        </w:rPr>
        <w:t xml:space="preserve"> </w:t>
      </w:r>
    </w:p>
    <w:p w14:paraId="1A3A42A8" w14:textId="446B2859" w:rsidR="00E309BE" w:rsidRPr="00433FDF" w:rsidRDefault="00E309BE">
      <w:pPr>
        <w:rPr>
          <w:rFonts w:ascii="Times New Roman" w:hAnsi="Times New Roman" w:cs="Times New Roman"/>
        </w:rPr>
      </w:pPr>
      <w:r w:rsidRPr="00433FDF">
        <w:rPr>
          <w:rFonts w:ascii="Times New Roman" w:hAnsi="Times New Roman" w:cs="Times New Roman"/>
        </w:rPr>
        <w:br w:type="page"/>
      </w: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E309BE" w:rsidRPr="00E309BE" w14:paraId="37F45E06" w14:textId="77777777" w:rsidTr="00E309BE">
        <w:trPr>
          <w:trHeight w:val="293"/>
        </w:trPr>
        <w:tc>
          <w:tcPr>
            <w:tcW w:w="3828" w:type="dxa"/>
          </w:tcPr>
          <w:p w14:paraId="5934DC1E" w14:textId="69346602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lastRenderedPageBreak/>
              <w:t>PREGUNTA</w:t>
            </w:r>
          </w:p>
        </w:tc>
        <w:tc>
          <w:tcPr>
            <w:tcW w:w="6521" w:type="dxa"/>
          </w:tcPr>
          <w:p w14:paraId="5BED4170" w14:textId="74B36720" w:rsidR="00981C12" w:rsidRPr="00E309BE" w:rsidRDefault="00981C12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 xml:space="preserve">RESPUESTA </w:t>
            </w:r>
          </w:p>
        </w:tc>
      </w:tr>
      <w:tr w:rsidR="00E309BE" w:rsidRPr="00E309BE" w14:paraId="2E2C73C4" w14:textId="77777777" w:rsidTr="00E309BE">
        <w:trPr>
          <w:trHeight w:val="276"/>
        </w:trPr>
        <w:tc>
          <w:tcPr>
            <w:tcW w:w="3828" w:type="dxa"/>
          </w:tcPr>
          <w:p w14:paraId="34C7DB15" w14:textId="5BCBDCBE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¿Qué tipo de textos deberán producir y leer?</w:t>
            </w:r>
          </w:p>
        </w:tc>
        <w:tc>
          <w:tcPr>
            <w:tcW w:w="6521" w:type="dxa"/>
          </w:tcPr>
          <w:p w14:paraId="722C725E" w14:textId="3B266BBB" w:rsidR="00981C12" w:rsidRPr="00E309BE" w:rsidRDefault="003C176C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Borradores,</w:t>
            </w:r>
            <w:r w:rsidR="001C69FF" w:rsidRPr="00E309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1B1D" w:rsidRPr="00E309BE">
              <w:rPr>
                <w:rFonts w:ascii="Arial" w:hAnsi="Arial" w:cs="Arial"/>
                <w:sz w:val="24"/>
                <w:szCs w:val="24"/>
              </w:rPr>
              <w:t>Textos inform</w:t>
            </w:r>
            <w:r w:rsidR="00CE299C" w:rsidRPr="00E309BE">
              <w:rPr>
                <w:rFonts w:ascii="Arial" w:hAnsi="Arial" w:cs="Arial"/>
                <w:sz w:val="24"/>
                <w:szCs w:val="24"/>
              </w:rPr>
              <w:t xml:space="preserve">ativos </w:t>
            </w:r>
            <w:r w:rsidRPr="00E309BE">
              <w:rPr>
                <w:rFonts w:ascii="Arial" w:hAnsi="Arial" w:cs="Arial"/>
                <w:sz w:val="24"/>
                <w:szCs w:val="24"/>
              </w:rPr>
              <w:t xml:space="preserve">y texto </w:t>
            </w:r>
            <w:r w:rsidR="00CD548D" w:rsidRPr="00E309BE">
              <w:rPr>
                <w:rFonts w:ascii="Arial" w:hAnsi="Arial" w:cs="Arial"/>
                <w:sz w:val="24"/>
                <w:szCs w:val="24"/>
              </w:rPr>
              <w:t>autorreflexivo</w:t>
            </w:r>
            <w:r w:rsidR="00C2124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1244">
              <w:rPr>
                <w:rFonts w:ascii="Arial" w:hAnsi="Arial" w:cs="Arial"/>
                <w:sz w:val="24"/>
                <w:szCs w:val="24"/>
              </w:rPr>
              <w:t>asi</w:t>
            </w:r>
            <w:proofErr w:type="spellEnd"/>
            <w:r w:rsidR="00C21244">
              <w:rPr>
                <w:rFonts w:ascii="Arial" w:hAnsi="Arial" w:cs="Arial"/>
                <w:sz w:val="24"/>
                <w:szCs w:val="24"/>
              </w:rPr>
              <w:t xml:space="preserve"> como textos científicos y educativos. </w:t>
            </w:r>
          </w:p>
        </w:tc>
      </w:tr>
      <w:tr w:rsidR="00E309BE" w:rsidRPr="00E309BE" w14:paraId="47B1D555" w14:textId="77777777" w:rsidTr="00E309BE">
        <w:trPr>
          <w:trHeight w:val="586"/>
        </w:trPr>
        <w:tc>
          <w:tcPr>
            <w:tcW w:w="3828" w:type="dxa"/>
          </w:tcPr>
          <w:p w14:paraId="7A61E42A" w14:textId="760E0808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¿Qué generará la necesidad de leerlos y producirlos?</w:t>
            </w:r>
          </w:p>
        </w:tc>
        <w:tc>
          <w:tcPr>
            <w:tcW w:w="6521" w:type="dxa"/>
          </w:tcPr>
          <w:p w14:paraId="2D89C3F3" w14:textId="7AEBBC56" w:rsidR="00981C12" w:rsidRPr="00E309BE" w:rsidRDefault="00C21244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necesidad que ayudara a conocer a detalle, así</w:t>
            </w:r>
            <w:r w:rsidRPr="00E309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como c</w:t>
            </w:r>
            <w:r w:rsidRPr="00E309BE">
              <w:rPr>
                <w:rFonts w:ascii="Arial" w:hAnsi="Arial" w:cs="Arial"/>
                <w:sz w:val="24"/>
                <w:szCs w:val="24"/>
              </w:rPr>
              <w:t>omprende la noción de práctica social del lenguaje y de la diversidad que caracteriza las prácticas del lenguaje.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A4E" w:rsidRPr="00E309BE">
              <w:rPr>
                <w:rFonts w:ascii="Arial" w:hAnsi="Arial" w:cs="Arial"/>
                <w:sz w:val="24"/>
                <w:szCs w:val="24"/>
              </w:rPr>
              <w:t xml:space="preserve">Un espacio </w:t>
            </w:r>
            <w:r w:rsidR="003C176C" w:rsidRPr="00E309BE">
              <w:rPr>
                <w:rFonts w:ascii="Arial" w:hAnsi="Arial" w:cs="Arial"/>
                <w:sz w:val="24"/>
                <w:szCs w:val="24"/>
              </w:rPr>
              <w:t>de exploración</w:t>
            </w:r>
            <w:r w:rsidR="00345A4E" w:rsidRPr="00E309BE">
              <w:rPr>
                <w:rFonts w:ascii="Arial" w:hAnsi="Arial" w:cs="Arial"/>
                <w:sz w:val="24"/>
                <w:szCs w:val="24"/>
              </w:rPr>
              <w:t xml:space="preserve"> formal o </w:t>
            </w:r>
            <w:r w:rsidR="003C176C" w:rsidRPr="00E309BE">
              <w:rPr>
                <w:rFonts w:ascii="Arial" w:hAnsi="Arial" w:cs="Arial"/>
                <w:sz w:val="24"/>
                <w:szCs w:val="24"/>
              </w:rPr>
              <w:t xml:space="preserve">temática </w:t>
            </w:r>
          </w:p>
          <w:p w14:paraId="187B27C8" w14:textId="5851CC51" w:rsidR="00CD548D" w:rsidRPr="00E309BE" w:rsidRDefault="00CD548D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9BE" w:rsidRPr="00E309BE" w14:paraId="46977A66" w14:textId="77777777" w:rsidTr="00E309BE">
        <w:trPr>
          <w:trHeight w:val="1156"/>
        </w:trPr>
        <w:tc>
          <w:tcPr>
            <w:tcW w:w="3828" w:type="dxa"/>
          </w:tcPr>
          <w:p w14:paraId="0C520821" w14:textId="24D4718D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¿En qué clase de actividades o eventos tendrán para participar en la finalidad de ampliar sus conocimientos sobre aspectos educativos?</w:t>
            </w:r>
          </w:p>
        </w:tc>
        <w:tc>
          <w:tcPr>
            <w:tcW w:w="6521" w:type="dxa"/>
          </w:tcPr>
          <w:p w14:paraId="5F757F2B" w14:textId="77777777" w:rsidR="00981C12" w:rsidRPr="00E309BE" w:rsidRDefault="009C1B1D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 xml:space="preserve">En las practicas de lenguaje </w:t>
            </w:r>
            <w:r w:rsidR="00345A4E" w:rsidRPr="00E309BE">
              <w:rPr>
                <w:rFonts w:ascii="Arial" w:hAnsi="Arial" w:cs="Arial"/>
                <w:sz w:val="24"/>
                <w:szCs w:val="24"/>
              </w:rPr>
              <w:t>con actividades dinámicas y humorísticos como un club de lectura o círculos de lectura</w:t>
            </w:r>
            <w:r w:rsidR="00866A6C" w:rsidRPr="00E309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66A6C" w:rsidRPr="00E309BE">
              <w:rPr>
                <w:rFonts w:ascii="Arial" w:hAnsi="Arial" w:cs="Arial"/>
                <w:sz w:val="24"/>
                <w:szCs w:val="24"/>
              </w:rPr>
              <w:t>pensar en actividad comunicativa mientras que referirse a lengua es referirse al sistema lingüístico de una determinada comunidad, sus convenciones y sus reglas de funcionamiento</w:t>
            </w:r>
            <w:r w:rsidR="00866A6C" w:rsidRPr="00E309B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866A6C" w:rsidRPr="00E309BE">
              <w:rPr>
                <w:rFonts w:ascii="Arial" w:hAnsi="Arial" w:cs="Arial"/>
                <w:sz w:val="24"/>
                <w:szCs w:val="24"/>
              </w:rPr>
              <w:t>reglas de pronunciación, de formación de palabras, de formación de frases, de relación de las formas con los significados – por ejemplo, de las letras en nuestro sistema alfabético-, de formación y derivación léxica como el caso de las palabras y morfemas</w:t>
            </w:r>
          </w:p>
          <w:p w14:paraId="420EA332" w14:textId="7645CE40" w:rsidR="00C5200C" w:rsidRPr="00E309BE" w:rsidRDefault="00C5200C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El docente anima a los estudiantes a hacer un recuento objetivo de las prácticas en las que participan más actualmente y anticipan las prácticas del lenguaje</w:t>
            </w:r>
            <w:r w:rsidR="00C21244">
              <w:rPr>
                <w:rFonts w:ascii="Arial" w:hAnsi="Arial" w:cs="Arial"/>
                <w:sz w:val="24"/>
                <w:szCs w:val="24"/>
              </w:rPr>
              <w:t xml:space="preserve">, mediante conferencias que se realicen dentro y fura de la institución y por medio de internet. </w:t>
            </w:r>
          </w:p>
        </w:tc>
      </w:tr>
      <w:tr w:rsidR="00E309BE" w:rsidRPr="00E309BE" w14:paraId="7DB4A6DB" w14:textId="77777777" w:rsidTr="00E309BE">
        <w:trPr>
          <w:trHeight w:val="569"/>
        </w:trPr>
        <w:tc>
          <w:tcPr>
            <w:tcW w:w="3828" w:type="dxa"/>
          </w:tcPr>
          <w:p w14:paraId="3C3F6E9A" w14:textId="6C742EDC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¿Qué motivará estar atento a los cambios en la política educativa?</w:t>
            </w:r>
          </w:p>
        </w:tc>
        <w:tc>
          <w:tcPr>
            <w:tcW w:w="6521" w:type="dxa"/>
          </w:tcPr>
          <w:p w14:paraId="0CC81BA5" w14:textId="32B6AD7A" w:rsidR="00A843A3" w:rsidRDefault="00A843A3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necesario estar atentos cada cuando cambia la política educativa ya que con esto podemos trabajar de mejor manera y podemos impartir nuestras clases con conocimientos actualizados, en la cual hay mayor y mejor aprendizaje.  </w:t>
            </w:r>
          </w:p>
          <w:p w14:paraId="6882D1B9" w14:textId="426DE3C7" w:rsidR="00981C12" w:rsidRPr="00E309BE" w:rsidRDefault="007C6213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Siempre estar captando el interés del alumno, sentimientos de responsabilidad y reto, e</w:t>
            </w:r>
            <w:r w:rsidR="004C164E" w:rsidRPr="00E309BE">
              <w:rPr>
                <w:rFonts w:ascii="Arial" w:hAnsi="Arial" w:cs="Arial"/>
                <w:sz w:val="24"/>
                <w:szCs w:val="24"/>
              </w:rPr>
              <w:t>l cambio</w:t>
            </w:r>
            <w:r w:rsidR="00B6522A" w:rsidRPr="00E309BE">
              <w:rPr>
                <w:rFonts w:ascii="Arial" w:hAnsi="Arial" w:cs="Arial"/>
                <w:sz w:val="24"/>
                <w:szCs w:val="24"/>
              </w:rPr>
              <w:t xml:space="preserve"> de menos derechos y de casi nulos apoyos de instancias que se pongan de lado de los profesionales de la educación para entender y defender sus derechos.</w:t>
            </w:r>
          </w:p>
        </w:tc>
      </w:tr>
      <w:tr w:rsidR="00E309BE" w:rsidRPr="00E309BE" w14:paraId="5B6A9A84" w14:textId="77777777" w:rsidTr="00E309BE">
        <w:trPr>
          <w:trHeight w:val="586"/>
        </w:trPr>
        <w:tc>
          <w:tcPr>
            <w:tcW w:w="3828" w:type="dxa"/>
          </w:tcPr>
          <w:p w14:paraId="045F913D" w14:textId="391B1C91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¿Cómo podrán entretenerse de estos cambios?</w:t>
            </w:r>
          </w:p>
        </w:tc>
        <w:tc>
          <w:tcPr>
            <w:tcW w:w="6521" w:type="dxa"/>
          </w:tcPr>
          <w:p w14:paraId="61538037" w14:textId="4AA77888" w:rsidR="00981C12" w:rsidRPr="00E309BE" w:rsidRDefault="003C176C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 xml:space="preserve">Considerando los </w:t>
            </w:r>
            <w:r w:rsidR="00CD548D" w:rsidRPr="00E309BE">
              <w:rPr>
                <w:rFonts w:ascii="Arial" w:hAnsi="Arial" w:cs="Arial"/>
                <w:sz w:val="24"/>
                <w:szCs w:val="24"/>
              </w:rPr>
              <w:t xml:space="preserve">aspectos para que valoren la diversidad de los usos y formas del lenguaje y desarrollen prácticas y actividades propicias para que todos los futuros alumnos sean miembros activos del lenguaje en distintas situaciones comunicativas. </w:t>
            </w:r>
          </w:p>
        </w:tc>
      </w:tr>
      <w:tr w:rsidR="00E309BE" w:rsidRPr="00E309BE" w14:paraId="675C66D5" w14:textId="77777777" w:rsidTr="00E309BE">
        <w:trPr>
          <w:trHeight w:val="863"/>
        </w:trPr>
        <w:tc>
          <w:tcPr>
            <w:tcW w:w="3828" w:type="dxa"/>
          </w:tcPr>
          <w:p w14:paraId="2512FE13" w14:textId="6F8382BF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>¿Qué exigencias institucionales les obligaron a opinar o debatir ideas de manera fundamentada y/o teorizada?</w:t>
            </w:r>
          </w:p>
        </w:tc>
        <w:tc>
          <w:tcPr>
            <w:tcW w:w="6521" w:type="dxa"/>
          </w:tcPr>
          <w:p w14:paraId="64A9F657" w14:textId="3EEBD172" w:rsidR="00981C12" w:rsidRPr="00E309BE" w:rsidRDefault="00B6522A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 xml:space="preserve">El hecho de pensar y discutir que es lo que significa ser      un profesional de la </w:t>
            </w:r>
            <w:r w:rsidR="00345A4E" w:rsidRPr="00E309BE">
              <w:rPr>
                <w:rFonts w:ascii="Arial" w:hAnsi="Arial" w:cs="Arial"/>
                <w:sz w:val="24"/>
                <w:szCs w:val="24"/>
              </w:rPr>
              <w:t>educación</w:t>
            </w:r>
            <w:r w:rsidRPr="00E309BE">
              <w:rPr>
                <w:rFonts w:ascii="Arial" w:hAnsi="Arial" w:cs="Arial"/>
                <w:sz w:val="24"/>
                <w:szCs w:val="24"/>
              </w:rPr>
              <w:t xml:space="preserve"> preescolar </w:t>
            </w:r>
          </w:p>
        </w:tc>
      </w:tr>
      <w:tr w:rsidR="00E309BE" w:rsidRPr="00E309BE" w14:paraId="30B668DC" w14:textId="77777777" w:rsidTr="00E309BE">
        <w:trPr>
          <w:trHeight w:val="2983"/>
        </w:trPr>
        <w:tc>
          <w:tcPr>
            <w:tcW w:w="3828" w:type="dxa"/>
          </w:tcPr>
          <w:p w14:paraId="7DB431E1" w14:textId="489BD8AC" w:rsidR="00981C12" w:rsidRPr="00E309BE" w:rsidRDefault="00981C12">
            <w:pPr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lastRenderedPageBreak/>
              <w:t>¿Qué incidencia tendrá la formación docente en las razones por las que se leerán textos infantiles?</w:t>
            </w:r>
          </w:p>
        </w:tc>
        <w:tc>
          <w:tcPr>
            <w:tcW w:w="6521" w:type="dxa"/>
          </w:tcPr>
          <w:p w14:paraId="10C5098A" w14:textId="587E2370" w:rsidR="00981C12" w:rsidRPr="00E309BE" w:rsidRDefault="008C36C1" w:rsidP="00000618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309BE">
              <w:rPr>
                <w:rFonts w:ascii="Arial" w:hAnsi="Arial" w:cs="Arial"/>
                <w:sz w:val="24"/>
                <w:szCs w:val="24"/>
              </w:rPr>
              <w:t xml:space="preserve">Ayude a los niños a percibir ideas que parezcan contradictorias y </w:t>
            </w:r>
            <w:r w:rsidR="00C07E85" w:rsidRPr="00E309BE">
              <w:rPr>
                <w:rFonts w:ascii="Arial" w:hAnsi="Arial" w:cs="Arial"/>
                <w:sz w:val="24"/>
                <w:szCs w:val="24"/>
              </w:rPr>
              <w:t>expresiones,</w:t>
            </w:r>
            <w:r w:rsidR="00C07E85">
              <w:rPr>
                <w:rFonts w:ascii="Arial" w:hAnsi="Arial" w:cs="Arial"/>
                <w:sz w:val="24"/>
                <w:szCs w:val="24"/>
              </w:rPr>
              <w:t xml:space="preserve"> nos ayudará a desarrollar la comprensión lectora, a ampliar el vocabulario y a fomentar hábitos de lectura a nuestros alumnos para la formación de su conocimiento, nosotros como docentes debemos implementar ese hábito.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Es más que frecuente que el alumnado de Educación Infantil considere como adecuado para el lector infantil sólo el tipo de ilustración </w:t>
            </w:r>
            <w:r w:rsidR="00E309BE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más estereotipado; se puede que </w:t>
            </w:r>
            <w:r w:rsidR="00E309BE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incluyan un </w:t>
            </w:r>
            <w:r w:rsidR="00E309BE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trabajo especialmente focalizado en</w:t>
            </w:r>
            <w:r w:rsidR="00E309BE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 </w:t>
            </w:r>
            <w:r w:rsidR="00433FDF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interacción entre lenguaje verbal</w:t>
            </w:r>
            <w:r w:rsidR="00E309BE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 lenguaje visual, que </w:t>
            </w:r>
            <w:r w:rsidR="00000618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permita superar</w:t>
            </w:r>
            <w:r w:rsidR="00E309BE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las dificultades que muchos de los futuros docentes</w:t>
            </w:r>
            <w:r w:rsidR="000006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04EA6F24" w14:textId="3E5FCCA7" w:rsidR="00E309BE" w:rsidRPr="00E309BE" w:rsidRDefault="00E309BE" w:rsidP="00000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os procesos de 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lectura y discusión colectiva sobre literatura infantil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 </w:t>
            </w:r>
            <w:r w:rsidR="00433FDF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juvenil por parte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000618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 los futuros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000618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docentes, </w:t>
            </w:r>
            <w:proofErr w:type="gramStart"/>
            <w:r w:rsidR="00000618"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tienen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positivos</w:t>
            </w:r>
            <w:proofErr w:type="gramEnd"/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efectos  en  el  cambio  de  sus  actitudes  hacia  la  educación literaria</w:t>
            </w:r>
            <w:r w:rsidRPr="00E309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0FF8F79" w14:textId="1DD425BD" w:rsidR="00981C12" w:rsidRDefault="00981C12" w:rsidP="00E309BE"/>
    <w:sectPr w:rsidR="00981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20F70"/>
    <w:multiLevelType w:val="multilevel"/>
    <w:tmpl w:val="D696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12"/>
    <w:rsid w:val="00000618"/>
    <w:rsid w:val="00067CFC"/>
    <w:rsid w:val="001C69FF"/>
    <w:rsid w:val="00345A4E"/>
    <w:rsid w:val="003C176C"/>
    <w:rsid w:val="00433FDF"/>
    <w:rsid w:val="004C164E"/>
    <w:rsid w:val="007C6213"/>
    <w:rsid w:val="00866A6C"/>
    <w:rsid w:val="008C36C1"/>
    <w:rsid w:val="00981C12"/>
    <w:rsid w:val="009C1B1D"/>
    <w:rsid w:val="00A843A3"/>
    <w:rsid w:val="00B6522A"/>
    <w:rsid w:val="00C01E62"/>
    <w:rsid w:val="00C07E85"/>
    <w:rsid w:val="00C21244"/>
    <w:rsid w:val="00C5200C"/>
    <w:rsid w:val="00CD548D"/>
    <w:rsid w:val="00CE299C"/>
    <w:rsid w:val="00E3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276F"/>
  <w15:chartTrackingRefBased/>
  <w15:docId w15:val="{4BC2D793-992B-4D9A-8ABE-626587F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6</cp:revision>
  <dcterms:created xsi:type="dcterms:W3CDTF">2021-03-25T00:16:00Z</dcterms:created>
  <dcterms:modified xsi:type="dcterms:W3CDTF">2021-03-25T04:11:00Z</dcterms:modified>
</cp:coreProperties>
</file>