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B01513" w:themeColor="accent1"/>
        </w:rPr>
        <w:id w:val="-930578735"/>
        <w:docPartObj>
          <w:docPartGallery w:val="Cover Pages"/>
          <w:docPartUnique/>
        </w:docPartObj>
      </w:sdtPr>
      <w:sdtEndPr>
        <w:rPr>
          <w:color w:val="auto"/>
        </w:rPr>
      </w:sdtEndPr>
      <w:sdtContent>
        <w:p w14:paraId="50D6CD85" w14:textId="0E25329D" w:rsidR="0043118B" w:rsidRDefault="0043118B">
          <w:pPr>
            <w:pStyle w:val="Sinespaciado"/>
            <w:spacing w:before="1540" w:after="240"/>
            <w:jc w:val="center"/>
            <w:rPr>
              <w:color w:val="B01513" w:themeColor="accent1"/>
            </w:rPr>
          </w:pPr>
          <w:r>
            <w:rPr>
              <w:noProof/>
            </w:rPr>
            <w:drawing>
              <wp:anchor distT="0" distB="0" distL="114300" distR="114300" simplePos="0" relativeHeight="251662336" behindDoc="1" locked="0" layoutInCell="1" allowOverlap="1" wp14:anchorId="1B44E4AB" wp14:editId="5A5FBBAD">
                <wp:simplePos x="0" y="0"/>
                <wp:positionH relativeFrom="column">
                  <wp:posOffset>1926875</wp:posOffset>
                </wp:positionH>
                <wp:positionV relativeFrom="paragraph">
                  <wp:posOffset>2735055</wp:posOffset>
                </wp:positionV>
                <wp:extent cx="4036016" cy="4036016"/>
                <wp:effectExtent l="0" t="0" r="3175" b="3175"/>
                <wp:wrapNone/>
                <wp:docPr id="4" name="Imagen 4" descr="Educadora de párvulos con niñes | Caricaturas de niños, Dibujo de niños  jugando, Niños y niña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dora de párvulos con niñes | Caricaturas de niños, Dibujo de niños  jugando, Niños y niñas animad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6016" cy="4036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595EE13" wp14:editId="1F6CE258">
                    <wp:simplePos x="0" y="0"/>
                    <wp:positionH relativeFrom="column">
                      <wp:posOffset>1727791</wp:posOffset>
                    </wp:positionH>
                    <wp:positionV relativeFrom="paragraph">
                      <wp:posOffset>222885</wp:posOffset>
                    </wp:positionV>
                    <wp:extent cx="5370786" cy="336331"/>
                    <wp:effectExtent l="0" t="0" r="0" b="6985"/>
                    <wp:wrapNone/>
                    <wp:docPr id="3" name="Cuadro de texto 3"/>
                    <wp:cNvGraphicFramePr/>
                    <a:graphic xmlns:a="http://schemas.openxmlformats.org/drawingml/2006/main">
                      <a:graphicData uri="http://schemas.microsoft.com/office/word/2010/wordprocessingShape">
                        <wps:wsp>
                          <wps:cNvSpPr txBox="1"/>
                          <wps:spPr>
                            <a:xfrm>
                              <a:off x="0" y="0"/>
                              <a:ext cx="5370786" cy="336331"/>
                            </a:xfrm>
                            <a:prstGeom prst="rect">
                              <a:avLst/>
                            </a:prstGeom>
                            <a:noFill/>
                            <a:ln w="6350">
                              <a:noFill/>
                            </a:ln>
                          </wps:spPr>
                          <wps:txbx>
                            <w:txbxContent>
                              <w:p w14:paraId="3889F54D" w14:textId="2520EC10" w:rsidR="0043118B" w:rsidRPr="0043118B" w:rsidRDefault="0043118B">
                                <w:pPr>
                                  <w:rPr>
                                    <w:b/>
                                    <w:bCs/>
                                    <w:sz w:val="28"/>
                                    <w:szCs w:val="28"/>
                                  </w:rPr>
                                </w:pPr>
                                <w:r w:rsidRPr="0043118B">
                                  <w:rPr>
                                    <w:b/>
                                    <w:bCs/>
                                    <w:sz w:val="28"/>
                                    <w:szCs w:val="28"/>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5EE13" id="_x0000_t202" coordsize="21600,21600" o:spt="202" path="m,l,21600r21600,l21600,xe">
                    <v:stroke joinstyle="miter"/>
                    <v:path gradientshapeok="t" o:connecttype="rect"/>
                  </v:shapetype>
                  <v:shape id="Cuadro de texto 3" o:spid="_x0000_s1026" type="#_x0000_t202" style="position:absolute;left:0;text-align:left;margin-left:136.05pt;margin-top:17.55pt;width:422.9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" filled="f" stroked="f" strokeweight=".5pt">
                    <v:textbox>
                      <w:txbxContent>
                        <w:p w14:paraId="3889F54D" w14:textId="2520EC10" w:rsidR="0043118B" w:rsidRPr="0043118B" w:rsidRDefault="0043118B">
                          <w:pPr>
                            <w:rPr>
                              <w:b/>
                              <w:bCs/>
                              <w:sz w:val="28"/>
                              <w:szCs w:val="28"/>
                            </w:rPr>
                          </w:pPr>
                          <w:r w:rsidRPr="0043118B">
                            <w:rPr>
                              <w:b/>
                              <w:bCs/>
                              <w:sz w:val="28"/>
                              <w:szCs w:val="28"/>
                            </w:rPr>
                            <w:t>ESCUELA NORMAL DE EDUCACIÓN PREESCOLAR</w:t>
                          </w:r>
                        </w:p>
                      </w:txbxContent>
                    </v:textbox>
                  </v:shape>
                </w:pict>
              </mc:Fallback>
            </mc:AlternateContent>
          </w:r>
          <w:r>
            <w:rPr>
              <w:noProof/>
            </w:rPr>
            <w:drawing>
              <wp:anchor distT="0" distB="0" distL="114300" distR="114300" simplePos="0" relativeHeight="251660288" behindDoc="0" locked="0" layoutInCell="1" allowOverlap="1" wp14:anchorId="18DC774C" wp14:editId="4060622B">
                <wp:simplePos x="0" y="0"/>
                <wp:positionH relativeFrom="column">
                  <wp:posOffset>224527</wp:posOffset>
                </wp:positionH>
                <wp:positionV relativeFrom="paragraph">
                  <wp:posOffset>-301625</wp:posOffset>
                </wp:positionV>
                <wp:extent cx="1828800" cy="15767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76705"/>
                        </a:xfrm>
                        <a:prstGeom prst="rect">
                          <a:avLst/>
                        </a:prstGeom>
                        <a:noFill/>
                        <a:ln>
                          <a:noFill/>
                        </a:ln>
                      </pic:spPr>
                    </pic:pic>
                  </a:graphicData>
                </a:graphic>
              </wp:anchor>
            </w:drawing>
          </w:r>
          <w:r>
            <w:rPr>
              <w:noProof/>
              <w:color w:val="B01513" w:themeColor="accent1"/>
            </w:rPr>
            <w:drawing>
              <wp:inline distT="0" distB="0" distL="0" distR="0" wp14:anchorId="2BA7669E" wp14:editId="50188BA5">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B01513" w:themeColor="accent1"/>
              <w:sz w:val="72"/>
              <w:szCs w:val="72"/>
            </w:rPr>
            <w:alias w:val="Título"/>
            <w:tag w:val=""/>
            <w:id w:val="1735040861"/>
            <w:placeholder>
              <w:docPart w:val="6F0CB31D4007402F85911BDDAC023F9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B973743" w14:textId="0C7FDD0D" w:rsidR="0043118B" w:rsidRDefault="0043118B">
              <w:pPr>
                <w:pStyle w:val="Sinespaciado"/>
                <w:pBdr>
                  <w:top w:val="single" w:sz="6" w:space="6" w:color="B01513" w:themeColor="accent1"/>
                  <w:bottom w:val="single" w:sz="6" w:space="6" w:color="B01513" w:themeColor="accent1"/>
                </w:pBdr>
                <w:spacing w:after="240"/>
                <w:jc w:val="center"/>
                <w:rPr>
                  <w:rFonts w:asciiTheme="majorHAnsi" w:eastAsiaTheme="majorEastAsia" w:hAnsiTheme="majorHAnsi" w:cstheme="majorBidi"/>
                  <w:caps/>
                  <w:color w:val="B01513" w:themeColor="accent1"/>
                  <w:sz w:val="80"/>
                  <w:szCs w:val="80"/>
                </w:rPr>
              </w:pPr>
              <w:r>
                <w:rPr>
                  <w:rFonts w:asciiTheme="majorHAnsi" w:eastAsiaTheme="majorEastAsia" w:hAnsiTheme="majorHAnsi" w:cstheme="majorBidi"/>
                  <w:caps/>
                  <w:color w:val="B01513" w:themeColor="accent1"/>
                  <w:sz w:val="72"/>
                  <w:szCs w:val="72"/>
                </w:rPr>
                <w:t>cuestionamiento</w:t>
              </w:r>
            </w:p>
          </w:sdtContent>
        </w:sdt>
        <w:sdt>
          <w:sdtPr>
            <w:rPr>
              <w:rFonts w:ascii="Arial" w:eastAsia="Times New Roman" w:hAnsi="Arial" w:cs="Arial"/>
              <w:b/>
              <w:bCs/>
              <w:i/>
              <w:iCs/>
              <w:color w:val="000000"/>
              <w:sz w:val="32"/>
              <w:szCs w:val="32"/>
              <w:lang w:eastAsia="es-MX"/>
            </w:rPr>
            <w:alias w:val="Subtítulo"/>
            <w:tag w:val=""/>
            <w:id w:val="328029620"/>
            <w:placeholder>
              <w:docPart w:val="1359B9AABA264516A19FFB731FA8F082"/>
            </w:placeholder>
            <w:dataBinding w:prefixMappings="xmlns:ns0='http://purl.org/dc/elements/1.1/' xmlns:ns1='http://schemas.openxmlformats.org/package/2006/metadata/core-properties' " w:xpath="/ns1:coreProperties[1]/ns0:subject[1]" w:storeItemID="{6C3C8BC8-F283-45AE-878A-BAB7291924A1}"/>
            <w:text/>
          </w:sdtPr>
          <w:sdtContent>
            <w:p w14:paraId="532FFE46" w14:textId="2BD81807" w:rsidR="0043118B" w:rsidRDefault="0043118B">
              <w:pPr>
                <w:pStyle w:val="Sinespaciado"/>
                <w:jc w:val="center"/>
                <w:rPr>
                  <w:color w:val="B01513" w:themeColor="accent1"/>
                  <w:sz w:val="28"/>
                  <w:szCs w:val="28"/>
                </w:rPr>
              </w:pPr>
              <w:r w:rsidRPr="0043118B">
                <w:rPr>
                  <w:rFonts w:ascii="Arial" w:eastAsia="Times New Roman" w:hAnsi="Arial" w:cs="Arial"/>
                  <w:b/>
                  <w:bCs/>
                  <w:i/>
                  <w:iCs/>
                  <w:color w:val="000000"/>
                  <w:sz w:val="32"/>
                  <w:szCs w:val="32"/>
                  <w:lang w:eastAsia="es-MX"/>
                </w:rPr>
                <w:t>PRÁCTICAS SOCIALES DEL LENGUAJ</w:t>
              </w:r>
              <w:r>
                <w:rPr>
                  <w:rFonts w:ascii="Arial" w:eastAsia="Times New Roman" w:hAnsi="Arial" w:cs="Arial"/>
                  <w:b/>
                  <w:bCs/>
                  <w:i/>
                  <w:iCs/>
                  <w:color w:val="000000"/>
                  <w:sz w:val="32"/>
                  <w:szCs w:val="32"/>
                  <w:lang w:eastAsia="es-MX"/>
                </w:rPr>
                <w:t>E</w:t>
              </w:r>
            </w:p>
          </w:sdtContent>
        </w:sdt>
        <w:p w14:paraId="733AA3B6" w14:textId="23A93B7C" w:rsidR="0043118B" w:rsidRDefault="0043118B">
          <w:pPr>
            <w:pStyle w:val="Sinespaciado"/>
            <w:spacing w:before="480"/>
            <w:jc w:val="center"/>
            <w:rPr>
              <w:color w:val="B01513" w:themeColor="accent1"/>
            </w:rPr>
          </w:pPr>
          <w:r>
            <w:rPr>
              <w:noProof/>
              <w:color w:val="B01513" w:themeColor="accent1"/>
            </w:rPr>
            <mc:AlternateContent>
              <mc:Choice Requires="wps">
                <w:drawing>
                  <wp:anchor distT="0" distB="0" distL="114300" distR="114300" simplePos="0" relativeHeight="251659264" behindDoc="0" locked="0" layoutInCell="1" allowOverlap="1" wp14:anchorId="58B22762" wp14:editId="459DD0C3">
                    <wp:simplePos x="0" y="0"/>
                    <wp:positionH relativeFrom="margin">
                      <wp:align>center</wp:align>
                    </wp:positionH>
                    <mc:AlternateContent>
                      <mc:Choice Requires="wp14">
                        <wp:positionV relativeFrom="page">
                          <wp14:pctPosVOffset>85000</wp14:pctPosVOffset>
                        </wp:positionV>
                      </mc:Choice>
                      <mc:Fallback>
                        <wp:positionV relativeFrom="page">
                          <wp:posOffset>6606540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B01513"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21-03-24T00:00:00Z">
                                    <w:dateFormat w:val="d 'de' MMMM 'de' yyyy"/>
                                    <w:lid w:val="es-ES"/>
                                    <w:storeMappedDataAs w:val="dateTime"/>
                                    <w:calendar w:val="gregorian"/>
                                  </w:date>
                                </w:sdtPr>
                                <w:sdtContent>
                                  <w:p w14:paraId="582B9019" w14:textId="60CB5280" w:rsidR="0043118B" w:rsidRDefault="0043118B">
                                    <w:pPr>
                                      <w:pStyle w:val="Sinespaciado"/>
                                      <w:spacing w:after="40"/>
                                      <w:jc w:val="center"/>
                                      <w:rPr>
                                        <w:caps/>
                                        <w:color w:val="B01513" w:themeColor="accent1"/>
                                        <w:sz w:val="28"/>
                                        <w:szCs w:val="28"/>
                                      </w:rPr>
                                    </w:pPr>
                                    <w:r>
                                      <w:rPr>
                                        <w:caps/>
                                        <w:color w:val="B01513" w:themeColor="accent1"/>
                                        <w:sz w:val="28"/>
                                        <w:szCs w:val="28"/>
                                        <w:lang w:val="es-ES"/>
                                      </w:rPr>
                                      <w:t>24 de marzo de 2021</w:t>
                                    </w:r>
                                  </w:p>
                                </w:sdtContent>
                              </w:sdt>
                              <w:p w14:paraId="1A43F6B6" w14:textId="07412C40" w:rsidR="0043118B" w:rsidRDefault="0043118B">
                                <w:pPr>
                                  <w:pStyle w:val="Sinespaciado"/>
                                  <w:jc w:val="center"/>
                                  <w:rPr>
                                    <w:color w:val="B01513" w:themeColor="accent1"/>
                                  </w:rPr>
                                </w:pPr>
                                <w:sdt>
                                  <w:sdtPr>
                                    <w:rPr>
                                      <w:caps/>
                                      <w:color w:val="B01513" w:themeColor="accent1"/>
                                    </w:rPr>
                                    <w:alias w:val="Compañía"/>
                                    <w:tag w:val=""/>
                                    <w:id w:val="1390145197"/>
                                    <w:dataBinding w:prefixMappings="xmlns:ns0='http://schemas.openxmlformats.org/officeDocument/2006/extended-properties' " w:xpath="/ns0:Properties[1]/ns0:Company[1]" w:storeItemID="{6668398D-A668-4E3E-A5EB-62B293D839F1}"/>
                                    <w:text/>
                                  </w:sdtPr>
                                  <w:sdtContent>
                                    <w:r>
                                      <w:rPr>
                                        <w:caps/>
                                        <w:color w:val="B01513" w:themeColor="accent1"/>
                                      </w:rPr>
                                      <w:t>alum. victoria hernández herrera</w:t>
                                    </w:r>
                                  </w:sdtContent>
                                </w:sdt>
                              </w:p>
                              <w:p w14:paraId="3C5C5F9C" w14:textId="5E599C25" w:rsidR="0043118B" w:rsidRDefault="0043118B">
                                <w:pPr>
                                  <w:pStyle w:val="Sinespaciado"/>
                                  <w:jc w:val="center"/>
                                  <w:rPr>
                                    <w:color w:val="B01513" w:themeColor="accent1"/>
                                  </w:rPr>
                                </w:pPr>
                                <w:sdt>
                                  <w:sdtPr>
                                    <w:rPr>
                                      <w:color w:val="B01513" w:themeColor="accent1"/>
                                    </w:rPr>
                                    <w:alias w:val="Dirección"/>
                                    <w:tag w:val=""/>
                                    <w:id w:val="-726379553"/>
                                    <w:dataBinding w:prefixMappings="xmlns:ns0='http://schemas.microsoft.com/office/2006/coverPageProps' " w:xpath="/ns0:CoverPageProperties[1]/ns0:CompanyAddress[1]" w:storeItemID="{55AF091B-3C7A-41E3-B477-F2FDAA23CFDA}"/>
                                    <w:text/>
                                  </w:sdtPr>
                                  <w:sdtContent>
                                    <w:r>
                                      <w:rPr>
                                        <w:color w:val="B01513" w:themeColor="accent1"/>
                                      </w:rPr>
                                      <w:t>Saltillo, Coahuila         1°C</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58B22762" id="Cuadro de texto 142" o:spid="_x0000_s1027"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B01513"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21-03-24T00:00:00Z">
                              <w:dateFormat w:val="d 'de' MMMM 'de' yyyy"/>
                              <w:lid w:val="es-ES"/>
                              <w:storeMappedDataAs w:val="dateTime"/>
                              <w:calendar w:val="gregorian"/>
                            </w:date>
                          </w:sdtPr>
                          <w:sdtContent>
                            <w:p w14:paraId="582B9019" w14:textId="60CB5280" w:rsidR="0043118B" w:rsidRDefault="0043118B">
                              <w:pPr>
                                <w:pStyle w:val="Sinespaciado"/>
                                <w:spacing w:after="40"/>
                                <w:jc w:val="center"/>
                                <w:rPr>
                                  <w:caps/>
                                  <w:color w:val="B01513" w:themeColor="accent1"/>
                                  <w:sz w:val="28"/>
                                  <w:szCs w:val="28"/>
                                </w:rPr>
                              </w:pPr>
                              <w:r>
                                <w:rPr>
                                  <w:caps/>
                                  <w:color w:val="B01513" w:themeColor="accent1"/>
                                  <w:sz w:val="28"/>
                                  <w:szCs w:val="28"/>
                                  <w:lang w:val="es-ES"/>
                                </w:rPr>
                                <w:t>24 de marzo de 2021</w:t>
                              </w:r>
                            </w:p>
                          </w:sdtContent>
                        </w:sdt>
                        <w:p w14:paraId="1A43F6B6" w14:textId="07412C40" w:rsidR="0043118B" w:rsidRDefault="0043118B">
                          <w:pPr>
                            <w:pStyle w:val="Sinespaciado"/>
                            <w:jc w:val="center"/>
                            <w:rPr>
                              <w:color w:val="B01513" w:themeColor="accent1"/>
                            </w:rPr>
                          </w:pPr>
                          <w:sdt>
                            <w:sdtPr>
                              <w:rPr>
                                <w:caps/>
                                <w:color w:val="B01513" w:themeColor="accent1"/>
                              </w:rPr>
                              <w:alias w:val="Compañía"/>
                              <w:tag w:val=""/>
                              <w:id w:val="1390145197"/>
                              <w:dataBinding w:prefixMappings="xmlns:ns0='http://schemas.openxmlformats.org/officeDocument/2006/extended-properties' " w:xpath="/ns0:Properties[1]/ns0:Company[1]" w:storeItemID="{6668398D-A668-4E3E-A5EB-62B293D839F1}"/>
                              <w:text/>
                            </w:sdtPr>
                            <w:sdtContent>
                              <w:r>
                                <w:rPr>
                                  <w:caps/>
                                  <w:color w:val="B01513" w:themeColor="accent1"/>
                                </w:rPr>
                                <w:t>alum. victoria hernández herrera</w:t>
                              </w:r>
                            </w:sdtContent>
                          </w:sdt>
                        </w:p>
                        <w:p w14:paraId="3C5C5F9C" w14:textId="5E599C25" w:rsidR="0043118B" w:rsidRDefault="0043118B">
                          <w:pPr>
                            <w:pStyle w:val="Sinespaciado"/>
                            <w:jc w:val="center"/>
                            <w:rPr>
                              <w:color w:val="B01513" w:themeColor="accent1"/>
                            </w:rPr>
                          </w:pPr>
                          <w:sdt>
                            <w:sdtPr>
                              <w:rPr>
                                <w:color w:val="B01513" w:themeColor="accent1"/>
                              </w:rPr>
                              <w:alias w:val="Dirección"/>
                              <w:tag w:val=""/>
                              <w:id w:val="-726379553"/>
                              <w:dataBinding w:prefixMappings="xmlns:ns0='http://schemas.microsoft.com/office/2006/coverPageProps' " w:xpath="/ns0:CoverPageProperties[1]/ns0:CompanyAddress[1]" w:storeItemID="{55AF091B-3C7A-41E3-B477-F2FDAA23CFDA}"/>
                              <w:text/>
                            </w:sdtPr>
                            <w:sdtContent>
                              <w:r>
                                <w:rPr>
                                  <w:color w:val="B01513" w:themeColor="accent1"/>
                                </w:rPr>
                                <w:t>Saltillo, Coahuila         1°C</w:t>
                              </w:r>
                            </w:sdtContent>
                          </w:sdt>
                        </w:p>
                      </w:txbxContent>
                    </v:textbox>
                    <w10:wrap anchorx="margin" anchory="page"/>
                  </v:shape>
                </w:pict>
              </mc:Fallback>
            </mc:AlternateContent>
          </w:r>
        </w:p>
        <w:p w14:paraId="5B51AE89" w14:textId="25AFD1F0" w:rsidR="0043118B" w:rsidRDefault="0043118B">
          <w:r>
            <w:br w:type="page"/>
          </w:r>
        </w:p>
      </w:sdtContent>
    </w:sdt>
    <w:p w14:paraId="40B76583" w14:textId="77777777" w:rsidR="0043118B" w:rsidRDefault="0043118B"/>
    <w:tbl>
      <w:tblPr>
        <w:tblStyle w:val="Tablaconcuadrcula"/>
        <w:tblW w:w="14976" w:type="dxa"/>
        <w:tblInd w:w="-998" w:type="dxa"/>
        <w:tblLook w:val="04A0" w:firstRow="1" w:lastRow="0" w:firstColumn="1" w:lastColumn="0" w:noHBand="0" w:noVBand="1"/>
      </w:tblPr>
      <w:tblGrid>
        <w:gridCol w:w="7488"/>
        <w:gridCol w:w="7488"/>
      </w:tblGrid>
      <w:tr w:rsidR="00954206" w14:paraId="09A4524C" w14:textId="77777777" w:rsidTr="0043118B">
        <w:trPr>
          <w:trHeight w:val="318"/>
        </w:trPr>
        <w:tc>
          <w:tcPr>
            <w:tcW w:w="7488" w:type="dxa"/>
            <w:shd w:val="clear" w:color="auto" w:fill="6F426D" w:themeFill="text2" w:themeFillShade="80"/>
          </w:tcPr>
          <w:p w14:paraId="0D3A7C8C" w14:textId="385B1BBF" w:rsidR="00954206" w:rsidRPr="0043118B" w:rsidRDefault="00954206">
            <w:pPr>
              <w:rPr>
                <w:rFonts w:ascii="Comic Sans MS" w:hAnsi="Comic Sans MS"/>
                <w:color w:val="FFFF00"/>
                <w:sz w:val="28"/>
                <w:szCs w:val="28"/>
              </w:rPr>
            </w:pPr>
            <w:r w:rsidRPr="0043118B">
              <w:rPr>
                <w:rFonts w:ascii="Comic Sans MS" w:hAnsi="Comic Sans MS"/>
                <w:color w:val="FFFF00"/>
                <w:sz w:val="28"/>
                <w:szCs w:val="28"/>
              </w:rPr>
              <w:t>Pregunta</w:t>
            </w:r>
          </w:p>
        </w:tc>
        <w:tc>
          <w:tcPr>
            <w:tcW w:w="7488" w:type="dxa"/>
            <w:shd w:val="clear" w:color="auto" w:fill="2A424D" w:themeFill="accent5" w:themeFillShade="80"/>
          </w:tcPr>
          <w:p w14:paraId="17C8B3BF" w14:textId="32FEBA42" w:rsidR="00954206" w:rsidRPr="0043118B" w:rsidRDefault="00954206">
            <w:pPr>
              <w:rPr>
                <w:rFonts w:ascii="Comic Sans MS" w:hAnsi="Comic Sans MS"/>
                <w:color w:val="FFFF00"/>
                <w:sz w:val="28"/>
                <w:szCs w:val="28"/>
              </w:rPr>
            </w:pPr>
            <w:r w:rsidRPr="0043118B">
              <w:rPr>
                <w:rFonts w:ascii="Comic Sans MS" w:hAnsi="Comic Sans MS"/>
                <w:color w:val="FFFF00"/>
                <w:sz w:val="28"/>
                <w:szCs w:val="28"/>
              </w:rPr>
              <w:t>Respuesta</w:t>
            </w:r>
          </w:p>
        </w:tc>
      </w:tr>
      <w:tr w:rsidR="00954206" w14:paraId="0CA30071" w14:textId="77777777" w:rsidTr="0036739E">
        <w:trPr>
          <w:trHeight w:val="617"/>
        </w:trPr>
        <w:tc>
          <w:tcPr>
            <w:tcW w:w="7488" w:type="dxa"/>
            <w:shd w:val="clear" w:color="auto" w:fill="B785B4" w:themeFill="accent4" w:themeFillTint="99"/>
          </w:tcPr>
          <w:p w14:paraId="7FF5F204" w14:textId="0F12A2A1" w:rsidR="00954206" w:rsidRPr="00185221" w:rsidRDefault="00954206">
            <w:pPr>
              <w:rPr>
                <w:rFonts w:ascii="Comic Sans MS" w:hAnsi="Comic Sans MS"/>
                <w:sz w:val="28"/>
                <w:szCs w:val="28"/>
              </w:rPr>
            </w:pPr>
            <w:r w:rsidRPr="00185221">
              <w:rPr>
                <w:rFonts w:ascii="Comic Sans MS" w:hAnsi="Comic Sans MS"/>
                <w:sz w:val="28"/>
                <w:szCs w:val="28"/>
              </w:rPr>
              <w:t>¿Qué tipo de textos deberán producir y leer?</w:t>
            </w:r>
          </w:p>
        </w:tc>
        <w:tc>
          <w:tcPr>
            <w:tcW w:w="7488" w:type="dxa"/>
            <w:shd w:val="clear" w:color="auto" w:fill="3E6273" w:themeFill="accent5" w:themeFillShade="BF"/>
          </w:tcPr>
          <w:p w14:paraId="19527D70" w14:textId="50C50F0A" w:rsidR="00954206" w:rsidRPr="00185221" w:rsidRDefault="00185221">
            <w:pPr>
              <w:rPr>
                <w:rFonts w:ascii="Comic Sans MS" w:hAnsi="Comic Sans MS"/>
              </w:rPr>
            </w:pPr>
            <w:r w:rsidRPr="00185221">
              <w:rPr>
                <w:rFonts w:ascii="Comic Sans MS" w:hAnsi="Comic Sans MS"/>
              </w:rPr>
              <w:t>T</w:t>
            </w:r>
            <w:r w:rsidRPr="00185221">
              <w:rPr>
                <w:rFonts w:ascii="Comic Sans MS" w:hAnsi="Comic Sans MS"/>
              </w:rPr>
              <w:t>extos que engloban realidad y ficción, documentos y narraciones, lengua e imagen, códigos culturales varios y estructuras simbólicas estables, los niños van descubriendo poco a poco cuántos goces y penas hay en el mundo, cuántas maravillas y cuántos peligros, pero también cuántos conocimientos por adquirir, cuántos enigmas o misterios por entender, cuántos seres humanos por descubrir.</w:t>
            </w:r>
            <w:r>
              <w:t xml:space="preserve"> </w:t>
            </w:r>
            <w:r>
              <w:br/>
            </w:r>
            <w:r>
              <w:rPr>
                <w:rFonts w:ascii="Comic Sans MS" w:hAnsi="Comic Sans MS"/>
              </w:rPr>
              <w:t>En mi punto de vista es importante no querer forzar a los niños a que lean textos como el quijote que tienen un vocabulario elevado y soy algo complejos para que los niños lo entiendan, por esto es recomendable buscar textos que sean de interés para ellos pues de lo contrario se les hará una rutina cansada</w:t>
            </w:r>
            <w:r w:rsidR="004B7D3C">
              <w:rPr>
                <w:rFonts w:ascii="Comic Sans MS" w:hAnsi="Comic Sans MS"/>
              </w:rPr>
              <w:t>, perderán el interés por la lectura y evitarán realizarla. Esto aplica también en la escritura.</w:t>
            </w:r>
          </w:p>
        </w:tc>
      </w:tr>
      <w:tr w:rsidR="00954206" w14:paraId="62848F3A" w14:textId="77777777" w:rsidTr="0036739E">
        <w:trPr>
          <w:trHeight w:val="5087"/>
        </w:trPr>
        <w:tc>
          <w:tcPr>
            <w:tcW w:w="7488" w:type="dxa"/>
            <w:shd w:val="clear" w:color="auto" w:fill="CFAECD" w:themeFill="accent4" w:themeFillTint="66"/>
          </w:tcPr>
          <w:p w14:paraId="64549EDA" w14:textId="4A33CEBB" w:rsidR="00954206" w:rsidRPr="00185221" w:rsidRDefault="00954206">
            <w:pPr>
              <w:rPr>
                <w:rFonts w:ascii="Comic Sans MS" w:hAnsi="Comic Sans MS"/>
                <w:sz w:val="28"/>
                <w:szCs w:val="28"/>
              </w:rPr>
            </w:pPr>
            <w:r w:rsidRPr="00185221">
              <w:rPr>
                <w:rFonts w:ascii="Comic Sans MS" w:hAnsi="Comic Sans MS"/>
                <w:sz w:val="28"/>
                <w:szCs w:val="28"/>
              </w:rPr>
              <w:t>¿Qué generará la necesidad de leerlos y producirlos?</w:t>
            </w:r>
          </w:p>
        </w:tc>
        <w:tc>
          <w:tcPr>
            <w:tcW w:w="7488" w:type="dxa"/>
            <w:shd w:val="clear" w:color="auto" w:fill="95B6C5" w:themeFill="accent5" w:themeFillTint="99"/>
          </w:tcPr>
          <w:p w14:paraId="006586CB" w14:textId="77777777" w:rsidR="00954206" w:rsidRDefault="004B7D3C">
            <w:pPr>
              <w:rPr>
                <w:rFonts w:ascii="Comic Sans MS" w:hAnsi="Comic Sans MS"/>
              </w:rPr>
            </w:pPr>
            <w:r w:rsidRPr="004B7D3C">
              <w:rPr>
                <w:rFonts w:ascii="Comic Sans MS" w:hAnsi="Comic Sans MS"/>
              </w:rPr>
              <w:t>En los países en donde abundan los libros en el entorno social y escolar, las encuestas nos dicen que los adolescentes dejan de leer y prefieren otras formas de ocio más participativas (deportes, música, videojuegos) incluso entre las clases privilegiadas en las que hay alumnos que salen adelante con brillantez en estudios científicos o técnicos, aunque “no les guste leer”.</w:t>
            </w:r>
          </w:p>
          <w:p w14:paraId="1D5F0D0E" w14:textId="48382381" w:rsidR="004B7D3C" w:rsidRPr="004B7D3C" w:rsidRDefault="004B7D3C">
            <w:pPr>
              <w:rPr>
                <w:rFonts w:ascii="Comic Sans MS" w:hAnsi="Comic Sans MS"/>
              </w:rPr>
            </w:pPr>
            <w:r>
              <w:rPr>
                <w:rFonts w:ascii="Comic Sans MS" w:hAnsi="Comic Sans MS"/>
              </w:rPr>
              <w:t>Debe</w:t>
            </w:r>
            <w:r w:rsidR="00387DE0">
              <w:rPr>
                <w:rFonts w:ascii="Comic Sans MS" w:hAnsi="Comic Sans MS"/>
              </w:rPr>
              <w:t xml:space="preserve">mos de buscar la manera de que la lectura y la escritura sea útil en nuestra vida cotidiana. A pesar de que la tecnología en un medio en el cual podemos leer y escribir, actualmente no se usa de tal manera que favorezca y desarrolle las habilidades lingüísticas ya que no se siguen las reglas gramaticales y esto por el contrario de favorecer, perjudica. </w:t>
            </w:r>
          </w:p>
        </w:tc>
      </w:tr>
      <w:tr w:rsidR="00954206" w14:paraId="4A40C192" w14:textId="77777777" w:rsidTr="0036739E">
        <w:trPr>
          <w:trHeight w:val="1256"/>
        </w:trPr>
        <w:tc>
          <w:tcPr>
            <w:tcW w:w="7488" w:type="dxa"/>
            <w:shd w:val="clear" w:color="auto" w:fill="DCC4DA" w:themeFill="text2" w:themeFillTint="99"/>
          </w:tcPr>
          <w:p w14:paraId="1277864E" w14:textId="7B3DB1D7" w:rsidR="00954206" w:rsidRPr="00185221" w:rsidRDefault="00954206">
            <w:pPr>
              <w:rPr>
                <w:rFonts w:ascii="Comic Sans MS" w:hAnsi="Comic Sans MS"/>
                <w:sz w:val="28"/>
                <w:szCs w:val="28"/>
              </w:rPr>
            </w:pPr>
            <w:r w:rsidRPr="00185221">
              <w:rPr>
                <w:rFonts w:ascii="Comic Sans MS" w:hAnsi="Comic Sans MS"/>
                <w:sz w:val="28"/>
                <w:szCs w:val="28"/>
              </w:rPr>
              <w:lastRenderedPageBreak/>
              <w:t>¿En qué clase de actividades o eventos tendrán que participar con la finalidad de ampliar sus conocimientos sobre aspectos educativos?</w:t>
            </w:r>
          </w:p>
        </w:tc>
        <w:tc>
          <w:tcPr>
            <w:tcW w:w="7488" w:type="dxa"/>
            <w:shd w:val="clear" w:color="auto" w:fill="B8CED8" w:themeFill="accent5" w:themeFillTint="66"/>
          </w:tcPr>
          <w:p w14:paraId="0E6816D6" w14:textId="61D42B91" w:rsidR="00954206" w:rsidRPr="006C02FB" w:rsidRDefault="006C02FB">
            <w:pPr>
              <w:rPr>
                <w:rFonts w:ascii="Comic Sans MS" w:hAnsi="Comic Sans MS"/>
              </w:rPr>
            </w:pPr>
            <w:commentRangeStart w:id="0"/>
            <w:r>
              <w:rPr>
                <w:rFonts w:ascii="Comic Sans MS" w:hAnsi="Comic Sans MS"/>
              </w:rPr>
              <w:t>L</w:t>
            </w:r>
            <w:r w:rsidRPr="006C02FB">
              <w:rPr>
                <w:rFonts w:ascii="Comic Sans MS" w:hAnsi="Comic Sans MS"/>
              </w:rPr>
              <w:t xml:space="preserve">a mediación </w:t>
            </w:r>
            <w:commentRangeEnd w:id="0"/>
            <w:r w:rsidR="0043118B">
              <w:rPr>
                <w:rStyle w:val="Refdecomentario"/>
              </w:rPr>
              <w:commentReference w:id="0"/>
            </w:r>
            <w:r w:rsidRPr="006C02FB">
              <w:rPr>
                <w:rFonts w:ascii="Comic Sans MS" w:hAnsi="Comic Sans MS"/>
              </w:rPr>
              <w:t>como práctica de humanización no se orienta hacia la conformación de individuos, sino de personas (como sujetos de sí mismos) que se reconocen en las esferas de lo subjetivo y de lo ciudadano, merced a que juegan conscientemente en las relaciones de poder instauradas y reproducidas en la cultura escrita. Eso es lo que debe hacer la mediación lectora: ayudar a las personas a develar lo que encierra la palabra, a “ir más allá” de esta y a cuestionar las relaciones de poder que encarnan las prácticas de escribir y de leer</w:t>
            </w:r>
          </w:p>
        </w:tc>
      </w:tr>
      <w:tr w:rsidR="00954206" w14:paraId="208DE73C" w14:textId="77777777" w:rsidTr="0036739E">
        <w:trPr>
          <w:trHeight w:val="637"/>
        </w:trPr>
        <w:tc>
          <w:tcPr>
            <w:tcW w:w="7488" w:type="dxa"/>
            <w:shd w:val="clear" w:color="auto" w:fill="E7D7E7" w:themeFill="text2" w:themeFillTint="66"/>
          </w:tcPr>
          <w:p w14:paraId="314ECFDD" w14:textId="73DE007F" w:rsidR="00954206" w:rsidRPr="00185221" w:rsidRDefault="00954206">
            <w:pPr>
              <w:rPr>
                <w:rFonts w:ascii="Comic Sans MS" w:hAnsi="Comic Sans MS"/>
                <w:sz w:val="28"/>
                <w:szCs w:val="28"/>
              </w:rPr>
            </w:pPr>
            <w:r w:rsidRPr="00185221">
              <w:rPr>
                <w:rFonts w:ascii="Comic Sans MS" w:hAnsi="Comic Sans MS"/>
                <w:sz w:val="28"/>
                <w:szCs w:val="28"/>
              </w:rPr>
              <w:t>¿Qué motivará estar a los cambios en la política educativa?</w:t>
            </w:r>
          </w:p>
        </w:tc>
        <w:tc>
          <w:tcPr>
            <w:tcW w:w="7488" w:type="dxa"/>
            <w:shd w:val="clear" w:color="auto" w:fill="DBE6EB" w:themeFill="accent5" w:themeFillTint="33"/>
          </w:tcPr>
          <w:p w14:paraId="03E82B90" w14:textId="77777777" w:rsidR="00AE5310" w:rsidRDefault="00AE5310">
            <w:pPr>
              <w:rPr>
                <w:rFonts w:ascii="Comic Sans MS" w:hAnsi="Comic Sans MS"/>
              </w:rPr>
            </w:pPr>
            <w:r w:rsidRPr="00AE5310">
              <w:rPr>
                <w:rFonts w:ascii="Comic Sans MS" w:hAnsi="Comic Sans MS"/>
              </w:rPr>
              <w:t>Por un objetivo impostergable dando motivos a los alumnos para darle sentido al espacio propicio para que los estudiantes lleguen a ser miembros activos de la cultura escrita, democratizando la participación en prácticas de lectura y escritura para la construcción de una ciudadanía plena y crítica para promover el verdadero aprendizaje.</w:t>
            </w:r>
          </w:p>
          <w:p w14:paraId="37891240" w14:textId="74A548D6" w:rsidR="00954206" w:rsidRPr="00AE5310" w:rsidRDefault="00AE5310">
            <w:pPr>
              <w:rPr>
                <w:rFonts w:ascii="Comic Sans MS" w:hAnsi="Comic Sans MS"/>
              </w:rPr>
            </w:pPr>
            <w:r w:rsidRPr="00AE5310">
              <w:rPr>
                <w:rFonts w:ascii="Comic Sans MS" w:hAnsi="Comic Sans MS"/>
              </w:rPr>
              <w:t>La recientemente promulgada Ley para el Fomento de la Lectura y el Libro hace obligatoria para el Estado mexicano la distribución periódica a las escuelas de estos acervos (Artículo 10.º, fracción II), lo que debiera contribuir al fortalecimiento y sostenibilidad de esta política; aunque, con base en la reducción que ha sufrido el presupuesto en los últimos dos años (de más de un 50% anual), la dotación de acervos a las escuelas parece estar en proceso de contracción.</w:t>
            </w:r>
          </w:p>
        </w:tc>
      </w:tr>
      <w:tr w:rsidR="00954206" w14:paraId="03131552" w14:textId="77777777" w:rsidTr="0036739E">
        <w:trPr>
          <w:trHeight w:val="617"/>
        </w:trPr>
        <w:tc>
          <w:tcPr>
            <w:tcW w:w="7488" w:type="dxa"/>
            <w:shd w:val="clear" w:color="auto" w:fill="F3EBF3" w:themeFill="text2" w:themeFillTint="33"/>
          </w:tcPr>
          <w:p w14:paraId="7EECB54C" w14:textId="6CC662ED" w:rsidR="00954206" w:rsidRPr="00185221" w:rsidRDefault="00954206">
            <w:pPr>
              <w:rPr>
                <w:rFonts w:ascii="Comic Sans MS" w:hAnsi="Comic Sans MS"/>
                <w:sz w:val="28"/>
                <w:szCs w:val="28"/>
              </w:rPr>
            </w:pPr>
            <w:r w:rsidRPr="00185221">
              <w:rPr>
                <w:rFonts w:ascii="Comic Sans MS" w:hAnsi="Comic Sans MS"/>
                <w:sz w:val="28"/>
                <w:szCs w:val="28"/>
              </w:rPr>
              <w:t>¿Cómo podrán enterarse de estos cambios?</w:t>
            </w:r>
          </w:p>
        </w:tc>
        <w:tc>
          <w:tcPr>
            <w:tcW w:w="7488" w:type="dxa"/>
            <w:shd w:val="clear" w:color="auto" w:fill="ECF2F4"/>
          </w:tcPr>
          <w:p w14:paraId="59F40FE8" w14:textId="1F0C2A3D" w:rsidR="00954206" w:rsidRPr="00185221" w:rsidRDefault="00AE5310">
            <w:pPr>
              <w:rPr>
                <w:rFonts w:ascii="Comic Sans MS" w:hAnsi="Comic Sans MS"/>
              </w:rPr>
            </w:pPr>
            <w:r w:rsidRPr="00AE5310">
              <w:rPr>
                <w:rFonts w:ascii="Comic Sans MS" w:hAnsi="Comic Sans MS"/>
              </w:rPr>
              <w:t>Las ideas referidas a la existencia de bibliotecas en las escuelas para promover el verdadero aprendizaje, que propusieron los ideólogos de la escuela moderna, hallaron eco en algunos políticos y funcionarios públicos comprometidos con la tarea de construir un sistema de educación pública en su país. En América Latina y más tarde en España, estas ideas dejaron huella en la política educativa</w:t>
            </w:r>
          </w:p>
        </w:tc>
      </w:tr>
      <w:tr w:rsidR="00954206" w14:paraId="142B6B91" w14:textId="77777777" w:rsidTr="0036739E">
        <w:trPr>
          <w:trHeight w:val="956"/>
        </w:trPr>
        <w:tc>
          <w:tcPr>
            <w:tcW w:w="7488" w:type="dxa"/>
            <w:shd w:val="clear" w:color="auto" w:fill="F8F2F8"/>
          </w:tcPr>
          <w:p w14:paraId="0E259CB2" w14:textId="3D6CD2BB" w:rsidR="00954206" w:rsidRPr="00185221" w:rsidRDefault="00954206">
            <w:pPr>
              <w:rPr>
                <w:rFonts w:ascii="Comic Sans MS" w:hAnsi="Comic Sans MS"/>
                <w:sz w:val="28"/>
                <w:szCs w:val="28"/>
              </w:rPr>
            </w:pPr>
            <w:r w:rsidRPr="00185221">
              <w:rPr>
                <w:rFonts w:ascii="Comic Sans MS" w:hAnsi="Comic Sans MS"/>
                <w:sz w:val="28"/>
                <w:szCs w:val="28"/>
              </w:rPr>
              <w:t>¿Qué exigencias institucionales les obligarán a opinar o debatir ideas de manera fundamentada y/o teorizada?</w:t>
            </w:r>
          </w:p>
        </w:tc>
        <w:tc>
          <w:tcPr>
            <w:tcW w:w="7488" w:type="dxa"/>
            <w:shd w:val="clear" w:color="auto" w:fill="F7FAFB"/>
          </w:tcPr>
          <w:p w14:paraId="53F90B18" w14:textId="2EBE1689" w:rsidR="00954206" w:rsidRPr="00185221" w:rsidRDefault="00AE5310">
            <w:pPr>
              <w:rPr>
                <w:rFonts w:ascii="Comic Sans MS" w:hAnsi="Comic Sans MS"/>
              </w:rPr>
            </w:pPr>
            <w:r>
              <w:rPr>
                <w:rFonts w:ascii="Comic Sans MS" w:hAnsi="Comic Sans MS"/>
              </w:rPr>
              <w:t>P</w:t>
            </w:r>
            <w:r w:rsidRPr="00AE5310">
              <w:rPr>
                <w:rFonts w:ascii="Comic Sans MS" w:hAnsi="Comic Sans MS"/>
              </w:rPr>
              <w:t>or lo general, las políticas públicas no se distinguen por la rápida asimilación de la teoría educativa a sus acciones, en esta ocasión las nociones acerca de la escuela moderna encontraron terreno fértil en las políticas públicas de varios países que estaban en el proceso de construir un sistema educativo de cobertura universal</w:t>
            </w:r>
          </w:p>
        </w:tc>
      </w:tr>
      <w:tr w:rsidR="00954206" w14:paraId="70C21B2B" w14:textId="77777777" w:rsidTr="0036739E">
        <w:trPr>
          <w:trHeight w:val="937"/>
        </w:trPr>
        <w:tc>
          <w:tcPr>
            <w:tcW w:w="7488" w:type="dxa"/>
            <w:shd w:val="clear" w:color="auto" w:fill="FBF7FB"/>
          </w:tcPr>
          <w:p w14:paraId="60CA56F7" w14:textId="7CC27D7E" w:rsidR="00954206" w:rsidRPr="00185221" w:rsidRDefault="00954206">
            <w:pPr>
              <w:rPr>
                <w:rFonts w:ascii="Comic Sans MS" w:hAnsi="Comic Sans MS"/>
                <w:sz w:val="28"/>
                <w:szCs w:val="28"/>
              </w:rPr>
            </w:pPr>
            <w:r w:rsidRPr="00185221">
              <w:rPr>
                <w:rFonts w:ascii="Comic Sans MS" w:hAnsi="Comic Sans MS"/>
                <w:sz w:val="28"/>
                <w:szCs w:val="28"/>
              </w:rPr>
              <w:lastRenderedPageBreak/>
              <w:t>¿Qué incidencia tendrá la formación docente en las razones por las que leerán textos infantiles?</w:t>
            </w:r>
          </w:p>
        </w:tc>
        <w:tc>
          <w:tcPr>
            <w:tcW w:w="7488" w:type="dxa"/>
            <w:shd w:val="clear" w:color="auto" w:fill="FBF7FB"/>
          </w:tcPr>
          <w:p w14:paraId="14C1F5AC" w14:textId="37A79E77" w:rsidR="006C02FB" w:rsidRPr="006C02FB" w:rsidRDefault="006C02FB" w:rsidP="006C02FB">
            <w:pPr>
              <w:rPr>
                <w:rFonts w:ascii="Comic Sans MS" w:hAnsi="Comic Sans MS"/>
              </w:rPr>
            </w:pPr>
            <w:r w:rsidRPr="006C02FB">
              <w:rPr>
                <w:rFonts w:ascii="Comic Sans MS" w:hAnsi="Comic Sans MS"/>
              </w:rPr>
              <w:t>Contribuir, en general, a la transformación de las pedagogías de la lectura y, en particular, de</w:t>
            </w:r>
            <w:r>
              <w:rPr>
                <w:rFonts w:ascii="Comic Sans MS" w:hAnsi="Comic Sans MS"/>
              </w:rPr>
              <w:t xml:space="preserve"> </w:t>
            </w:r>
            <w:r w:rsidRPr="006C02FB">
              <w:rPr>
                <w:rFonts w:ascii="Comic Sans MS" w:hAnsi="Comic Sans MS"/>
              </w:rPr>
              <w:t>las prácticas pedagógicas y</w:t>
            </w:r>
            <w:r>
              <w:rPr>
                <w:rFonts w:ascii="Comic Sans MS" w:hAnsi="Comic Sans MS"/>
              </w:rPr>
              <w:t xml:space="preserve"> </w:t>
            </w:r>
            <w:r w:rsidRPr="006C02FB">
              <w:rPr>
                <w:rFonts w:ascii="Comic Sans MS" w:hAnsi="Comic Sans MS"/>
              </w:rPr>
              <w:t>bibliotecológicas de la lectura y la escritura que se realizan en la</w:t>
            </w:r>
          </w:p>
          <w:p w14:paraId="57CCBA30" w14:textId="77777777" w:rsidR="006C02FB" w:rsidRDefault="006C02FB" w:rsidP="006C02FB">
            <w:pPr>
              <w:rPr>
                <w:rFonts w:ascii="Comic Sans MS" w:hAnsi="Comic Sans MS"/>
              </w:rPr>
            </w:pPr>
            <w:r w:rsidRPr="006C02FB">
              <w:rPr>
                <w:rFonts w:ascii="Comic Sans MS" w:hAnsi="Comic Sans MS"/>
              </w:rPr>
              <w:t>escuela. En ello ha de reiterar la unidad indisoluble de la cultura escrita y la información como</w:t>
            </w:r>
            <w:r>
              <w:rPr>
                <w:rFonts w:ascii="Comic Sans MS" w:hAnsi="Comic Sans MS"/>
              </w:rPr>
              <w:t xml:space="preserve"> </w:t>
            </w:r>
            <w:r w:rsidRPr="006C02FB">
              <w:rPr>
                <w:rFonts w:ascii="Comic Sans MS" w:hAnsi="Comic Sans MS"/>
              </w:rPr>
              <w:t>dimensión cultural fundamental de la sociedad contemporánea</w:t>
            </w:r>
            <w:r>
              <w:rPr>
                <w:rFonts w:ascii="Comic Sans MS" w:hAnsi="Comic Sans MS"/>
              </w:rPr>
              <w:t>.</w:t>
            </w:r>
          </w:p>
          <w:p w14:paraId="4D7731E6" w14:textId="4528A8F1" w:rsidR="00954206" w:rsidRPr="00185221" w:rsidRDefault="006C02FB" w:rsidP="006C02FB">
            <w:pPr>
              <w:rPr>
                <w:rFonts w:ascii="Comic Sans MS" w:hAnsi="Comic Sans MS"/>
              </w:rPr>
            </w:pPr>
            <w:r w:rsidRPr="006C02FB">
              <w:rPr>
                <w:rFonts w:ascii="Comic Sans MS" w:hAnsi="Comic Sans MS"/>
              </w:rPr>
              <w:t>Ayudar a habilitar a los lectores en el conocimiento liberador, lo que exige que el propio mediador tenga una relación con el conocimiento que lo haga consciente de las relaciones y los</w:t>
            </w:r>
            <w:r>
              <w:rPr>
                <w:rFonts w:ascii="Comic Sans MS" w:hAnsi="Comic Sans MS"/>
              </w:rPr>
              <w:t xml:space="preserve"> </w:t>
            </w:r>
            <w:r w:rsidRPr="006C02FB">
              <w:rPr>
                <w:rFonts w:ascii="Comic Sans MS" w:hAnsi="Comic Sans MS"/>
              </w:rPr>
              <w:t>mecanismos de poder que lo controlan.</w:t>
            </w:r>
          </w:p>
        </w:tc>
      </w:tr>
    </w:tbl>
    <w:p w14:paraId="7297BBC1" w14:textId="4C554E59" w:rsidR="00954206" w:rsidRDefault="00954206"/>
    <w:p w14:paraId="4F3631F3" w14:textId="1DD18449" w:rsidR="00954206" w:rsidRDefault="00954206"/>
    <w:p w14:paraId="3707C362" w14:textId="432662E9" w:rsidR="00F57330" w:rsidRDefault="00F57330"/>
    <w:sectPr w:rsidR="00F57330" w:rsidSect="0043118B">
      <w:pgSz w:w="15840" w:h="12240" w:orient="landscape"/>
      <w:pgMar w:top="426" w:right="1843" w:bottom="1701"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ctoria hernández" w:date="2021-03-24T23:11:00Z" w:initials="vh">
    <w:p w14:paraId="3FE596CE" w14:textId="5F97FAE7" w:rsidR="0043118B" w:rsidRPr="0043118B" w:rsidRDefault="0043118B">
      <w:pPr>
        <w:pStyle w:val="Textocomentario"/>
        <w:rPr>
          <w:b/>
          <w:bCs/>
          <w:i/>
          <w:iCs/>
        </w:rPr>
      </w:pPr>
      <w:r w:rsidRPr="0043118B">
        <w:rPr>
          <w:rStyle w:val="Refdecomentario"/>
          <w:b/>
          <w:bCs/>
          <w:i/>
          <w:iCs/>
        </w:rPr>
        <w:annotationRef/>
      </w:r>
      <w:r>
        <w:rPr>
          <w:b/>
          <w:bCs/>
          <w:i/>
          <w:iCs/>
        </w:rPr>
        <w:t>P</w:t>
      </w:r>
      <w:r w:rsidRPr="0043118B">
        <w:rPr>
          <w:b/>
          <w:bCs/>
          <w:i/>
          <w:iCs/>
        </w:rPr>
        <w:t>ráctica de intervención en la dimensión simbólica de la cultura escrita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E596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458E" w16cex:dateUtc="2021-03-25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E596CE" w16cid:durableId="24064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31B0" w14:textId="77777777" w:rsidR="00954206" w:rsidRDefault="00954206" w:rsidP="00954206">
      <w:pPr>
        <w:spacing w:after="0" w:line="240" w:lineRule="auto"/>
      </w:pPr>
      <w:r>
        <w:separator/>
      </w:r>
    </w:p>
  </w:endnote>
  <w:endnote w:type="continuationSeparator" w:id="0">
    <w:p w14:paraId="15F13AD1" w14:textId="77777777" w:rsidR="00954206" w:rsidRDefault="00954206" w:rsidP="0095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F59D" w14:textId="77777777" w:rsidR="00954206" w:rsidRDefault="00954206" w:rsidP="00954206">
      <w:pPr>
        <w:spacing w:after="0" w:line="240" w:lineRule="auto"/>
      </w:pPr>
      <w:r>
        <w:separator/>
      </w:r>
    </w:p>
  </w:footnote>
  <w:footnote w:type="continuationSeparator" w:id="0">
    <w:p w14:paraId="3EE46678" w14:textId="77777777" w:rsidR="00954206" w:rsidRDefault="00954206" w:rsidP="0095420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hernández">
    <w15:presenceInfo w15:providerId="Windows Live" w15:userId="f6337b144aa08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06"/>
    <w:rsid w:val="00181B5B"/>
    <w:rsid w:val="00185221"/>
    <w:rsid w:val="001A7161"/>
    <w:rsid w:val="0036739E"/>
    <w:rsid w:val="00385915"/>
    <w:rsid w:val="00387DE0"/>
    <w:rsid w:val="0043118B"/>
    <w:rsid w:val="004B7D3C"/>
    <w:rsid w:val="006C02FB"/>
    <w:rsid w:val="00954206"/>
    <w:rsid w:val="00AE5310"/>
    <w:rsid w:val="00B827C9"/>
    <w:rsid w:val="00C12474"/>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7E77"/>
  <w15:chartTrackingRefBased/>
  <w15:docId w15:val="{5D5A66F1-1037-431C-A83E-4374EE58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link w:val="SinespaciadoCar"/>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table" w:styleId="Tablaconcuadrcula">
    <w:name w:val="Table Grid"/>
    <w:basedOn w:val="Tablanormal"/>
    <w:uiPriority w:val="39"/>
    <w:rsid w:val="00954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42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206"/>
  </w:style>
  <w:style w:type="paragraph" w:styleId="Piedepgina">
    <w:name w:val="footer"/>
    <w:basedOn w:val="Normal"/>
    <w:link w:val="PiedepginaCar"/>
    <w:uiPriority w:val="99"/>
    <w:unhideWhenUsed/>
    <w:rsid w:val="009542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206"/>
  </w:style>
  <w:style w:type="character" w:styleId="Refdecomentario">
    <w:name w:val="annotation reference"/>
    <w:basedOn w:val="Fuentedeprrafopredeter"/>
    <w:uiPriority w:val="99"/>
    <w:semiHidden/>
    <w:unhideWhenUsed/>
    <w:rsid w:val="0043118B"/>
    <w:rPr>
      <w:sz w:val="16"/>
      <w:szCs w:val="16"/>
    </w:rPr>
  </w:style>
  <w:style w:type="paragraph" w:styleId="Textocomentario">
    <w:name w:val="annotation text"/>
    <w:basedOn w:val="Normal"/>
    <w:link w:val="TextocomentarioCar"/>
    <w:uiPriority w:val="99"/>
    <w:semiHidden/>
    <w:unhideWhenUsed/>
    <w:rsid w:val="004311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118B"/>
    <w:rPr>
      <w:sz w:val="20"/>
      <w:szCs w:val="20"/>
    </w:rPr>
  </w:style>
  <w:style w:type="paragraph" w:styleId="Asuntodelcomentario">
    <w:name w:val="annotation subject"/>
    <w:basedOn w:val="Textocomentario"/>
    <w:next w:val="Textocomentario"/>
    <w:link w:val="AsuntodelcomentarioCar"/>
    <w:uiPriority w:val="99"/>
    <w:semiHidden/>
    <w:unhideWhenUsed/>
    <w:rsid w:val="0043118B"/>
    <w:rPr>
      <w:b/>
      <w:bCs/>
    </w:rPr>
  </w:style>
  <w:style w:type="character" w:customStyle="1" w:styleId="AsuntodelcomentarioCar">
    <w:name w:val="Asunto del comentario Car"/>
    <w:basedOn w:val="TextocomentarioCar"/>
    <w:link w:val="Asuntodelcomentario"/>
    <w:uiPriority w:val="99"/>
    <w:semiHidden/>
    <w:rsid w:val="0043118B"/>
    <w:rPr>
      <w:b/>
      <w:bCs/>
      <w:sz w:val="20"/>
      <w:szCs w:val="20"/>
    </w:rPr>
  </w:style>
  <w:style w:type="paragraph" w:styleId="Textodeglobo">
    <w:name w:val="Balloon Text"/>
    <w:basedOn w:val="Normal"/>
    <w:link w:val="TextodegloboCar"/>
    <w:uiPriority w:val="99"/>
    <w:semiHidden/>
    <w:unhideWhenUsed/>
    <w:rsid w:val="004311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18B"/>
    <w:rPr>
      <w:rFonts w:ascii="Segoe UI" w:hAnsi="Segoe UI" w:cs="Segoe UI"/>
      <w:sz w:val="18"/>
      <w:szCs w:val="18"/>
    </w:rPr>
  </w:style>
  <w:style w:type="character" w:customStyle="1" w:styleId="SinespaciadoCar">
    <w:name w:val="Sin espaciado Car"/>
    <w:basedOn w:val="Fuentedeprrafopredeter"/>
    <w:link w:val="Sinespaciado"/>
    <w:uiPriority w:val="1"/>
    <w:rsid w:val="0043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gif"/><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0CB31D4007402F85911BDDAC023F99"/>
        <w:category>
          <w:name w:val="General"/>
          <w:gallery w:val="placeholder"/>
        </w:category>
        <w:types>
          <w:type w:val="bbPlcHdr"/>
        </w:types>
        <w:behaviors>
          <w:behavior w:val="content"/>
        </w:behaviors>
        <w:guid w:val="{74DB72AE-2FB2-4EF3-98AB-6E5F4FFCBD02}"/>
      </w:docPartPr>
      <w:docPartBody>
        <w:p w:rsidR="00000000" w:rsidRDefault="00EC0069" w:rsidP="00EC0069">
          <w:pPr>
            <w:pStyle w:val="6F0CB31D4007402F85911BDDAC023F99"/>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1359B9AABA264516A19FFB731FA8F082"/>
        <w:category>
          <w:name w:val="General"/>
          <w:gallery w:val="placeholder"/>
        </w:category>
        <w:types>
          <w:type w:val="bbPlcHdr"/>
        </w:types>
        <w:behaviors>
          <w:behavior w:val="content"/>
        </w:behaviors>
        <w:guid w:val="{C8AE0E03-2042-4394-91AC-73ACE723F853}"/>
      </w:docPartPr>
      <w:docPartBody>
        <w:p w:rsidR="00000000" w:rsidRDefault="00EC0069" w:rsidP="00EC0069">
          <w:pPr>
            <w:pStyle w:val="1359B9AABA264516A19FFB731FA8F082"/>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69"/>
    <w:rsid w:val="00EC0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0CB31D4007402F85911BDDAC023F99">
    <w:name w:val="6F0CB31D4007402F85911BDDAC023F99"/>
    <w:rsid w:val="00EC0069"/>
  </w:style>
  <w:style w:type="paragraph" w:customStyle="1" w:styleId="1359B9AABA264516A19FFB731FA8F082">
    <w:name w:val="1359B9AABA264516A19FFB731FA8F082"/>
    <w:rsid w:val="00EC0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2021-03-24T00:00:00</PublishDate>
  <Abstract/>
  <CompanyAddress>Saltillo, Coahuila         1°C</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alum. victoria hernández herrera</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cuestionamiento</dc:title>
  <dc:subject>PRÁCTICAS SOCIALES DEL LENGUAJE</dc:subject>
  <dc:creator>victoria hernández</dc:creator>
  <cp:keywords/>
  <dc:description/>
  <cp:lastModifiedBy>victoria hernández</cp:lastModifiedBy>
  <cp:revision>1</cp:revision>
  <dcterms:created xsi:type="dcterms:W3CDTF">2021-03-24T22:18:00Z</dcterms:created>
  <dcterms:modified xsi:type="dcterms:W3CDTF">2021-03-25T05:24:00Z</dcterms:modified>
</cp:coreProperties>
</file>