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A2" w:rsidRDefault="0018192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-185420</wp:posOffset>
            </wp:positionV>
            <wp:extent cx="2819400" cy="2096477"/>
            <wp:effectExtent l="0" t="0" r="0" b="0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6A78" w:rsidRDefault="00936A78"/>
    <w:p w:rsidR="00936A78" w:rsidRDefault="00936A78"/>
    <w:p w:rsidR="00936A78" w:rsidRDefault="00936A78"/>
    <w:p w:rsidR="00936A78" w:rsidRDefault="00936A78"/>
    <w:p w:rsidR="00936A78" w:rsidRDefault="00936A78"/>
    <w:p w:rsidR="00936A78" w:rsidRDefault="00936A78"/>
    <w:p w:rsidR="00936A78" w:rsidRDefault="00936A78"/>
    <w:p w:rsidR="00181922" w:rsidRDefault="00181922" w:rsidP="00181922">
      <w:pPr>
        <w:jc w:val="center"/>
        <w:rPr>
          <w:rFonts w:ascii="Century Gothic" w:hAnsi="Century Gothic"/>
          <w:b/>
          <w:sz w:val="56"/>
        </w:rPr>
      </w:pPr>
      <w:r w:rsidRPr="00181922">
        <w:rPr>
          <w:rFonts w:ascii="Century Gothic" w:hAnsi="Century Gothic"/>
          <w:b/>
          <w:sz w:val="56"/>
        </w:rPr>
        <w:t>Escuela Normal de Educación Preescolar</w:t>
      </w:r>
    </w:p>
    <w:p w:rsidR="00181922" w:rsidRDefault="00181922" w:rsidP="00181922">
      <w:pPr>
        <w:jc w:val="center"/>
        <w:rPr>
          <w:rFonts w:ascii="Century Gothic" w:hAnsi="Century Gothic"/>
          <w:b/>
          <w:sz w:val="56"/>
        </w:rPr>
      </w:pPr>
    </w:p>
    <w:p w:rsidR="00181922" w:rsidRPr="00181922" w:rsidRDefault="00181922" w:rsidP="00181922">
      <w:pPr>
        <w:jc w:val="center"/>
        <w:rPr>
          <w:rFonts w:ascii="Century Gothic" w:hAnsi="Century Gothic"/>
          <w:sz w:val="52"/>
        </w:rPr>
      </w:pPr>
      <w:r w:rsidRPr="00181922">
        <w:rPr>
          <w:rFonts w:ascii="Century Gothic" w:hAnsi="Century Gothic"/>
          <w:sz w:val="52"/>
        </w:rPr>
        <w:t xml:space="preserve">Prácticas Sociales del Lenguaje </w:t>
      </w:r>
    </w:p>
    <w:p w:rsidR="00181922" w:rsidRPr="00181922" w:rsidRDefault="00181922" w:rsidP="00181922">
      <w:pPr>
        <w:jc w:val="center"/>
        <w:rPr>
          <w:rFonts w:ascii="Century Gothic" w:hAnsi="Century Gothic"/>
          <w:sz w:val="52"/>
        </w:rPr>
      </w:pPr>
      <w:r w:rsidRPr="00181922">
        <w:rPr>
          <w:rFonts w:ascii="Century Gothic" w:hAnsi="Century Gothic"/>
          <w:sz w:val="52"/>
        </w:rPr>
        <w:t>Maestra: María Elena Villarreal Márquez</w:t>
      </w:r>
    </w:p>
    <w:p w:rsidR="00181922" w:rsidRPr="00181922" w:rsidRDefault="00181922" w:rsidP="00181922">
      <w:pPr>
        <w:jc w:val="center"/>
        <w:rPr>
          <w:rFonts w:ascii="Century Gothic" w:hAnsi="Century Gothic"/>
          <w:sz w:val="52"/>
        </w:rPr>
      </w:pPr>
      <w:r w:rsidRPr="00181922">
        <w:rPr>
          <w:rFonts w:ascii="Century Gothic" w:hAnsi="Century Gothic"/>
          <w:sz w:val="52"/>
        </w:rPr>
        <w:t xml:space="preserve">Alondra Esmeralda Cortes </w:t>
      </w:r>
      <w:proofErr w:type="spellStart"/>
      <w:r w:rsidRPr="00181922">
        <w:rPr>
          <w:rFonts w:ascii="Century Gothic" w:hAnsi="Century Gothic"/>
          <w:sz w:val="52"/>
        </w:rPr>
        <w:t>Albizo</w:t>
      </w:r>
      <w:proofErr w:type="spellEnd"/>
      <w:r w:rsidRPr="00181922">
        <w:rPr>
          <w:rFonts w:ascii="Century Gothic" w:hAnsi="Century Gothic"/>
          <w:sz w:val="52"/>
        </w:rPr>
        <w:t xml:space="preserve"> </w:t>
      </w:r>
    </w:p>
    <w:p w:rsidR="00181922" w:rsidRPr="00181922" w:rsidRDefault="00181922" w:rsidP="00181922">
      <w:pPr>
        <w:jc w:val="center"/>
        <w:rPr>
          <w:rFonts w:ascii="Century Gothic" w:hAnsi="Century Gothic"/>
          <w:sz w:val="52"/>
        </w:rPr>
      </w:pPr>
      <w:r w:rsidRPr="00181922">
        <w:rPr>
          <w:rFonts w:ascii="Century Gothic" w:hAnsi="Century Gothic"/>
          <w:sz w:val="52"/>
        </w:rPr>
        <w:t>Trabajo- Cuestionario</w:t>
      </w:r>
    </w:p>
    <w:p w:rsidR="00181922" w:rsidRPr="00181922" w:rsidRDefault="00181922" w:rsidP="00181922">
      <w:pPr>
        <w:rPr>
          <w:rFonts w:ascii="Century Gothic" w:hAnsi="Century Gothic"/>
          <w:sz w:val="52"/>
        </w:rPr>
      </w:pPr>
    </w:p>
    <w:p w:rsidR="00181922" w:rsidRDefault="00181922" w:rsidP="00181922">
      <w:pPr>
        <w:rPr>
          <w:rFonts w:ascii="Century Gothic" w:hAnsi="Century Gothic"/>
          <w:b/>
          <w:sz w:val="56"/>
        </w:rPr>
      </w:pPr>
      <w:r w:rsidRPr="00181922">
        <w:rPr>
          <w:rFonts w:ascii="Century Gothic" w:hAnsi="Century Gothic"/>
          <w:sz w:val="52"/>
        </w:rPr>
        <w:t xml:space="preserve">Saltillo, Coahuila           </w:t>
      </w:r>
      <w:r>
        <w:rPr>
          <w:rFonts w:ascii="Century Gothic" w:hAnsi="Century Gothic"/>
          <w:sz w:val="52"/>
        </w:rPr>
        <w:t xml:space="preserve">      </w:t>
      </w:r>
      <w:r w:rsidRPr="00181922">
        <w:rPr>
          <w:rFonts w:ascii="Century Gothic" w:hAnsi="Century Gothic"/>
          <w:sz w:val="52"/>
        </w:rPr>
        <w:t>21/03/21</w:t>
      </w:r>
    </w:p>
    <w:p w:rsidR="00181922" w:rsidRPr="00181922" w:rsidRDefault="00181922" w:rsidP="00181922">
      <w:pPr>
        <w:rPr>
          <w:rFonts w:ascii="Century Gothic" w:hAnsi="Century Gothic"/>
          <w:b/>
          <w:sz w:val="56"/>
        </w:rPr>
      </w:pPr>
    </w:p>
    <w:p w:rsidR="00936A78" w:rsidRDefault="00936A78"/>
    <w:p w:rsidR="00936A78" w:rsidRDefault="00936A78" w:rsidP="00936A78">
      <w:pPr>
        <w:ind w:left="-1276" w:right="-1368"/>
        <w:rPr>
          <w:noProof/>
          <w:lang w:eastAsia="es-MX"/>
        </w:rPr>
      </w:pPr>
    </w:p>
    <w:p w:rsidR="00936A78" w:rsidRDefault="00936A78" w:rsidP="00936A78">
      <w:pPr>
        <w:ind w:left="-1276" w:right="-1368"/>
        <w:rPr>
          <w:noProof/>
          <w:lang w:eastAsia="es-MX"/>
        </w:rPr>
      </w:pP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6096"/>
        <w:gridCol w:w="5670"/>
      </w:tblGrid>
      <w:tr w:rsidR="00936A78" w:rsidTr="00936A78">
        <w:tc>
          <w:tcPr>
            <w:tcW w:w="6096" w:type="dxa"/>
          </w:tcPr>
          <w:p w:rsidR="00936A78" w:rsidRPr="004113BA" w:rsidRDefault="00936A78" w:rsidP="00936A78">
            <w:pPr>
              <w:ind w:left="1170"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Preguntas </w:t>
            </w:r>
          </w:p>
        </w:tc>
        <w:tc>
          <w:tcPr>
            <w:tcW w:w="5670" w:type="dxa"/>
          </w:tcPr>
          <w:p w:rsidR="00936A78" w:rsidRDefault="00936A78" w:rsidP="00936A78">
            <w:pPr>
              <w:ind w:right="-1368"/>
            </w:pPr>
            <w:r>
              <w:t xml:space="preserve">                  Respuestas </w:t>
            </w:r>
          </w:p>
        </w:tc>
      </w:tr>
      <w:tr w:rsidR="00936A78" w:rsidTr="00936A78">
        <w:tc>
          <w:tcPr>
            <w:tcW w:w="6096" w:type="dxa"/>
          </w:tcPr>
          <w:p w:rsidR="00936A78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¿Qué tipo de texto deberán producir y leer?</w:t>
            </w:r>
          </w:p>
        </w:tc>
        <w:tc>
          <w:tcPr>
            <w:tcW w:w="5670" w:type="dxa"/>
          </w:tcPr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En el ámbito de estudio el proceso de producción 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de textos</w:t>
            </w:r>
            <w:r w:rsidR="004113BA">
              <w:rPr>
                <w:rFonts w:ascii="Century Gothic" w:hAnsi="Century Gothic"/>
              </w:rPr>
              <w:t xml:space="preserve"> </w:t>
            </w:r>
            <w:r w:rsidRPr="004113BA">
              <w:rPr>
                <w:rFonts w:ascii="Century Gothic" w:hAnsi="Century Gothic"/>
              </w:rPr>
              <w:t xml:space="preserve">exige que los estudiantes planeen su 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escritura, preparen la información y la expongan 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conforme el discurso que cada disciplina 18 </w:t>
            </w:r>
          </w:p>
          <w:p w:rsidR="001808A4" w:rsidRP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requiere; que expresen las ideas claramente, de 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acuerdo con un esquema elegido; que organicen 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de manera coherente el texto, delimitando temas 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y subtemas, definiciones, comentarios y explicaciones; que empleen un vocabulario especializado y 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definiciones técnicas; que citen adecuadamente </w:t>
            </w:r>
          </w:p>
          <w:p w:rsidR="001808A4" w:rsidRP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las fuentes de consulta y puedan relacionar </w:t>
            </w:r>
          </w:p>
          <w:p w:rsidR="00936A78" w:rsidRP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sus opiniones con las de distintos autores.</w:t>
            </w:r>
          </w:p>
        </w:tc>
      </w:tr>
      <w:tr w:rsidR="00936A78" w:rsidTr="00936A78">
        <w:tc>
          <w:tcPr>
            <w:tcW w:w="6096" w:type="dxa"/>
          </w:tcPr>
          <w:p w:rsidR="00936A78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¿Qué genera la necesidad de producirlos y leerlos?</w:t>
            </w:r>
          </w:p>
        </w:tc>
        <w:tc>
          <w:tcPr>
            <w:tcW w:w="5670" w:type="dxa"/>
          </w:tcPr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Los estudiantes producen un texto con sus </w:t>
            </w:r>
          </w:p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reflexiones y lo comparten con los compañeros a </w:t>
            </w:r>
          </w:p>
          <w:p w:rsidR="00936A78" w:rsidRP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través de una sesión plenaria. </w:t>
            </w:r>
          </w:p>
        </w:tc>
      </w:tr>
      <w:tr w:rsidR="00936A78" w:rsidTr="00936A78">
        <w:tc>
          <w:tcPr>
            <w:tcW w:w="6096" w:type="dxa"/>
          </w:tcPr>
          <w:p w:rsidR="00936A78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¿En qué clase de actividades o eventos tendrán que </w:t>
            </w:r>
          </w:p>
          <w:p w:rsidR="00936A78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Participar con la finalidad de ampliar sus conocimientos </w:t>
            </w:r>
          </w:p>
          <w:p w:rsidR="00936A78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sobre aspectos educativos?</w:t>
            </w:r>
          </w:p>
        </w:tc>
        <w:tc>
          <w:tcPr>
            <w:tcW w:w="5670" w:type="dxa"/>
          </w:tcPr>
          <w:p w:rsidR="00936A78" w:rsidRP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Exponer los resultados de una investigación.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Organizar mesas redondas sobre temas</w:t>
            </w:r>
          </w:p>
          <w:p w:rsidR="001808A4" w:rsidRP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 investigados previamente.</w:t>
            </w:r>
          </w:p>
          <w:p w:rsid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Participar en debates sobre temas investigados </w:t>
            </w:r>
          </w:p>
          <w:p w:rsidR="001808A4" w:rsidRPr="004113BA" w:rsidRDefault="001808A4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previamente</w:t>
            </w:r>
          </w:p>
        </w:tc>
      </w:tr>
      <w:tr w:rsidR="00936A78" w:rsidTr="00936A78">
        <w:tc>
          <w:tcPr>
            <w:tcW w:w="6096" w:type="dxa"/>
          </w:tcPr>
          <w:p w:rsidR="004113BA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¿Qué motivara estar atento a los cambios en la política </w:t>
            </w:r>
          </w:p>
          <w:p w:rsidR="00936A78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educativa?</w:t>
            </w:r>
          </w:p>
        </w:tc>
        <w:tc>
          <w:tcPr>
            <w:tcW w:w="5670" w:type="dxa"/>
          </w:tcPr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El docente anima a los estudiantes a hacer un</w:t>
            </w:r>
          </w:p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 </w:t>
            </w:r>
            <w:r w:rsidR="004113BA" w:rsidRPr="004113BA">
              <w:rPr>
                <w:rFonts w:ascii="Century Gothic" w:hAnsi="Century Gothic"/>
              </w:rPr>
              <w:t>R</w:t>
            </w:r>
            <w:r w:rsidRPr="004113BA">
              <w:rPr>
                <w:rFonts w:ascii="Century Gothic" w:hAnsi="Century Gothic"/>
              </w:rPr>
              <w:t>ecuento</w:t>
            </w:r>
            <w:r w:rsidR="004113BA">
              <w:rPr>
                <w:rFonts w:ascii="Century Gothic" w:hAnsi="Century Gothic"/>
              </w:rPr>
              <w:t xml:space="preserve"> </w:t>
            </w:r>
            <w:r w:rsidRPr="004113BA">
              <w:rPr>
                <w:rFonts w:ascii="Century Gothic" w:hAnsi="Century Gothic"/>
              </w:rPr>
              <w:t xml:space="preserve">objetivo de las prácticas en las que </w:t>
            </w:r>
          </w:p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participan más actualmente y anticipan las </w:t>
            </w:r>
          </w:p>
          <w:p w:rsidR="004113BA" w:rsidRDefault="004113BA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prácticas</w:t>
            </w:r>
            <w:r w:rsidR="00AF0585" w:rsidRPr="004113BA">
              <w:rPr>
                <w:rFonts w:ascii="Century Gothic" w:hAnsi="Century Gothic"/>
              </w:rPr>
              <w:t xml:space="preserve"> del lenguaje en las que tendrán que </w:t>
            </w:r>
          </w:p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participar en su calidad de estudiantes de </w:t>
            </w:r>
          </w:p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educación superior y en calidad de futuros </w:t>
            </w:r>
          </w:p>
          <w:p w:rsidR="00936A78" w:rsidRP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docentes y las razones que los motivaran.</w:t>
            </w:r>
          </w:p>
        </w:tc>
      </w:tr>
      <w:tr w:rsidR="00936A78" w:rsidTr="00936A78">
        <w:tc>
          <w:tcPr>
            <w:tcW w:w="6096" w:type="dxa"/>
          </w:tcPr>
          <w:p w:rsid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¿Qué exigencias institucionales obligaran a opinar o </w:t>
            </w:r>
          </w:p>
          <w:p w:rsidR="00936A78" w:rsidRPr="004113BA" w:rsidRDefault="00936A78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debatir </w:t>
            </w:r>
            <w:r w:rsidR="004113BA" w:rsidRPr="004113BA">
              <w:rPr>
                <w:rFonts w:ascii="Century Gothic" w:hAnsi="Century Gothic"/>
              </w:rPr>
              <w:t>I</w:t>
            </w:r>
            <w:r w:rsidRPr="004113BA">
              <w:rPr>
                <w:rFonts w:ascii="Century Gothic" w:hAnsi="Century Gothic"/>
              </w:rPr>
              <w:t>deas</w:t>
            </w:r>
            <w:r w:rsidR="004113BA" w:rsidRPr="004113BA">
              <w:rPr>
                <w:rFonts w:ascii="Century Gothic" w:hAnsi="Century Gothic"/>
              </w:rPr>
              <w:t xml:space="preserve"> </w:t>
            </w:r>
            <w:r w:rsidRPr="004113BA">
              <w:rPr>
                <w:rFonts w:ascii="Century Gothic" w:hAnsi="Century Gothic"/>
              </w:rPr>
              <w:t>de manera fundamental y/o teorizada?</w:t>
            </w:r>
          </w:p>
        </w:tc>
        <w:tc>
          <w:tcPr>
            <w:tcW w:w="5670" w:type="dxa"/>
          </w:tcPr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el maestro debe procurar que la participación </w:t>
            </w:r>
          </w:p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constituya un reto para los estudiantes, Organizar </w:t>
            </w:r>
          </w:p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un debate sobre un tema de interés general, </w:t>
            </w:r>
          </w:p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grabar un programa de radio, producir una </w:t>
            </w:r>
          </w:p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gaceta literaria o científica son proyectos que </w:t>
            </w:r>
          </w:p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ayudan a los estudiantes a dar sentido a lo que </w:t>
            </w:r>
          </w:p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aprenden, a resolver problemas concretos y a </w:t>
            </w:r>
          </w:p>
          <w:p w:rsid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compartir sus resultados con los compañeros del </w:t>
            </w:r>
          </w:p>
          <w:p w:rsidR="00936A78" w:rsidRPr="004113BA" w:rsidRDefault="00181922" w:rsidP="00181922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salón y otros miembros de la comunidad escolar.</w:t>
            </w:r>
          </w:p>
        </w:tc>
      </w:tr>
      <w:tr w:rsidR="00936A78" w:rsidRPr="0067039E" w:rsidTr="00936A78">
        <w:tc>
          <w:tcPr>
            <w:tcW w:w="6096" w:type="dxa"/>
          </w:tcPr>
          <w:p w:rsidR="004113BA" w:rsidRDefault="00AF0585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 xml:space="preserve">¿Qué incidencia tendrá la formación docente en las </w:t>
            </w:r>
          </w:p>
          <w:p w:rsidR="00936A78" w:rsidRPr="004113BA" w:rsidRDefault="004113BA" w:rsidP="00936A78">
            <w:pPr>
              <w:ind w:right="-1368"/>
              <w:rPr>
                <w:rFonts w:ascii="Century Gothic" w:hAnsi="Century Gothic"/>
              </w:rPr>
            </w:pPr>
            <w:r w:rsidRPr="004113BA">
              <w:rPr>
                <w:rFonts w:ascii="Century Gothic" w:hAnsi="Century Gothic"/>
              </w:rPr>
              <w:t>R</w:t>
            </w:r>
            <w:r w:rsidR="00AF0585" w:rsidRPr="004113BA">
              <w:rPr>
                <w:rFonts w:ascii="Century Gothic" w:hAnsi="Century Gothic"/>
              </w:rPr>
              <w:t>azones</w:t>
            </w:r>
            <w:r>
              <w:rPr>
                <w:rFonts w:ascii="Century Gothic" w:hAnsi="Century Gothic"/>
              </w:rPr>
              <w:t xml:space="preserve"> </w:t>
            </w:r>
            <w:r w:rsidR="00AF0585" w:rsidRPr="004113BA">
              <w:rPr>
                <w:rFonts w:ascii="Century Gothic" w:hAnsi="Century Gothic"/>
              </w:rPr>
              <w:t>por las que se leerán textos infantiles?</w:t>
            </w:r>
          </w:p>
        </w:tc>
        <w:tc>
          <w:tcPr>
            <w:tcW w:w="5670" w:type="dxa"/>
          </w:tcPr>
          <w:p w:rsidR="0067039E" w:rsidRDefault="0067039E" w:rsidP="00936A78">
            <w:pPr>
              <w:ind w:right="-1368"/>
              <w:rPr>
                <w:rFonts w:ascii="Century Gothic" w:hAnsi="Century Gothic"/>
              </w:rPr>
            </w:pPr>
            <w:r w:rsidRPr="0067039E">
              <w:rPr>
                <w:rFonts w:ascii="Century Gothic" w:hAnsi="Century Gothic"/>
              </w:rPr>
              <w:t xml:space="preserve">El leer textos infantiles puede ayudar a la </w:t>
            </w:r>
          </w:p>
          <w:p w:rsidR="0067039E" w:rsidRDefault="0067039E" w:rsidP="00936A78">
            <w:pPr>
              <w:ind w:right="-1368"/>
              <w:rPr>
                <w:rFonts w:ascii="Century Gothic" w:hAnsi="Century Gothic"/>
              </w:rPr>
            </w:pPr>
            <w:r w:rsidRPr="0067039E">
              <w:rPr>
                <w:rFonts w:ascii="Century Gothic" w:hAnsi="Century Gothic"/>
              </w:rPr>
              <w:t>concentración, y</w:t>
            </w:r>
            <w:r>
              <w:rPr>
                <w:rFonts w:ascii="Century Gothic" w:hAnsi="Century Gothic"/>
              </w:rPr>
              <w:t xml:space="preserve"> </w:t>
            </w:r>
            <w:r w:rsidRPr="0067039E">
              <w:rPr>
                <w:rFonts w:ascii="Century Gothic" w:hAnsi="Century Gothic"/>
              </w:rPr>
              <w:t xml:space="preserve">comprensión lectora de los </w:t>
            </w:r>
          </w:p>
          <w:p w:rsidR="00936A78" w:rsidRPr="0067039E" w:rsidRDefault="0067039E" w:rsidP="00936A78">
            <w:pPr>
              <w:ind w:right="-1368"/>
              <w:rPr>
                <w:rFonts w:ascii="Century Gothic" w:hAnsi="Century Gothic"/>
              </w:rPr>
            </w:pPr>
            <w:r w:rsidRPr="0067039E">
              <w:rPr>
                <w:rFonts w:ascii="Century Gothic" w:hAnsi="Century Gothic"/>
              </w:rPr>
              <w:t xml:space="preserve">alumnos, además de llamar su </w:t>
            </w:r>
            <w:bookmarkStart w:id="0" w:name="_GoBack"/>
            <w:bookmarkEnd w:id="0"/>
            <w:r w:rsidRPr="0067039E">
              <w:rPr>
                <w:rFonts w:ascii="Century Gothic" w:hAnsi="Century Gothic"/>
              </w:rPr>
              <w:t>atención.</w:t>
            </w:r>
          </w:p>
        </w:tc>
      </w:tr>
    </w:tbl>
    <w:p w:rsidR="00936A78" w:rsidRDefault="00936A78" w:rsidP="00936A78">
      <w:pPr>
        <w:ind w:left="-1276" w:right="-1368"/>
      </w:pPr>
    </w:p>
    <w:sectPr w:rsidR="00936A78" w:rsidSect="004113B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78"/>
    <w:rsid w:val="00156DA2"/>
    <w:rsid w:val="001808A4"/>
    <w:rsid w:val="00181922"/>
    <w:rsid w:val="004113BA"/>
    <w:rsid w:val="0067039E"/>
    <w:rsid w:val="00936A78"/>
    <w:rsid w:val="00A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D2FB"/>
  <w15:chartTrackingRefBased/>
  <w15:docId w15:val="{5F172C93-7927-43C2-88CF-8082492D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2</cp:revision>
  <dcterms:created xsi:type="dcterms:W3CDTF">2021-03-25T05:25:00Z</dcterms:created>
  <dcterms:modified xsi:type="dcterms:W3CDTF">2021-03-25T05:25:00Z</dcterms:modified>
</cp:coreProperties>
</file>