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B5" w:rsidRDefault="00267FB5" w:rsidP="00267FB5">
      <w:pPr>
        <w:jc w:val="center"/>
        <w:rPr>
          <w:b/>
        </w:rPr>
      </w:pPr>
      <w:r>
        <w:rPr>
          <w:b/>
        </w:rPr>
        <w:t>ANÁLISIS DE LAS COMPETENCIAS DEL CURSO</w:t>
      </w:r>
    </w:p>
    <w:p w:rsidR="00267FB5" w:rsidRDefault="00267FB5" w:rsidP="00267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Propósito: </w:t>
      </w:r>
      <w:r>
        <w:t xml:space="preserve">reconocer y tomar conciencia de las competencias que movilizara el curso a lo largo del semestre para compartir con el resto de los cursos e identificar con cuales </w:t>
      </w:r>
      <w:r w:rsidRPr="007B3BAB">
        <w:t>existe corresponsabilidad</w:t>
      </w:r>
      <w:r>
        <w:t xml:space="preserve"> en la adquisición de cada una de ellas.</w:t>
      </w:r>
    </w:p>
    <w:p w:rsidR="00267FB5" w:rsidRPr="00267FB5" w:rsidRDefault="00267FB5" w:rsidP="00267FB5">
      <w:pPr>
        <w:jc w:val="both"/>
        <w:rPr>
          <w:b/>
        </w:rPr>
      </w:pPr>
      <w:r>
        <w:rPr>
          <w:b/>
        </w:rPr>
        <w:t xml:space="preserve">Curso: </w:t>
      </w:r>
      <w:r w:rsidR="007B3BAB">
        <w:t xml:space="preserve"> </w:t>
      </w:r>
      <w:r w:rsidR="007B3BAB" w:rsidRPr="007B3BAB">
        <w:rPr>
          <w:u w:val="single"/>
        </w:rPr>
        <w:t>Estrategias de Trabajo Docente</w:t>
      </w:r>
      <w:r w:rsidR="007B3BAB">
        <w:t xml:space="preserve"> </w:t>
      </w:r>
      <w:r>
        <w:rPr>
          <w:b/>
        </w:rPr>
        <w:t xml:space="preserve">Plan de estudios: </w:t>
      </w:r>
      <w:r w:rsidRPr="003404A6">
        <w:t>2018</w:t>
      </w:r>
      <w:r>
        <w:tab/>
      </w:r>
      <w:r w:rsidRPr="003404A6">
        <w:rPr>
          <w:b/>
        </w:rPr>
        <w:t>Semestre:</w:t>
      </w:r>
      <w:r w:rsidR="007B3BAB">
        <w:t xml:space="preserve"> </w:t>
      </w:r>
      <w:r w:rsidR="007B3BAB" w:rsidRPr="007B3BAB">
        <w:rPr>
          <w:u w:val="single"/>
        </w:rPr>
        <w:t>4o</w:t>
      </w:r>
    </w:p>
    <w:p w:rsidR="00267FB5" w:rsidRPr="002E40B7" w:rsidRDefault="00267FB5" w:rsidP="00267FB5">
      <w:pPr>
        <w:jc w:val="both"/>
      </w:pPr>
      <w:r>
        <w:rPr>
          <w:b/>
        </w:rPr>
        <w:t xml:space="preserve">Instrucciones: </w:t>
      </w:r>
      <w:r>
        <w:t>con base en lo que señala el programa de tu curso identifica a que competencias profesionales favorece el curso que impartes y transcríbela en l</w:t>
      </w:r>
      <w:r w:rsidR="00076FA0">
        <w:t>a primera columna</w:t>
      </w:r>
      <w:r>
        <w:t xml:space="preserve"> </w:t>
      </w:r>
      <w:r w:rsidR="00076FA0">
        <w:t xml:space="preserve">y en la siguiente describe brevemente como se movilizará.  Este ejercicio servirá de insumo para un análisis </w:t>
      </w:r>
      <w:r w:rsidR="00076FA0" w:rsidRPr="002E40B7">
        <w:t>colaborativo de todos los cursos que integran el semestre.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5665"/>
        <w:gridCol w:w="7371"/>
      </w:tblGrid>
      <w:tr w:rsidR="00267FB5" w:rsidTr="00712394">
        <w:tc>
          <w:tcPr>
            <w:tcW w:w="5665" w:type="dxa"/>
            <w:shd w:val="clear" w:color="auto" w:fill="B4C6E7" w:themeFill="accent5" w:themeFillTint="66"/>
            <w:vAlign w:val="center"/>
          </w:tcPr>
          <w:p w:rsidR="00267FB5" w:rsidRPr="002E40B7" w:rsidRDefault="00267FB5" w:rsidP="00267FB5">
            <w:pPr>
              <w:jc w:val="center"/>
              <w:rPr>
                <w:b/>
              </w:rPr>
            </w:pPr>
            <w:r w:rsidRPr="002E40B7">
              <w:rPr>
                <w:b/>
              </w:rPr>
              <w:t>Competencias profesionales y unidades de competencia a las que favorece el curso</w:t>
            </w:r>
            <w:r w:rsidR="00076FA0" w:rsidRPr="002E40B7">
              <w:rPr>
                <w:b/>
              </w:rPr>
              <w:t xml:space="preserve"> (retoma el número del archivo adjunto).</w:t>
            </w:r>
          </w:p>
        </w:tc>
        <w:tc>
          <w:tcPr>
            <w:tcW w:w="7371" w:type="dxa"/>
            <w:shd w:val="clear" w:color="auto" w:fill="B4C6E7" w:themeFill="accent5" w:themeFillTint="66"/>
            <w:vAlign w:val="center"/>
          </w:tcPr>
          <w:p w:rsidR="00267FB5" w:rsidRPr="00871CD3" w:rsidRDefault="00076FA0" w:rsidP="00076FA0">
            <w:pPr>
              <w:jc w:val="center"/>
              <w:rPr>
                <w:b/>
              </w:rPr>
            </w:pPr>
            <w:r w:rsidRPr="002E40B7">
              <w:rPr>
                <w:b/>
              </w:rPr>
              <w:t>Describe brevemente que será capaz de realizar la estudiante en función de la competencia.</w:t>
            </w:r>
          </w:p>
        </w:tc>
      </w:tr>
      <w:tr w:rsidR="00267FB5" w:rsidTr="00712394">
        <w:tc>
          <w:tcPr>
            <w:tcW w:w="5665" w:type="dxa"/>
          </w:tcPr>
          <w:p w:rsidR="00712394" w:rsidRPr="00605EBD" w:rsidRDefault="00712394" w:rsidP="00605EBD">
            <w:pPr>
              <w:pStyle w:val="Prrafodelista"/>
              <w:numPr>
                <w:ilvl w:val="0"/>
                <w:numId w:val="10"/>
              </w:numPr>
              <w:ind w:right="567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605EBD">
              <w:rPr>
                <w:rFonts w:ascii="Soberana Sans Light" w:eastAsia="Times New Roman" w:hAnsi="Soberana Sans Light" w:cs="Arial"/>
                <w:b/>
                <w:i/>
                <w:iCs/>
                <w:sz w:val="20"/>
                <w:szCs w:val="20"/>
                <w:lang w:eastAsia="es-MX"/>
              </w:rPr>
              <w:t>Detecta los procesos de aprendizaje de sus alumnos para favorecer su desarrollo cognitivo y socioemocional.</w:t>
            </w:r>
          </w:p>
          <w:p w:rsidR="00712394" w:rsidRPr="00712394" w:rsidRDefault="00712394" w:rsidP="00712394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1.1</w:t>
            </w:r>
            <w:r w:rsidRPr="00712394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Plantea las necesidades formativas</w:t>
            </w:r>
            <w:r w:rsidRPr="00712394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de los alumnos de acuerdo con sus procesos de desarrollo y de aprendizaje, con base en los nuevos enfoques pedagógicos.</w:t>
            </w:r>
          </w:p>
          <w:p w:rsidR="00267FB5" w:rsidRPr="00712394" w:rsidRDefault="00712394" w:rsidP="00712394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1.2</w:t>
            </w:r>
            <w:r w:rsidRPr="00712394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Establece relaciones entre los principios, conceptos disciplinarios y contenidos del plan</w:t>
            </w:r>
            <w:r w:rsidRPr="00712394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y programas de estudio en función del logro de aprendizaje de sus alumnos, asegurando la coherencia y continuidad entre los distintos grados y niveles educativos.</w:t>
            </w:r>
          </w:p>
        </w:tc>
        <w:tc>
          <w:tcPr>
            <w:tcW w:w="7371" w:type="dxa"/>
          </w:tcPr>
          <w:p w:rsidR="00267FB5" w:rsidRDefault="00267FB5" w:rsidP="00267FB5">
            <w:pPr>
              <w:jc w:val="both"/>
            </w:pPr>
          </w:p>
          <w:p w:rsidR="00931B2F" w:rsidRPr="00B5035E" w:rsidRDefault="006E1DE2" w:rsidP="00931B2F">
            <w:pPr>
              <w:jc w:val="both"/>
              <w:rPr>
                <w:sz w:val="18"/>
                <w:szCs w:val="18"/>
                <w:u w:val="single"/>
              </w:rPr>
            </w:pPr>
            <w:r w:rsidRPr="006E1DE2">
              <w:rPr>
                <w:sz w:val="18"/>
                <w:szCs w:val="18"/>
              </w:rPr>
              <w:t>Hacer uso de la investigación educativa a</w:t>
            </w:r>
            <w:r w:rsidR="00D179A2" w:rsidRPr="006E1DE2">
              <w:rPr>
                <w:sz w:val="18"/>
                <w:szCs w:val="18"/>
              </w:rPr>
              <w:t>l a</w:t>
            </w:r>
            <w:r w:rsidR="00931B2F" w:rsidRPr="006E1DE2">
              <w:rPr>
                <w:sz w:val="18"/>
                <w:szCs w:val="18"/>
              </w:rPr>
              <w:t>plica</w:t>
            </w:r>
            <w:r w:rsidR="00D179A2" w:rsidRPr="006E1DE2">
              <w:rPr>
                <w:sz w:val="18"/>
                <w:szCs w:val="18"/>
              </w:rPr>
              <w:t>r</w:t>
            </w:r>
            <w:r w:rsidR="00931B2F" w:rsidRPr="00D179A2">
              <w:rPr>
                <w:sz w:val="18"/>
                <w:szCs w:val="18"/>
              </w:rPr>
              <w:t xml:space="preserve"> </w:t>
            </w:r>
            <w:r w:rsidR="00931B2F" w:rsidRPr="00D179A2">
              <w:rPr>
                <w:sz w:val="18"/>
                <w:szCs w:val="18"/>
              </w:rPr>
              <w:t xml:space="preserve">diferentes </w:t>
            </w:r>
            <w:r w:rsidR="00D179A2" w:rsidRPr="00D179A2">
              <w:rPr>
                <w:sz w:val="18"/>
                <w:szCs w:val="18"/>
              </w:rPr>
              <w:t>estrategias</w:t>
            </w:r>
            <w:r w:rsidR="00931B2F" w:rsidRPr="00D179A2">
              <w:rPr>
                <w:sz w:val="18"/>
                <w:szCs w:val="18"/>
              </w:rPr>
              <w:t xml:space="preserve"> de enseñanza</w:t>
            </w:r>
            <w:r w:rsidR="00D179A2">
              <w:rPr>
                <w:sz w:val="18"/>
                <w:szCs w:val="18"/>
              </w:rPr>
              <w:t>-aprendizaje:</w:t>
            </w:r>
            <w:r w:rsidR="00D179A2">
              <w:rPr>
                <w:sz w:val="18"/>
                <w:szCs w:val="18"/>
                <w:u w:val="single"/>
              </w:rPr>
              <w:t xml:space="preserve"> Estudio</w:t>
            </w:r>
            <w:r w:rsidR="00931B2F" w:rsidRPr="00D179A2">
              <w:rPr>
                <w:sz w:val="18"/>
                <w:szCs w:val="18"/>
                <w:u w:val="single"/>
              </w:rPr>
              <w:t xml:space="preserve"> de caso</w:t>
            </w:r>
          </w:p>
          <w:p w:rsidR="00931B2F" w:rsidRPr="00B5035E" w:rsidRDefault="00931B2F" w:rsidP="00931B2F">
            <w:pPr>
              <w:jc w:val="both"/>
              <w:rPr>
                <w:sz w:val="18"/>
                <w:szCs w:val="18"/>
              </w:rPr>
            </w:pPr>
            <w:r w:rsidRPr="00B5035E">
              <w:rPr>
                <w:sz w:val="18"/>
                <w:szCs w:val="18"/>
              </w:rPr>
              <w:t xml:space="preserve"> </w:t>
            </w:r>
          </w:p>
          <w:p w:rsidR="00D179A2" w:rsidRDefault="00D179A2" w:rsidP="00931B2F">
            <w:pPr>
              <w:jc w:val="both"/>
              <w:rPr>
                <w:sz w:val="18"/>
                <w:szCs w:val="18"/>
              </w:rPr>
            </w:pPr>
          </w:p>
          <w:p w:rsidR="00931B2F" w:rsidRPr="00B5035E" w:rsidRDefault="00D179A2" w:rsidP="00931B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-Aplicación de </w:t>
            </w:r>
            <w:r w:rsidR="00931B2F" w:rsidRPr="00B5035E">
              <w:rPr>
                <w:sz w:val="18"/>
                <w:szCs w:val="18"/>
              </w:rPr>
              <w:t xml:space="preserve">estrategias metodologías </w:t>
            </w:r>
            <w:r w:rsidR="00931B2F">
              <w:rPr>
                <w:sz w:val="18"/>
                <w:szCs w:val="18"/>
              </w:rPr>
              <w:t>(Proyecto, trabajo colaborativo, resolución de problemas</w:t>
            </w:r>
            <w:r w:rsidR="00931B2F">
              <w:rPr>
                <w:sz w:val="18"/>
                <w:szCs w:val="18"/>
              </w:rPr>
              <w:t xml:space="preserve"> y estudio de caso</w:t>
            </w:r>
            <w:r w:rsidR="00931B2F">
              <w:rPr>
                <w:sz w:val="18"/>
                <w:szCs w:val="18"/>
              </w:rPr>
              <w:t>) así como estrategias de aprendizaje (Juego, observación</w:t>
            </w:r>
            <w:r w:rsidR="00931B2F">
              <w:rPr>
                <w:sz w:val="18"/>
                <w:szCs w:val="18"/>
              </w:rPr>
              <w:t>,</w:t>
            </w:r>
            <w:r w:rsidR="00931B2F">
              <w:rPr>
                <w:sz w:val="18"/>
                <w:szCs w:val="18"/>
              </w:rPr>
              <w:t xml:space="preserve"> experimentación, trabajo con texto) acordes a las necesidades de aprendizaje de los alumnos.</w:t>
            </w:r>
          </w:p>
          <w:p w:rsidR="00931B2F" w:rsidRPr="00B5035E" w:rsidRDefault="00931B2F" w:rsidP="00931B2F">
            <w:pPr>
              <w:jc w:val="both"/>
              <w:rPr>
                <w:sz w:val="18"/>
                <w:szCs w:val="18"/>
              </w:rPr>
            </w:pPr>
          </w:p>
          <w:p w:rsidR="00D179A2" w:rsidRDefault="00931B2F" w:rsidP="00931B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179A2">
              <w:rPr>
                <w:sz w:val="18"/>
                <w:szCs w:val="18"/>
              </w:rPr>
              <w:t>Diseño de situaciones didácticas basadas en las necesidades detectadas de la estrategia estudio de caso para la mejora de los aprendizajes.</w:t>
            </w:r>
          </w:p>
          <w:p w:rsidR="00EC186E" w:rsidRDefault="00EC186E" w:rsidP="00267FB5">
            <w:pPr>
              <w:jc w:val="both"/>
              <w:rPr>
                <w:sz w:val="18"/>
                <w:szCs w:val="18"/>
              </w:rPr>
            </w:pPr>
          </w:p>
          <w:p w:rsidR="00EC186E" w:rsidRDefault="00EC186E" w:rsidP="00267FB5">
            <w:pPr>
              <w:jc w:val="both"/>
            </w:pPr>
          </w:p>
        </w:tc>
      </w:tr>
      <w:tr w:rsidR="00267FB5" w:rsidTr="00712394">
        <w:tc>
          <w:tcPr>
            <w:tcW w:w="5665" w:type="dxa"/>
          </w:tcPr>
          <w:p w:rsidR="00712394" w:rsidRPr="00605EBD" w:rsidRDefault="00712394" w:rsidP="00605EBD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theme="minorHAnsi"/>
                <w:b/>
                <w:sz w:val="20"/>
                <w:szCs w:val="20"/>
                <w:lang w:eastAsia="es-MX"/>
              </w:rPr>
            </w:pPr>
            <w:r w:rsidRPr="00605EBD">
              <w:rPr>
                <w:rFonts w:eastAsia="Times New Roman" w:cstheme="minorHAnsi"/>
                <w:b/>
                <w:i/>
                <w:iCs/>
                <w:color w:val="444444"/>
                <w:sz w:val="20"/>
                <w:szCs w:val="20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  <w:p w:rsidR="00712394" w:rsidRPr="00712394" w:rsidRDefault="00712394" w:rsidP="00712394">
            <w:pPr>
              <w:pStyle w:val="Prrafodelista"/>
              <w:spacing w:before="100" w:beforeAutospacing="1" w:after="100" w:afterAutospacing="1"/>
              <w:ind w:left="360"/>
              <w:rPr>
                <w:rFonts w:eastAsia="Times New Roman" w:cstheme="minorHAnsi"/>
                <w:b/>
                <w:sz w:val="20"/>
                <w:szCs w:val="20"/>
                <w:lang w:eastAsia="es-MX"/>
              </w:rPr>
            </w:pPr>
          </w:p>
          <w:p w:rsidR="00712394" w:rsidRPr="00712394" w:rsidRDefault="00712394" w:rsidP="00712394">
            <w:pPr>
              <w:pStyle w:val="Prrafodelista"/>
              <w:numPr>
                <w:ilvl w:val="1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b/>
                <w:sz w:val="20"/>
                <w:szCs w:val="20"/>
                <w:lang w:eastAsia="es-MX"/>
              </w:rPr>
            </w:pPr>
            <w:r w:rsidRPr="00712394">
              <w:rPr>
                <w:rFonts w:eastAsia="Times New Roman" w:cstheme="minorHAnsi"/>
                <w:b/>
                <w:color w:val="444444"/>
                <w:sz w:val="20"/>
                <w:szCs w:val="20"/>
                <w:lang w:eastAsia="es-MX"/>
              </w:rPr>
              <w:t>Utiliza metodologías pertinentes y actualizadas</w:t>
            </w:r>
            <w:r w:rsidRPr="00712394"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  <w:t xml:space="preserve"> para promover el aprendizaje de los alumnos en los diferentes campos, áreas y ámbitos que propone el currículum, considerando los contextos y su desarrollo.</w:t>
            </w:r>
          </w:p>
          <w:p w:rsidR="00267FB5" w:rsidRPr="00712394" w:rsidRDefault="00712394" w:rsidP="00712394">
            <w:pPr>
              <w:spacing w:before="100" w:beforeAutospacing="1" w:after="100" w:afterAutospacing="1"/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  <w:lastRenderedPageBreak/>
              <w:t>2.2</w:t>
            </w:r>
            <w:r w:rsidRPr="00712394"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  <w:t xml:space="preserve"> </w:t>
            </w:r>
            <w:r w:rsidRPr="00712394">
              <w:rPr>
                <w:rFonts w:eastAsia="Times New Roman" w:cstheme="minorHAnsi"/>
                <w:b/>
                <w:color w:val="444444"/>
                <w:sz w:val="20"/>
                <w:szCs w:val="20"/>
                <w:lang w:eastAsia="es-MX"/>
              </w:rPr>
              <w:t xml:space="preserve">Incorpora los recursos y medios didácticos idóneos </w:t>
            </w:r>
            <w:r w:rsidRPr="00712394"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  <w:t>para favorecer el aprendizaje de acuerdo con el conocimiento de los procesos de desarrollo cognitivo y socioemocional de los alumnos.</w:t>
            </w:r>
          </w:p>
        </w:tc>
        <w:tc>
          <w:tcPr>
            <w:tcW w:w="7371" w:type="dxa"/>
          </w:tcPr>
          <w:p w:rsidR="00D179A2" w:rsidRPr="00B5035E" w:rsidRDefault="00D179A2" w:rsidP="00D179A2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lastRenderedPageBreak/>
              <w:t>Aplica</w:t>
            </w:r>
            <w:r w:rsidRPr="00B5035E">
              <w:rPr>
                <w:sz w:val="18"/>
                <w:szCs w:val="18"/>
                <w:u w:val="single"/>
              </w:rPr>
              <w:t xml:space="preserve"> el programa de aprendizajes claves al:</w:t>
            </w:r>
          </w:p>
          <w:p w:rsidR="00D179A2" w:rsidRPr="00B5035E" w:rsidRDefault="00D179A2" w:rsidP="00D179A2">
            <w:pPr>
              <w:jc w:val="both"/>
              <w:rPr>
                <w:sz w:val="18"/>
                <w:szCs w:val="18"/>
              </w:rPr>
            </w:pPr>
            <w:r w:rsidRPr="00B5035E">
              <w:rPr>
                <w:sz w:val="18"/>
                <w:szCs w:val="18"/>
              </w:rPr>
              <w:t xml:space="preserve"> </w:t>
            </w:r>
          </w:p>
          <w:p w:rsidR="00D179A2" w:rsidRDefault="00D179A2" w:rsidP="00D179A2">
            <w:pPr>
              <w:jc w:val="both"/>
              <w:rPr>
                <w:sz w:val="18"/>
                <w:szCs w:val="18"/>
              </w:rPr>
            </w:pPr>
          </w:p>
          <w:p w:rsidR="008E4DD2" w:rsidRDefault="008E4DD2" w:rsidP="00D179A2">
            <w:pPr>
              <w:jc w:val="both"/>
              <w:rPr>
                <w:sz w:val="18"/>
                <w:szCs w:val="18"/>
              </w:rPr>
            </w:pPr>
          </w:p>
          <w:p w:rsidR="00D179A2" w:rsidRPr="00B5035E" w:rsidRDefault="00D179A2" w:rsidP="00D179A2">
            <w:pPr>
              <w:jc w:val="both"/>
              <w:rPr>
                <w:sz w:val="18"/>
                <w:szCs w:val="18"/>
              </w:rPr>
            </w:pPr>
            <w:r w:rsidRPr="00B5035E">
              <w:rPr>
                <w:sz w:val="18"/>
                <w:szCs w:val="18"/>
              </w:rPr>
              <w:t>-Diseña</w:t>
            </w:r>
            <w:r>
              <w:rPr>
                <w:sz w:val="18"/>
                <w:szCs w:val="18"/>
              </w:rPr>
              <w:t xml:space="preserve"> </w:t>
            </w:r>
            <w:r w:rsidRPr="00B5035E">
              <w:rPr>
                <w:sz w:val="18"/>
                <w:szCs w:val="18"/>
              </w:rPr>
              <w:t>secu</w:t>
            </w:r>
            <w:r>
              <w:rPr>
                <w:sz w:val="18"/>
                <w:szCs w:val="18"/>
              </w:rPr>
              <w:t xml:space="preserve">encias didácticas apoyándose en </w:t>
            </w:r>
            <w:r w:rsidRPr="00B5035E">
              <w:rPr>
                <w:sz w:val="18"/>
                <w:szCs w:val="18"/>
              </w:rPr>
              <w:t xml:space="preserve">estrategias metodologías </w:t>
            </w:r>
            <w:r>
              <w:rPr>
                <w:sz w:val="18"/>
                <w:szCs w:val="18"/>
              </w:rPr>
              <w:t>(Proyecto, trabajo colaborativo, resolución de problemas</w:t>
            </w:r>
            <w:r>
              <w:rPr>
                <w:sz w:val="18"/>
                <w:szCs w:val="18"/>
              </w:rPr>
              <w:t xml:space="preserve"> y estudio de caso</w:t>
            </w:r>
            <w:r>
              <w:rPr>
                <w:sz w:val="18"/>
                <w:szCs w:val="18"/>
              </w:rPr>
              <w:t>) así como estrategias de aprendizaje (Juego, observación experimentación, trabajo con texto) acordes a las necesidades de aprendizaje de los alumnos.</w:t>
            </w:r>
          </w:p>
          <w:p w:rsidR="00D179A2" w:rsidRDefault="00D179A2" w:rsidP="00D179A2">
            <w:pPr>
              <w:jc w:val="both"/>
              <w:rPr>
                <w:sz w:val="18"/>
                <w:szCs w:val="18"/>
              </w:rPr>
            </w:pPr>
          </w:p>
          <w:p w:rsidR="00D179A2" w:rsidRPr="00B5035E" w:rsidRDefault="00D179A2" w:rsidP="00D179A2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267FB5" w:rsidRDefault="00D179A2" w:rsidP="00D179A2">
            <w:pPr>
              <w:jc w:val="both"/>
            </w:pPr>
            <w:r>
              <w:rPr>
                <w:sz w:val="18"/>
                <w:szCs w:val="18"/>
              </w:rPr>
              <w:lastRenderedPageBreak/>
              <w:t>-Selecciona</w:t>
            </w:r>
            <w:r w:rsidRPr="00B5035E">
              <w:rPr>
                <w:sz w:val="18"/>
                <w:szCs w:val="18"/>
              </w:rPr>
              <w:t xml:space="preserve"> y hacer uso de recursos</w:t>
            </w:r>
            <w:r w:rsidR="00377923">
              <w:rPr>
                <w:sz w:val="18"/>
                <w:szCs w:val="18"/>
              </w:rPr>
              <w:t xml:space="preserve"> tecnológicos</w:t>
            </w:r>
            <w:r w:rsidRPr="00B503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y medios </w:t>
            </w:r>
            <w:r w:rsidRPr="00B5035E">
              <w:rPr>
                <w:sz w:val="18"/>
                <w:szCs w:val="18"/>
              </w:rPr>
              <w:t>didácticos</w:t>
            </w:r>
            <w:r>
              <w:rPr>
                <w:sz w:val="18"/>
                <w:szCs w:val="18"/>
              </w:rPr>
              <w:t xml:space="preserve"> idóneos a los diferentes estilos de aprendizaje (visuales, auditivos y Kinestésicos) como propuesta de motivación y estímulo para el aprendizaje del alumno</w:t>
            </w:r>
            <w:r w:rsidRPr="00B5035E">
              <w:rPr>
                <w:sz w:val="18"/>
                <w:szCs w:val="18"/>
              </w:rPr>
              <w:t>.</w:t>
            </w:r>
          </w:p>
        </w:tc>
      </w:tr>
      <w:tr w:rsidR="00267FB5" w:rsidTr="00712394">
        <w:tc>
          <w:tcPr>
            <w:tcW w:w="5665" w:type="dxa"/>
          </w:tcPr>
          <w:p w:rsidR="00712394" w:rsidRPr="00605EBD" w:rsidRDefault="00712394" w:rsidP="00605EBD">
            <w:pPr>
              <w:pStyle w:val="Prrafodelista"/>
              <w:numPr>
                <w:ilvl w:val="0"/>
                <w:numId w:val="10"/>
              </w:numPr>
              <w:ind w:right="567"/>
              <w:jc w:val="both"/>
              <w:rPr>
                <w:rFonts w:eastAsia="Times New Roman" w:cstheme="minorHAnsi"/>
                <w:b/>
                <w:color w:val="444444"/>
                <w:sz w:val="20"/>
                <w:szCs w:val="20"/>
                <w:lang w:eastAsia="es-MX"/>
              </w:rPr>
            </w:pPr>
            <w:r w:rsidRPr="00605EBD">
              <w:rPr>
                <w:rFonts w:eastAsia="Times New Roman" w:cstheme="minorHAnsi"/>
                <w:b/>
                <w:i/>
                <w:iCs/>
                <w:color w:val="444444"/>
                <w:sz w:val="20"/>
                <w:szCs w:val="20"/>
                <w:lang w:eastAsia="es-MX"/>
              </w:rPr>
              <w:lastRenderedPageBreak/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  <w:p w:rsidR="00712394" w:rsidRPr="00712394" w:rsidRDefault="00712394" w:rsidP="00605EBD">
            <w:pPr>
              <w:pStyle w:val="Prrafodelista"/>
              <w:ind w:right="567"/>
              <w:jc w:val="both"/>
              <w:rPr>
                <w:rFonts w:eastAsia="Times New Roman" w:cstheme="minorHAnsi"/>
                <w:b/>
                <w:color w:val="444444"/>
                <w:sz w:val="20"/>
                <w:szCs w:val="20"/>
                <w:lang w:eastAsia="es-MX"/>
              </w:rPr>
            </w:pPr>
          </w:p>
          <w:p w:rsidR="00267FB5" w:rsidRPr="00712394" w:rsidRDefault="00712394" w:rsidP="00712394">
            <w:pPr>
              <w:ind w:right="567"/>
              <w:jc w:val="both"/>
              <w:rPr>
                <w:rFonts w:eastAsia="Times New Roman" w:cstheme="minorHAnsi"/>
                <w:b/>
                <w:color w:val="444444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  <w:t>3.2</w:t>
            </w:r>
            <w:r w:rsidRPr="00712394"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  <w:t xml:space="preserve"> </w:t>
            </w:r>
            <w:r w:rsidRPr="00712394">
              <w:rPr>
                <w:rFonts w:eastAsia="Times New Roman" w:cstheme="minorHAnsi"/>
                <w:b/>
                <w:color w:val="444444"/>
                <w:sz w:val="20"/>
                <w:szCs w:val="20"/>
                <w:lang w:eastAsia="es-MX"/>
              </w:rPr>
              <w:t>Selecciona estrategias que favorecen el desarrollo</w:t>
            </w:r>
            <w:r w:rsidRPr="00712394"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  <w:t xml:space="preserve"> intelectual, físico, social y emocional de los alumnos para procurar el logro de los aprendizajes.</w:t>
            </w:r>
          </w:p>
        </w:tc>
        <w:tc>
          <w:tcPr>
            <w:tcW w:w="7371" w:type="dxa"/>
          </w:tcPr>
          <w:p w:rsidR="00267FB5" w:rsidRDefault="00267FB5" w:rsidP="00267FB5">
            <w:pPr>
              <w:jc w:val="both"/>
            </w:pPr>
          </w:p>
          <w:p w:rsidR="006E1DE2" w:rsidRPr="007A6C7E" w:rsidRDefault="006E1DE2" w:rsidP="00267FB5">
            <w:pPr>
              <w:jc w:val="both"/>
              <w:rPr>
                <w:sz w:val="18"/>
                <w:szCs w:val="18"/>
              </w:rPr>
            </w:pPr>
            <w:r w:rsidRPr="007A6C7E">
              <w:rPr>
                <w:sz w:val="18"/>
                <w:szCs w:val="18"/>
              </w:rPr>
              <w:t>-Aplicación de la estrategia metodológica de estudio de caso</w:t>
            </w:r>
          </w:p>
          <w:p w:rsidR="006E1DE2" w:rsidRDefault="006E1DE2" w:rsidP="00267FB5">
            <w:pPr>
              <w:jc w:val="both"/>
            </w:pPr>
          </w:p>
          <w:p w:rsidR="006E1DE2" w:rsidRDefault="006E1DE2" w:rsidP="00267FB5">
            <w:pPr>
              <w:jc w:val="both"/>
            </w:pPr>
          </w:p>
          <w:p w:rsidR="006E1DE2" w:rsidRDefault="006E1DE2" w:rsidP="00267FB5">
            <w:pPr>
              <w:jc w:val="both"/>
            </w:pPr>
          </w:p>
          <w:p w:rsidR="006E1DE2" w:rsidRDefault="006E1DE2" w:rsidP="00267FB5">
            <w:pPr>
              <w:jc w:val="both"/>
            </w:pPr>
          </w:p>
          <w:p w:rsidR="006E1DE2" w:rsidRPr="006E1DE2" w:rsidRDefault="006E1DE2" w:rsidP="00267F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-Aplicación de </w:t>
            </w:r>
            <w:r w:rsidRPr="00B5035E">
              <w:rPr>
                <w:sz w:val="18"/>
                <w:szCs w:val="18"/>
              </w:rPr>
              <w:t xml:space="preserve">estrategias metodologías </w:t>
            </w:r>
            <w:r>
              <w:rPr>
                <w:sz w:val="18"/>
                <w:szCs w:val="18"/>
              </w:rPr>
              <w:t>(Proyecto, trabajo colaborativo, resolución de problemas y estudio de caso) así como estrategias de aprendizaje (Juego, observación, experimentación, trabajo con texto) acordes a las necesidades de aprendizaje de los alumnos.</w:t>
            </w:r>
          </w:p>
        </w:tc>
      </w:tr>
      <w:tr w:rsidR="00267FB5" w:rsidTr="00712394">
        <w:tc>
          <w:tcPr>
            <w:tcW w:w="5665" w:type="dxa"/>
          </w:tcPr>
          <w:p w:rsidR="00712394" w:rsidRPr="00712394" w:rsidRDefault="00712394" w:rsidP="00712394">
            <w:pPr>
              <w:pStyle w:val="Prrafodelista"/>
              <w:numPr>
                <w:ilvl w:val="0"/>
                <w:numId w:val="9"/>
              </w:numPr>
              <w:ind w:right="567"/>
              <w:jc w:val="both"/>
              <w:rPr>
                <w:rFonts w:eastAsia="Times New Roman" w:cstheme="minorHAnsi"/>
                <w:b/>
                <w:color w:val="444444"/>
                <w:sz w:val="20"/>
                <w:szCs w:val="20"/>
                <w:lang w:eastAsia="es-MX"/>
              </w:rPr>
            </w:pPr>
            <w:r w:rsidRPr="00712394">
              <w:rPr>
                <w:rFonts w:eastAsia="Times New Roman" w:cstheme="minorHAnsi"/>
                <w:b/>
                <w:i/>
                <w:iCs/>
                <w:color w:val="444444"/>
                <w:sz w:val="20"/>
                <w:szCs w:val="20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  <w:p w:rsidR="00712394" w:rsidRPr="00712394" w:rsidRDefault="00712394" w:rsidP="00712394">
            <w:pPr>
              <w:spacing w:before="100" w:beforeAutospacing="1" w:after="100" w:afterAutospacing="1"/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  <w:t xml:space="preserve">5.1 </w:t>
            </w:r>
            <w:r w:rsidRPr="00712394">
              <w:rPr>
                <w:rFonts w:eastAsia="Times New Roman" w:cstheme="minorHAnsi"/>
                <w:b/>
                <w:color w:val="444444"/>
                <w:sz w:val="20"/>
                <w:szCs w:val="20"/>
                <w:lang w:eastAsia="es-MX"/>
              </w:rPr>
              <w:t>Emplea los medios tecnológicos y las fuentes de información científica</w:t>
            </w:r>
            <w:r w:rsidRPr="00712394"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  <w:t xml:space="preserve"> disponibles para mantenerse actualizado respecto a los diversos campos de conocimiento que intervienen en su trabajo docente.</w:t>
            </w:r>
          </w:p>
          <w:p w:rsidR="0021030B" w:rsidRPr="00712394" w:rsidRDefault="00712394" w:rsidP="00712394">
            <w:pPr>
              <w:spacing w:before="100" w:beforeAutospacing="1" w:after="100" w:afterAutospacing="1"/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  <w:t xml:space="preserve">5.3 </w:t>
            </w:r>
            <w:r w:rsidRPr="00712394">
              <w:rPr>
                <w:rFonts w:eastAsia="Times New Roman" w:cstheme="minorHAnsi"/>
                <w:b/>
                <w:color w:val="444444"/>
                <w:sz w:val="20"/>
                <w:szCs w:val="20"/>
                <w:lang w:eastAsia="es-MX"/>
              </w:rPr>
              <w:t>Utiliza los recursos metodológicos y técnicos de la investigación</w:t>
            </w:r>
            <w:r w:rsidRPr="00712394"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  <w:t xml:space="preserve"> para explicar, comprender situaciones educativas y mejorar su docencia.</w:t>
            </w:r>
          </w:p>
        </w:tc>
        <w:tc>
          <w:tcPr>
            <w:tcW w:w="7371" w:type="dxa"/>
          </w:tcPr>
          <w:p w:rsidR="00942B14" w:rsidRDefault="00942B14" w:rsidP="00942B14">
            <w:pPr>
              <w:jc w:val="both"/>
              <w:rPr>
                <w:sz w:val="18"/>
                <w:szCs w:val="18"/>
                <w:u w:val="single"/>
              </w:rPr>
            </w:pPr>
            <w:r>
              <w:t>-</w:t>
            </w:r>
            <w:r w:rsidRPr="006E1DE2">
              <w:rPr>
                <w:sz w:val="18"/>
                <w:szCs w:val="18"/>
              </w:rPr>
              <w:t>Hacer uso de la investigación educativa al aplicar</w:t>
            </w:r>
            <w:r w:rsidRPr="00D179A2">
              <w:rPr>
                <w:sz w:val="18"/>
                <w:szCs w:val="18"/>
              </w:rPr>
              <w:t xml:space="preserve"> diferentes estrategias de enseñanza</w:t>
            </w:r>
            <w:r>
              <w:rPr>
                <w:sz w:val="18"/>
                <w:szCs w:val="18"/>
              </w:rPr>
              <w:t>-aprendizaje:</w:t>
            </w:r>
            <w:r>
              <w:rPr>
                <w:sz w:val="18"/>
                <w:szCs w:val="18"/>
                <w:u w:val="single"/>
              </w:rPr>
              <w:t xml:space="preserve"> Estudio</w:t>
            </w:r>
            <w:r w:rsidRPr="00D179A2">
              <w:rPr>
                <w:sz w:val="18"/>
                <w:szCs w:val="18"/>
                <w:u w:val="single"/>
              </w:rPr>
              <w:t xml:space="preserve"> de caso</w:t>
            </w:r>
          </w:p>
          <w:p w:rsidR="00942B14" w:rsidRDefault="00942B14" w:rsidP="00942B14">
            <w:pPr>
              <w:jc w:val="both"/>
              <w:rPr>
                <w:sz w:val="18"/>
                <w:szCs w:val="18"/>
                <w:u w:val="single"/>
              </w:rPr>
            </w:pPr>
          </w:p>
          <w:p w:rsidR="00942B14" w:rsidRDefault="00942B14" w:rsidP="00942B14">
            <w:pPr>
              <w:jc w:val="both"/>
              <w:rPr>
                <w:sz w:val="18"/>
                <w:szCs w:val="18"/>
                <w:u w:val="single"/>
              </w:rPr>
            </w:pPr>
          </w:p>
          <w:p w:rsidR="00942B14" w:rsidRDefault="00942B14" w:rsidP="00942B14">
            <w:pPr>
              <w:jc w:val="both"/>
              <w:rPr>
                <w:sz w:val="18"/>
                <w:szCs w:val="18"/>
                <w:u w:val="single"/>
              </w:rPr>
            </w:pPr>
          </w:p>
          <w:p w:rsidR="00942B14" w:rsidRDefault="00942B14" w:rsidP="00942B14">
            <w:pPr>
              <w:jc w:val="both"/>
              <w:rPr>
                <w:sz w:val="18"/>
                <w:szCs w:val="18"/>
                <w:u w:val="single"/>
              </w:rPr>
            </w:pPr>
          </w:p>
          <w:p w:rsidR="00942B14" w:rsidRPr="00942B14" w:rsidRDefault="00942B14" w:rsidP="00942B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942B14">
              <w:rPr>
                <w:sz w:val="18"/>
                <w:szCs w:val="18"/>
              </w:rPr>
              <w:t>Aplicar la estrategia de estudio de caso</w:t>
            </w:r>
          </w:p>
          <w:p w:rsidR="00267FB5" w:rsidRDefault="00267FB5" w:rsidP="00267FB5">
            <w:pPr>
              <w:jc w:val="both"/>
            </w:pPr>
          </w:p>
          <w:p w:rsidR="00942B14" w:rsidRDefault="00942B14" w:rsidP="00267FB5">
            <w:pPr>
              <w:jc w:val="both"/>
            </w:pPr>
          </w:p>
          <w:p w:rsidR="00942B14" w:rsidRDefault="00942B14" w:rsidP="00267FB5">
            <w:pPr>
              <w:jc w:val="both"/>
            </w:pPr>
          </w:p>
          <w:p w:rsidR="00942B14" w:rsidRDefault="00942B14" w:rsidP="00267FB5">
            <w:pPr>
              <w:jc w:val="both"/>
            </w:pPr>
          </w:p>
          <w:p w:rsidR="00942B14" w:rsidRPr="00942B14" w:rsidRDefault="00942B14" w:rsidP="00942B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942B14">
              <w:rPr>
                <w:sz w:val="18"/>
                <w:szCs w:val="18"/>
              </w:rPr>
              <w:t>Aplicar la estrategia de estudio de caso</w:t>
            </w:r>
          </w:p>
          <w:p w:rsidR="00942B14" w:rsidRDefault="00942B14" w:rsidP="00267FB5">
            <w:pPr>
              <w:jc w:val="both"/>
            </w:pPr>
          </w:p>
        </w:tc>
      </w:tr>
      <w:tr w:rsidR="00712394" w:rsidTr="00712394">
        <w:tc>
          <w:tcPr>
            <w:tcW w:w="5665" w:type="dxa"/>
          </w:tcPr>
          <w:p w:rsidR="00712394" w:rsidRPr="00712394" w:rsidRDefault="00712394" w:rsidP="00712394">
            <w:pPr>
              <w:pStyle w:val="Prrafodelista"/>
              <w:numPr>
                <w:ilvl w:val="0"/>
                <w:numId w:val="7"/>
              </w:numPr>
              <w:ind w:right="567"/>
              <w:jc w:val="both"/>
              <w:rPr>
                <w:rFonts w:eastAsia="Times New Roman" w:cstheme="minorHAnsi"/>
                <w:b/>
                <w:color w:val="444444"/>
                <w:sz w:val="20"/>
                <w:szCs w:val="20"/>
                <w:lang w:eastAsia="es-MX"/>
              </w:rPr>
            </w:pPr>
            <w:r w:rsidRPr="00712394">
              <w:rPr>
                <w:rFonts w:eastAsia="Times New Roman" w:cstheme="minorHAnsi"/>
                <w:b/>
                <w:i/>
                <w:iCs/>
                <w:color w:val="444444"/>
                <w:sz w:val="20"/>
                <w:szCs w:val="20"/>
                <w:lang w:eastAsia="es-MX"/>
              </w:rPr>
              <w:t>Actúa de manera ética ante la diversidad de situaciones que se presentan en la práctica profesional</w:t>
            </w:r>
            <w:r w:rsidRPr="00712394">
              <w:rPr>
                <w:rFonts w:eastAsia="Times New Roman" w:cstheme="minorHAnsi"/>
                <w:b/>
                <w:color w:val="444444"/>
                <w:sz w:val="20"/>
                <w:szCs w:val="20"/>
                <w:lang w:eastAsia="es-MX"/>
              </w:rPr>
              <w:t>.</w:t>
            </w:r>
          </w:p>
          <w:p w:rsidR="00712394" w:rsidRPr="00712394" w:rsidRDefault="00712394" w:rsidP="00712394">
            <w:pPr>
              <w:spacing w:before="100" w:beforeAutospacing="1" w:after="100" w:afterAutospacing="1"/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  <w:t>6.1</w:t>
            </w:r>
            <w:r w:rsidRPr="00712394"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  <w:t xml:space="preserve"> </w:t>
            </w:r>
            <w:r w:rsidRPr="00712394">
              <w:rPr>
                <w:rFonts w:eastAsia="Times New Roman" w:cstheme="minorHAnsi"/>
                <w:b/>
                <w:color w:val="444444"/>
                <w:sz w:val="20"/>
                <w:szCs w:val="20"/>
                <w:lang w:eastAsia="es-MX"/>
              </w:rPr>
              <w:t>Orienta su actuación profesional con sentido ético-valoral</w:t>
            </w:r>
            <w:r w:rsidRPr="00712394"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  <w:t xml:space="preserve"> y asume los diversos principios y reglas que aseguran una mejor convivencia institucional y social, en beneficio de los alumnos y de la comunidad escolar.</w:t>
            </w:r>
          </w:p>
          <w:p w:rsidR="00712394" w:rsidRPr="00712394" w:rsidRDefault="00712394" w:rsidP="00712394">
            <w:pPr>
              <w:spacing w:before="100" w:beforeAutospacing="1" w:after="100" w:afterAutospacing="1"/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</w:pPr>
            <w:r w:rsidRPr="00712394"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  <w:lastRenderedPageBreak/>
              <w:t xml:space="preserve">6.3 </w:t>
            </w:r>
            <w:r w:rsidRPr="00712394">
              <w:rPr>
                <w:rFonts w:eastAsia="Times New Roman" w:cstheme="minorHAnsi"/>
                <w:b/>
                <w:color w:val="444444"/>
                <w:sz w:val="20"/>
                <w:szCs w:val="20"/>
                <w:lang w:eastAsia="es-MX"/>
              </w:rPr>
              <w:t>Decide las estrategias pedagógicas para minimizar o eliminar las barrera</w:t>
            </w:r>
            <w:r w:rsidRPr="00712394"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  <w:t>s para el aprendizaje y la participación asegurando una educación inclusiva.</w:t>
            </w:r>
          </w:p>
        </w:tc>
        <w:tc>
          <w:tcPr>
            <w:tcW w:w="7371" w:type="dxa"/>
          </w:tcPr>
          <w:p w:rsidR="00712394" w:rsidRDefault="00942B14" w:rsidP="00267FB5">
            <w:pPr>
              <w:jc w:val="both"/>
              <w:rPr>
                <w:rFonts w:cstheme="minorHAnsi"/>
                <w:sz w:val="18"/>
                <w:szCs w:val="18"/>
              </w:rPr>
            </w:pPr>
            <w:r w:rsidRPr="00B734ED">
              <w:rPr>
                <w:rFonts w:cstheme="minorHAnsi"/>
                <w:sz w:val="18"/>
                <w:szCs w:val="18"/>
              </w:rPr>
              <w:lastRenderedPageBreak/>
              <w:t xml:space="preserve">-Jornadas de </w:t>
            </w:r>
            <w:r w:rsidR="00B734ED" w:rsidRPr="00B734ED">
              <w:rPr>
                <w:rFonts w:cstheme="minorHAnsi"/>
                <w:sz w:val="18"/>
                <w:szCs w:val="18"/>
              </w:rPr>
              <w:t xml:space="preserve">observación y </w:t>
            </w:r>
            <w:r w:rsidRPr="00B734ED">
              <w:rPr>
                <w:rFonts w:cstheme="minorHAnsi"/>
                <w:sz w:val="18"/>
                <w:szCs w:val="18"/>
              </w:rPr>
              <w:t>practica</w:t>
            </w:r>
          </w:p>
          <w:p w:rsidR="00B734ED" w:rsidRDefault="00B734ED" w:rsidP="00267F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B734ED" w:rsidRDefault="00B734ED" w:rsidP="00267F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B734ED" w:rsidRDefault="00B734ED" w:rsidP="00267F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B734ED" w:rsidRDefault="00B734ED" w:rsidP="00267F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B734ED" w:rsidRDefault="00B734ED" w:rsidP="00267F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000000" w:rsidRDefault="00B734ED" w:rsidP="00B734ED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 xml:space="preserve">-Comunicación asertiva con los actores de la institución educativa: directivo, docentes, alumnos y padres de familia a través de técnicas </w:t>
            </w:r>
            <w:r w:rsidR="00D73801" w:rsidRPr="00B734ED">
              <w:rPr>
                <w:rFonts w:cstheme="minorHAnsi"/>
                <w:sz w:val="18"/>
                <w:szCs w:val="18"/>
                <w:u w:val="single"/>
              </w:rPr>
              <w:t xml:space="preserve">entrevista, la encuesta y la observación. </w:t>
            </w:r>
            <w:r w:rsidRPr="00B734ED">
              <w:rPr>
                <w:rFonts w:cstheme="minorHAnsi"/>
                <w:sz w:val="18"/>
                <w:szCs w:val="18"/>
              </w:rPr>
              <w:t>e instrumentos</w:t>
            </w:r>
          </w:p>
          <w:p w:rsidR="00B734ED" w:rsidRPr="00B734ED" w:rsidRDefault="00B734ED" w:rsidP="00B734ED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 xml:space="preserve">una </w:t>
            </w:r>
            <w:r w:rsidRPr="00B734ED">
              <w:rPr>
                <w:rFonts w:cstheme="minorHAnsi"/>
                <w:sz w:val="18"/>
                <w:szCs w:val="18"/>
                <w:u w:val="single"/>
              </w:rPr>
              <w:t>lista de cotejo, rubricas o al construir un diario de campo.</w:t>
            </w:r>
          </w:p>
          <w:p w:rsidR="00B734ED" w:rsidRDefault="00B734ED" w:rsidP="00267FB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B734ED" w:rsidRPr="00B734ED" w:rsidRDefault="00B734ED" w:rsidP="00267FB5">
            <w:pPr>
              <w:jc w:val="both"/>
              <w:rPr>
                <w:rFonts w:cstheme="minorHAnsi"/>
                <w:sz w:val="18"/>
                <w:szCs w:val="18"/>
              </w:rPr>
            </w:pPr>
            <w:r w:rsidRPr="00B734ED">
              <w:rPr>
                <w:rFonts w:cstheme="minorHAnsi"/>
                <w:sz w:val="18"/>
                <w:szCs w:val="18"/>
              </w:rPr>
              <w:lastRenderedPageBreak/>
              <w:t>-A través de del análisis</w:t>
            </w:r>
            <w:r w:rsidRPr="00B734ED">
              <w:rPr>
                <w:rFonts w:eastAsiaTheme="minorEastAsia" w:hAnsi="Tw Cen MT"/>
                <w:i/>
                <w:iCs/>
                <w:color w:val="000000" w:themeColor="text1"/>
                <w:kern w:val="24"/>
                <w:sz w:val="18"/>
                <w:szCs w:val="18"/>
              </w:rPr>
              <w:t xml:space="preserve"> de la informaci</w:t>
            </w:r>
            <w:r w:rsidRPr="00B734ED">
              <w:rPr>
                <w:rFonts w:eastAsiaTheme="minorEastAsia" w:hAnsi="Tw Cen MT"/>
                <w:i/>
                <w:iCs/>
                <w:color w:val="000000" w:themeColor="text1"/>
                <w:kern w:val="24"/>
                <w:sz w:val="18"/>
                <w:szCs w:val="18"/>
              </w:rPr>
              <w:t>ó</w:t>
            </w:r>
            <w:r w:rsidRPr="00B734ED">
              <w:rPr>
                <w:rFonts w:eastAsiaTheme="minorEastAsia" w:hAnsi="Tw Cen MT"/>
                <w:i/>
                <w:iCs/>
                <w:color w:val="000000" w:themeColor="text1"/>
                <w:kern w:val="24"/>
                <w:sz w:val="18"/>
                <w:szCs w:val="18"/>
              </w:rPr>
              <w:t xml:space="preserve">n </w:t>
            </w:r>
            <w:r w:rsidRPr="00B734ED">
              <w:rPr>
                <w:rFonts w:eastAsiaTheme="minorEastAsia" w:hAnsi="Tw Cen MT"/>
                <w:iCs/>
                <w:color w:val="000000" w:themeColor="text1"/>
                <w:kern w:val="24"/>
                <w:sz w:val="18"/>
                <w:szCs w:val="18"/>
              </w:rPr>
              <w:t xml:space="preserve">recabada para realizar </w:t>
            </w:r>
            <w:r>
              <w:rPr>
                <w:rFonts w:eastAsiaTheme="minorEastAsia" w:hAnsi="Tw Cen MT"/>
                <w:i/>
                <w:iCs/>
                <w:color w:val="000000" w:themeColor="text1"/>
                <w:kern w:val="24"/>
                <w:sz w:val="18"/>
                <w:szCs w:val="18"/>
              </w:rPr>
              <w:t>la</w:t>
            </w:r>
            <w:r w:rsidRPr="00B734ED">
              <w:rPr>
                <w:rFonts w:eastAsiaTheme="minorEastAsia" w:hAnsi="Tw Cen MT"/>
                <w:i/>
                <w:i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B734ED">
              <w:rPr>
                <w:rFonts w:cstheme="minorHAnsi"/>
                <w:i/>
                <w:iCs/>
                <w:sz w:val="18"/>
                <w:szCs w:val="18"/>
              </w:rPr>
              <w:t xml:space="preserve">intervención-evaluativo: </w:t>
            </w:r>
            <w:r w:rsidRPr="00B734ED">
              <w:rPr>
                <w:rFonts w:cstheme="minorHAnsi"/>
                <w:sz w:val="18"/>
                <w:szCs w:val="18"/>
              </w:rPr>
              <w:t>Implica valorar si el proceso de intervención fue el adecuado y asimismo estimar los alcances y limitaciones de las propuestas de mejora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491755" w:rsidRDefault="00491755"/>
    <w:sectPr w:rsidR="00491755" w:rsidSect="00267FB5">
      <w:head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801" w:rsidRDefault="00D73801" w:rsidP="00C37AB5">
      <w:pPr>
        <w:spacing w:after="0" w:line="240" w:lineRule="auto"/>
      </w:pPr>
      <w:r>
        <w:separator/>
      </w:r>
    </w:p>
  </w:endnote>
  <w:endnote w:type="continuationSeparator" w:id="0">
    <w:p w:rsidR="00D73801" w:rsidRDefault="00D73801" w:rsidP="00C3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801" w:rsidRDefault="00D73801" w:rsidP="00C37AB5">
      <w:pPr>
        <w:spacing w:after="0" w:line="240" w:lineRule="auto"/>
      </w:pPr>
      <w:r>
        <w:separator/>
      </w:r>
    </w:p>
  </w:footnote>
  <w:footnote w:type="continuationSeparator" w:id="0">
    <w:p w:rsidR="00D73801" w:rsidRDefault="00D73801" w:rsidP="00C37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B5" w:rsidRDefault="00C37AB5" w:rsidP="00C37AB5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C37AB5" w:rsidRDefault="00C37AB5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C37AB5" w:rsidRDefault="00C37AB5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>Coordinación de evaluación, investigación e innovación educativa</w:t>
    </w:r>
  </w:p>
  <w:p w:rsidR="00C37AB5" w:rsidRDefault="00C37AB5" w:rsidP="00C37AB5">
    <w:pPr>
      <w:pStyle w:val="Encabezado"/>
      <w:jc w:val="center"/>
    </w:pPr>
    <w:r>
      <w:t>Ciclo Escolar 2020-2021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D8B"/>
    <w:multiLevelType w:val="hybridMultilevel"/>
    <w:tmpl w:val="86FC060E"/>
    <w:lvl w:ilvl="0" w:tplc="2772BFEE">
      <w:start w:val="5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41A5"/>
    <w:multiLevelType w:val="hybridMultilevel"/>
    <w:tmpl w:val="17C2D674"/>
    <w:lvl w:ilvl="0" w:tplc="3E9C7202">
      <w:start w:val="5"/>
      <w:numFmt w:val="decimal"/>
      <w:lvlText w:val="%1."/>
      <w:lvlJc w:val="left"/>
      <w:pPr>
        <w:ind w:left="720" w:hanging="360"/>
      </w:pPr>
      <w:rPr>
        <w:rFonts w:ascii="Soberana Sans Light" w:hAnsi="Soberana Sans Light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A64E8"/>
    <w:multiLevelType w:val="multilevel"/>
    <w:tmpl w:val="BB66B7D8"/>
    <w:lvl w:ilvl="0">
      <w:start w:val="1"/>
      <w:numFmt w:val="decimal"/>
      <w:lvlText w:val="%1."/>
      <w:lvlJc w:val="left"/>
      <w:pPr>
        <w:ind w:left="720" w:hanging="360"/>
      </w:pPr>
      <w:rPr>
        <w:rFonts w:ascii="Soberana Sans Light" w:hAnsi="Soberana Sans Light" w:hint="default"/>
        <w:i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Soberana Sans Light" w:hAnsi="Soberana Sans Light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oberana Sans Light" w:hAnsi="Soberana Sans Ligh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Soberana Sans Light" w:hAnsi="Soberana Sans Ligh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oberana Sans Light" w:hAnsi="Soberana Sans Ligh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Soberana Sans Light" w:hAnsi="Soberana Sans Ligh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Soberana Sans Light" w:hAnsi="Soberana Sans Ligh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Soberana Sans Light" w:hAnsi="Soberana Sans Ligh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Soberana Sans Light" w:hAnsi="Soberana Sans Light" w:hint="default"/>
      </w:rPr>
    </w:lvl>
  </w:abstractNum>
  <w:abstractNum w:abstractNumId="3" w15:restartNumberingAfterBreak="0">
    <w:nsid w:val="17EE321C"/>
    <w:multiLevelType w:val="multilevel"/>
    <w:tmpl w:val="32CE4F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44444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44444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44444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44444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44444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44444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44444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44444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444444"/>
      </w:rPr>
    </w:lvl>
  </w:abstractNum>
  <w:abstractNum w:abstractNumId="4" w15:restartNumberingAfterBreak="0">
    <w:nsid w:val="38CA681E"/>
    <w:multiLevelType w:val="hybridMultilevel"/>
    <w:tmpl w:val="0458DC9C"/>
    <w:lvl w:ilvl="0" w:tplc="65524F50">
      <w:start w:val="6"/>
      <w:numFmt w:val="decimal"/>
      <w:lvlText w:val="%1."/>
      <w:lvlJc w:val="left"/>
      <w:pPr>
        <w:ind w:left="644" w:hanging="360"/>
      </w:pPr>
      <w:rPr>
        <w:rFonts w:ascii="Soberana Sans Light" w:hAnsi="Soberana Sans Light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357DEF"/>
    <w:multiLevelType w:val="multilevel"/>
    <w:tmpl w:val="242AB1E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6" w15:restartNumberingAfterBreak="0">
    <w:nsid w:val="40CD3DDA"/>
    <w:multiLevelType w:val="hybridMultilevel"/>
    <w:tmpl w:val="1EB8F494"/>
    <w:lvl w:ilvl="0" w:tplc="726AB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AD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E69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46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8B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C5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AC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AA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0D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21C49FE"/>
    <w:multiLevelType w:val="hybridMultilevel"/>
    <w:tmpl w:val="A3627C20"/>
    <w:lvl w:ilvl="0" w:tplc="7344666C">
      <w:start w:val="5"/>
      <w:numFmt w:val="decimal"/>
      <w:lvlText w:val="%1"/>
      <w:lvlJc w:val="left"/>
      <w:pPr>
        <w:ind w:left="720" w:hanging="360"/>
      </w:pPr>
      <w:rPr>
        <w:rFonts w:ascii="Soberana Sans Light" w:hAnsi="Soberana Sans Light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C3BD1"/>
    <w:multiLevelType w:val="multilevel"/>
    <w:tmpl w:val="1CD684F4"/>
    <w:lvl w:ilvl="0">
      <w:start w:val="1"/>
      <w:numFmt w:val="decimal"/>
      <w:lvlText w:val="%1"/>
      <w:lvlJc w:val="left"/>
      <w:pPr>
        <w:ind w:left="360" w:hanging="360"/>
      </w:pPr>
      <w:rPr>
        <w:rFonts w:ascii="Soberana Sans Light" w:hAnsi="Soberana Sans Light"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Soberana Sans Light" w:hAnsi="Soberana Sans Light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Soberana Sans Light" w:hAnsi="Soberana Sans Light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Soberana Sans Light" w:hAnsi="Soberana Sans Light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Soberana Sans Light" w:hAnsi="Soberana Sans Light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Soberana Sans Light" w:hAnsi="Soberana Sans Light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Soberana Sans Light" w:hAnsi="Soberana Sans Light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Soberana Sans Light" w:hAnsi="Soberana Sans Light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ascii="Soberana Sans Light" w:hAnsi="Soberana Sans Light" w:hint="default"/>
      </w:rPr>
    </w:lvl>
  </w:abstractNum>
  <w:abstractNum w:abstractNumId="9" w15:restartNumberingAfterBreak="0">
    <w:nsid w:val="6CC51822"/>
    <w:multiLevelType w:val="hybridMultilevel"/>
    <w:tmpl w:val="7A86C708"/>
    <w:lvl w:ilvl="0" w:tplc="248EA5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D29E6"/>
    <w:multiLevelType w:val="hybridMultilevel"/>
    <w:tmpl w:val="D57EC3AC"/>
    <w:lvl w:ilvl="0" w:tplc="B3A656A2">
      <w:start w:val="3"/>
      <w:numFmt w:val="decimal"/>
      <w:lvlText w:val="%1"/>
      <w:lvlJc w:val="left"/>
      <w:pPr>
        <w:ind w:left="720" w:hanging="360"/>
      </w:pPr>
      <w:rPr>
        <w:rFonts w:ascii="Soberana Sans Light" w:hAnsi="Soberana Sans Light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B5"/>
    <w:rsid w:val="00076FA0"/>
    <w:rsid w:val="00092722"/>
    <w:rsid w:val="00145250"/>
    <w:rsid w:val="0021030B"/>
    <w:rsid w:val="00260A73"/>
    <w:rsid w:val="00267FB5"/>
    <w:rsid w:val="00272AC2"/>
    <w:rsid w:val="002C4DD4"/>
    <w:rsid w:val="002E40B7"/>
    <w:rsid w:val="002E4B30"/>
    <w:rsid w:val="002F3E19"/>
    <w:rsid w:val="003219B6"/>
    <w:rsid w:val="00377923"/>
    <w:rsid w:val="00491755"/>
    <w:rsid w:val="00605EBD"/>
    <w:rsid w:val="006E1DE2"/>
    <w:rsid w:val="00712394"/>
    <w:rsid w:val="007A6C7E"/>
    <w:rsid w:val="007B3BAB"/>
    <w:rsid w:val="008E4DD2"/>
    <w:rsid w:val="00931B2F"/>
    <w:rsid w:val="00942B14"/>
    <w:rsid w:val="009F7543"/>
    <w:rsid w:val="00B734ED"/>
    <w:rsid w:val="00C23875"/>
    <w:rsid w:val="00C37AB5"/>
    <w:rsid w:val="00D179A2"/>
    <w:rsid w:val="00D73801"/>
    <w:rsid w:val="00EC186E"/>
    <w:rsid w:val="00EC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67D77"/>
  <w15:chartTrackingRefBased/>
  <w15:docId w15:val="{DD1E1E19-3AF3-441B-A693-D9E7B337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B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67FB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6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7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AB5"/>
  </w:style>
  <w:style w:type="paragraph" w:styleId="Piedepgina">
    <w:name w:val="footer"/>
    <w:basedOn w:val="Normal"/>
    <w:link w:val="PiedepginaCar"/>
    <w:uiPriority w:val="99"/>
    <w:unhideWhenUsed/>
    <w:rsid w:val="00C37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AB5"/>
  </w:style>
  <w:style w:type="paragraph" w:styleId="Prrafodelista">
    <w:name w:val="List Paragraph"/>
    <w:basedOn w:val="Normal"/>
    <w:uiPriority w:val="34"/>
    <w:qFormat/>
    <w:rsid w:val="0071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3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B06C732A1254FBD9E9C36A2D47C83" ma:contentTypeVersion="2" ma:contentTypeDescription="Crear nuevo documento." ma:contentTypeScope="" ma:versionID="295a52cbf1f5b84f3f8ceabf9ffe2fed">
  <xsd:schema xmlns:xsd="http://www.w3.org/2001/XMLSchema" xmlns:xs="http://www.w3.org/2001/XMLSchema" xmlns:p="http://schemas.microsoft.com/office/2006/metadata/properties" xmlns:ns2="f684aa24-53af-4e47-9347-151da3f72a75" targetNamespace="http://schemas.microsoft.com/office/2006/metadata/properties" ma:root="true" ma:fieldsID="4ead045bfded784ee1bc563d80155e2c" ns2:_="">
    <xsd:import namespace="f684aa24-53af-4e47-9347-151da3f72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4aa24-53af-4e47-9347-151da3f7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07368-7F5A-4B10-900F-D48FC6B63E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016E65-076A-4C0B-BD65-5C35B2448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89F59-153B-4E3A-92C5-50AB1A534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4aa24-53af-4e47-9347-151da3f72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858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isabel aguirre ramos</cp:lastModifiedBy>
  <cp:revision>9</cp:revision>
  <dcterms:created xsi:type="dcterms:W3CDTF">2021-03-20T18:11:00Z</dcterms:created>
  <dcterms:modified xsi:type="dcterms:W3CDTF">2021-03-20T18:55:00Z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0x01010079EB06C732A1254FBD9E9C36A2D47C83</vt:lpwstr>
  </property>
</Properties>
</file>