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ADE28" w14:textId="77777777" w:rsidR="00BB5B09" w:rsidRPr="00BB5B09" w:rsidRDefault="00BB5B09" w:rsidP="00AA2C32">
      <w:pPr>
        <w:spacing w:before="240" w:line="240" w:lineRule="auto"/>
        <w:jc w:val="center"/>
        <w:rPr>
          <w:b/>
          <w:color w:val="332C33"/>
          <w:sz w:val="40"/>
          <w:szCs w:val="40"/>
        </w:rPr>
      </w:pPr>
      <w:r w:rsidRPr="00BB5B09">
        <w:rPr>
          <w:b/>
          <w:color w:val="332C33"/>
          <w:sz w:val="40"/>
          <w:szCs w:val="40"/>
        </w:rPr>
        <w:t>Escuela Normal de Educación Preescolar</w:t>
      </w:r>
    </w:p>
    <w:p w14:paraId="0D5977C8" w14:textId="5892B462" w:rsidR="00BB5B09" w:rsidRPr="00BB5B09" w:rsidRDefault="00BB5B09" w:rsidP="00AA2C32">
      <w:pPr>
        <w:spacing w:before="240" w:line="240" w:lineRule="auto"/>
        <w:jc w:val="center"/>
        <w:rPr>
          <w:b/>
          <w:color w:val="332C33"/>
          <w:sz w:val="32"/>
          <w:szCs w:val="28"/>
        </w:rPr>
      </w:pPr>
      <w:r w:rsidRPr="00BB5B09">
        <w:rPr>
          <w:b/>
          <w:color w:val="332C33"/>
          <w:sz w:val="28"/>
          <w:szCs w:val="28"/>
        </w:rPr>
        <w:t>Licenciatura en educación preescolar.</w:t>
      </w:r>
    </w:p>
    <w:p w14:paraId="3C54DF91" w14:textId="0F1EEE1E" w:rsidR="00BB5B09" w:rsidRPr="00BB5B09" w:rsidRDefault="00BB5B09" w:rsidP="00AA2C32">
      <w:pPr>
        <w:spacing w:before="240" w:line="240" w:lineRule="auto"/>
        <w:jc w:val="center"/>
        <w:rPr>
          <w:b/>
          <w:color w:val="332C33"/>
          <w:sz w:val="28"/>
          <w:szCs w:val="28"/>
        </w:rPr>
      </w:pPr>
      <w:r w:rsidRPr="00BB5B09">
        <w:rPr>
          <w:b/>
          <w:color w:val="332C33"/>
          <w:sz w:val="32"/>
          <w:szCs w:val="28"/>
        </w:rPr>
        <w:t>Ciclo escolar 2020-2021</w:t>
      </w:r>
    </w:p>
    <w:p w14:paraId="1F118216" w14:textId="77777777" w:rsidR="00BB5B09" w:rsidRPr="00BB5B09" w:rsidRDefault="00BB5B09" w:rsidP="00BB5B09">
      <w:pPr>
        <w:spacing w:before="240" w:line="240" w:lineRule="auto"/>
        <w:jc w:val="center"/>
        <w:rPr>
          <w:b/>
          <w:color w:val="332C33"/>
          <w:sz w:val="28"/>
          <w:szCs w:val="28"/>
        </w:rPr>
      </w:pPr>
      <w:r w:rsidRPr="00BB5B09">
        <w:rPr>
          <w:noProof/>
          <w:sz w:val="18"/>
          <w:szCs w:val="18"/>
        </w:rPr>
        <w:drawing>
          <wp:anchor distT="114300" distB="114300" distL="114300" distR="114300" simplePos="0" relativeHeight="251659264" behindDoc="0" locked="0" layoutInCell="1" allowOverlap="1" wp14:anchorId="4CB85BCC" wp14:editId="4944342E">
            <wp:simplePos x="0" y="0"/>
            <wp:positionH relativeFrom="margin">
              <wp:posOffset>2262505</wp:posOffset>
            </wp:positionH>
            <wp:positionV relativeFrom="margin">
              <wp:posOffset>1447800</wp:posOffset>
            </wp:positionV>
            <wp:extent cx="782955" cy="6896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4" r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8599C" w14:textId="77777777" w:rsidR="00BB5B09" w:rsidRPr="00BB5B09" w:rsidRDefault="00BB5B09" w:rsidP="00BB5B09">
      <w:pPr>
        <w:spacing w:before="240" w:line="240" w:lineRule="auto"/>
        <w:rPr>
          <w:b/>
          <w:color w:val="332C33"/>
          <w:sz w:val="28"/>
          <w:szCs w:val="28"/>
        </w:rPr>
      </w:pPr>
    </w:p>
    <w:p w14:paraId="2452AAC9" w14:textId="77777777" w:rsidR="00BB5B09" w:rsidRPr="00BB5B09" w:rsidRDefault="00BB5B09" w:rsidP="00BB5B09">
      <w:pPr>
        <w:spacing w:after="0" w:line="360" w:lineRule="auto"/>
        <w:rPr>
          <w:b/>
          <w:color w:val="332C33"/>
          <w:sz w:val="28"/>
          <w:szCs w:val="28"/>
        </w:rPr>
      </w:pPr>
    </w:p>
    <w:p w14:paraId="126EB744" w14:textId="77777777" w:rsidR="00BB5B09" w:rsidRPr="00BB5B09" w:rsidRDefault="00BB5B09" w:rsidP="00BB5B09">
      <w:pPr>
        <w:spacing w:after="0" w:line="360" w:lineRule="auto"/>
        <w:jc w:val="center"/>
        <w:rPr>
          <w:b/>
          <w:color w:val="332C33"/>
          <w:sz w:val="28"/>
          <w:szCs w:val="28"/>
        </w:rPr>
      </w:pPr>
      <w:r w:rsidRPr="00BB5B09">
        <w:rPr>
          <w:b/>
          <w:color w:val="332C33"/>
          <w:sz w:val="28"/>
          <w:szCs w:val="28"/>
        </w:rPr>
        <w:t>Curso:</w:t>
      </w:r>
    </w:p>
    <w:p w14:paraId="3C7961CD" w14:textId="77777777" w:rsidR="00BB5B09" w:rsidRPr="00BB5B09" w:rsidRDefault="00BB5B09" w:rsidP="00BB5B09">
      <w:pPr>
        <w:spacing w:after="0" w:line="360" w:lineRule="auto"/>
        <w:jc w:val="center"/>
        <w:rPr>
          <w:bCs/>
          <w:color w:val="332C33"/>
          <w:sz w:val="28"/>
          <w:szCs w:val="28"/>
        </w:rPr>
      </w:pPr>
      <w:r w:rsidRPr="00BB5B09">
        <w:rPr>
          <w:bCs/>
          <w:color w:val="332C33"/>
          <w:sz w:val="28"/>
          <w:szCs w:val="28"/>
        </w:rPr>
        <w:t>Teatro</w:t>
      </w:r>
    </w:p>
    <w:p w14:paraId="17A9D4DC" w14:textId="77777777" w:rsidR="00BB5B09" w:rsidRPr="00BB5B09" w:rsidRDefault="00BB5B09" w:rsidP="00BB5B09">
      <w:pPr>
        <w:spacing w:after="0" w:line="360" w:lineRule="auto"/>
        <w:jc w:val="center"/>
        <w:rPr>
          <w:b/>
          <w:color w:val="332C33"/>
          <w:sz w:val="28"/>
          <w:szCs w:val="28"/>
        </w:rPr>
      </w:pPr>
      <w:r w:rsidRPr="00BB5B09">
        <w:rPr>
          <w:b/>
          <w:color w:val="332C33"/>
          <w:sz w:val="28"/>
          <w:szCs w:val="28"/>
        </w:rPr>
        <w:t>Maestro:</w:t>
      </w:r>
    </w:p>
    <w:p w14:paraId="6957B829" w14:textId="77777777" w:rsidR="00BB5B09" w:rsidRPr="00BB5B09" w:rsidRDefault="00BB5B09" w:rsidP="00BB5B09">
      <w:pPr>
        <w:spacing w:after="0" w:line="360" w:lineRule="auto"/>
        <w:jc w:val="center"/>
        <w:rPr>
          <w:bCs/>
          <w:color w:val="332C33"/>
          <w:sz w:val="28"/>
          <w:szCs w:val="28"/>
        </w:rPr>
      </w:pPr>
      <w:r w:rsidRPr="00BB5B09">
        <w:rPr>
          <w:bCs/>
          <w:color w:val="332C33"/>
          <w:sz w:val="28"/>
          <w:szCs w:val="28"/>
        </w:rPr>
        <w:t>Miguel Andrés Rivera Castro.</w:t>
      </w:r>
    </w:p>
    <w:p w14:paraId="6540FE98" w14:textId="77777777" w:rsidR="00BB5B09" w:rsidRPr="00BB5B09" w:rsidRDefault="00BB5B09" w:rsidP="00BB5B09">
      <w:pPr>
        <w:spacing w:after="0" w:line="360" w:lineRule="auto"/>
        <w:jc w:val="center"/>
        <w:rPr>
          <w:b/>
          <w:color w:val="332C33"/>
          <w:sz w:val="28"/>
          <w:szCs w:val="28"/>
        </w:rPr>
      </w:pPr>
      <w:r w:rsidRPr="00BB5B09">
        <w:rPr>
          <w:b/>
          <w:color w:val="332C33"/>
          <w:sz w:val="28"/>
          <w:szCs w:val="28"/>
        </w:rPr>
        <w:t>Alumna:</w:t>
      </w:r>
    </w:p>
    <w:p w14:paraId="0973F72C" w14:textId="77777777" w:rsidR="00BB5B09" w:rsidRPr="00BB5B09" w:rsidRDefault="00BB5B09" w:rsidP="00BB5B09">
      <w:pPr>
        <w:spacing w:after="0" w:line="360" w:lineRule="auto"/>
        <w:jc w:val="center"/>
        <w:rPr>
          <w:color w:val="332C33"/>
          <w:sz w:val="28"/>
          <w:szCs w:val="28"/>
        </w:rPr>
      </w:pPr>
      <w:r w:rsidRPr="00BB5B09">
        <w:rPr>
          <w:color w:val="332C33"/>
          <w:sz w:val="28"/>
          <w:szCs w:val="28"/>
        </w:rPr>
        <w:t>Leyda Estefanía Gaytán Bernal. #7</w:t>
      </w:r>
    </w:p>
    <w:p w14:paraId="40DE0051" w14:textId="04490F0B" w:rsidR="00BB5B09" w:rsidRPr="00BB5B09" w:rsidRDefault="00BB5B09" w:rsidP="00BB5B09">
      <w:pPr>
        <w:spacing w:after="0" w:line="360" w:lineRule="auto"/>
        <w:jc w:val="center"/>
        <w:rPr>
          <w:b/>
          <w:bCs/>
          <w:color w:val="332C33"/>
          <w:sz w:val="28"/>
          <w:szCs w:val="28"/>
        </w:rPr>
      </w:pPr>
      <w:r w:rsidRPr="00BB5B09">
        <w:rPr>
          <w:b/>
          <w:bCs/>
          <w:color w:val="332C33"/>
          <w:sz w:val="28"/>
          <w:szCs w:val="28"/>
        </w:rPr>
        <w:t>3 “A”</w:t>
      </w:r>
    </w:p>
    <w:p w14:paraId="2CDD7AB1" w14:textId="00999C39" w:rsidR="00BB5B09" w:rsidRPr="00BB5B09" w:rsidRDefault="00BB5B09" w:rsidP="00BB5B09">
      <w:pPr>
        <w:spacing w:after="0" w:line="360" w:lineRule="auto"/>
        <w:jc w:val="center"/>
        <w:rPr>
          <w:b/>
          <w:bCs/>
          <w:color w:val="332C33"/>
          <w:sz w:val="28"/>
          <w:szCs w:val="28"/>
        </w:rPr>
      </w:pPr>
      <w:r w:rsidRPr="00BB5B09">
        <w:rPr>
          <w:b/>
          <w:bCs/>
          <w:color w:val="332C33"/>
          <w:sz w:val="28"/>
          <w:szCs w:val="28"/>
        </w:rPr>
        <w:t>Evidencias de la unidad I: El teatro en la educación preescolar.</w:t>
      </w:r>
    </w:p>
    <w:p w14:paraId="1FBEF925" w14:textId="200AEF6E" w:rsidR="00BB5B09" w:rsidRPr="00BB5B09" w:rsidRDefault="00BB5B09" w:rsidP="00BB5B09">
      <w:pPr>
        <w:spacing w:after="0" w:line="360" w:lineRule="auto"/>
        <w:jc w:val="center"/>
        <w:rPr>
          <w:b/>
          <w:color w:val="332C33"/>
          <w:sz w:val="28"/>
          <w:szCs w:val="28"/>
        </w:rPr>
      </w:pPr>
      <w:r w:rsidRPr="00BB5B09">
        <w:rPr>
          <w:b/>
          <w:color w:val="332C33"/>
          <w:sz w:val="28"/>
          <w:szCs w:val="28"/>
        </w:rPr>
        <w:t>“Mi experiencia en el teatro”.</w:t>
      </w:r>
    </w:p>
    <w:p w14:paraId="5E9015B1" w14:textId="0F6B6A95" w:rsidR="00BB5B09" w:rsidRDefault="00BB5B09" w:rsidP="00BB5B09">
      <w:pPr>
        <w:spacing w:after="0" w:line="360" w:lineRule="auto"/>
        <w:jc w:val="center"/>
        <w:rPr>
          <w:b/>
          <w:color w:val="332C33"/>
          <w:sz w:val="28"/>
          <w:szCs w:val="28"/>
        </w:rPr>
      </w:pPr>
      <w:r w:rsidRPr="00BB5B09">
        <w:rPr>
          <w:b/>
          <w:color w:val="332C33"/>
          <w:sz w:val="28"/>
          <w:szCs w:val="28"/>
        </w:rPr>
        <w:t>Competencias de la unidad de aprendizaje:</w:t>
      </w:r>
    </w:p>
    <w:p w14:paraId="26E48629" w14:textId="51A936F2" w:rsidR="00BB5B09" w:rsidRPr="00BB5B09" w:rsidRDefault="00BB5B09" w:rsidP="00BB5B09">
      <w:pPr>
        <w:spacing w:after="0" w:line="360" w:lineRule="auto"/>
        <w:jc w:val="center"/>
        <w:rPr>
          <w:bCs/>
          <w:color w:val="332C33"/>
          <w:sz w:val="28"/>
          <w:szCs w:val="28"/>
        </w:rPr>
      </w:pPr>
      <w:r w:rsidRPr="00BB5B09">
        <w:rPr>
          <w:bCs/>
          <w:color w:val="332C33"/>
          <w:sz w:val="28"/>
          <w:szCs w:val="28"/>
        </w:rPr>
        <w:t xml:space="preserve">- Detecta los procesos de aprendizaje de sus alumnos para favorecer su desarrollo cognitivo y socioemocional. </w:t>
      </w:r>
    </w:p>
    <w:p w14:paraId="63ADD5D4" w14:textId="76B85D61" w:rsidR="00BB5B09" w:rsidRPr="00BB5B09" w:rsidRDefault="00BB5B09" w:rsidP="00BB5B09">
      <w:pPr>
        <w:spacing w:after="0" w:line="360" w:lineRule="auto"/>
        <w:jc w:val="center"/>
        <w:rPr>
          <w:bCs/>
          <w:color w:val="332C33"/>
          <w:sz w:val="28"/>
          <w:szCs w:val="28"/>
        </w:rPr>
      </w:pPr>
      <w:r w:rsidRPr="00BB5B09">
        <w:rPr>
          <w:bCs/>
          <w:color w:val="332C33"/>
          <w:sz w:val="28"/>
          <w:szCs w:val="28"/>
        </w:rPr>
        <w:t>- Integra recursos de la investigación educativa para enriquecer su práctica profesional, expresando su interés por el conocimiento, la ciencia y la mejora de la educación.</w:t>
      </w:r>
    </w:p>
    <w:p w14:paraId="5C5FDB47" w14:textId="4899F283" w:rsidR="00BB5B09" w:rsidRPr="00BB5B09" w:rsidRDefault="00BB5B09" w:rsidP="00BB5B09">
      <w:pPr>
        <w:spacing w:after="0" w:line="360" w:lineRule="auto"/>
        <w:jc w:val="center"/>
        <w:rPr>
          <w:bCs/>
          <w:color w:val="332C33"/>
          <w:sz w:val="28"/>
          <w:szCs w:val="28"/>
        </w:rPr>
      </w:pPr>
      <w:r w:rsidRPr="00BB5B09">
        <w:rPr>
          <w:bCs/>
          <w:color w:val="332C33"/>
          <w:sz w:val="28"/>
          <w:szCs w:val="28"/>
        </w:rPr>
        <w:t>- Comprende la importancia del teatro en el desarrollo integral de los niños y niñas en educación preescolar.</w:t>
      </w:r>
    </w:p>
    <w:p w14:paraId="646C12ED" w14:textId="77777777" w:rsidR="00BB5B09" w:rsidRPr="00BB5B09" w:rsidRDefault="00BB5B09" w:rsidP="00BB5B09">
      <w:pPr>
        <w:spacing w:after="0" w:line="360" w:lineRule="auto"/>
        <w:jc w:val="center"/>
        <w:rPr>
          <w:b/>
          <w:bCs/>
          <w:color w:val="332C33"/>
          <w:sz w:val="32"/>
          <w:szCs w:val="32"/>
        </w:rPr>
      </w:pPr>
    </w:p>
    <w:p w14:paraId="39F6D0E3" w14:textId="1036E3AF" w:rsidR="00BB5B09" w:rsidRPr="00A701B9" w:rsidRDefault="00BB5B09" w:rsidP="00A701B9">
      <w:pPr>
        <w:spacing w:after="0" w:line="240" w:lineRule="auto"/>
        <w:jc w:val="center"/>
        <w:rPr>
          <w:b/>
          <w:bCs/>
          <w:color w:val="332C33"/>
          <w:sz w:val="28"/>
          <w:szCs w:val="28"/>
        </w:rPr>
      </w:pPr>
      <w:r w:rsidRPr="00BB5B09">
        <w:rPr>
          <w:b/>
          <w:bCs/>
          <w:color w:val="332C33"/>
          <w:sz w:val="28"/>
          <w:szCs w:val="28"/>
        </w:rPr>
        <w:t>Saltillo Coahuila de zaragoza              13 de marzo del 2021.</w:t>
      </w:r>
    </w:p>
    <w:p w14:paraId="4732209D" w14:textId="77777777" w:rsidR="00AA2C32" w:rsidRDefault="00AA2C32" w:rsidP="00A701B9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35CC27D8" w14:textId="30A1B88F" w:rsidR="000C1D63" w:rsidRDefault="000C1D63" w:rsidP="00A701B9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lastRenderedPageBreak/>
        <w:t>Índice:</w:t>
      </w:r>
    </w:p>
    <w:p w14:paraId="4CCD8B03" w14:textId="19D85C3C" w:rsidR="000C1D63" w:rsidRPr="000C1D63" w:rsidRDefault="000C1D63" w:rsidP="00A701B9">
      <w:pPr>
        <w:spacing w:after="0" w:line="360" w:lineRule="atLeast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  <w:r w:rsidRPr="000C1D63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Resumen………………….…….……………… 3, 4, 5, 6</w:t>
      </w:r>
    </w:p>
    <w:p w14:paraId="29726829" w14:textId="484DF210" w:rsidR="000C1D63" w:rsidRPr="000C1D63" w:rsidRDefault="000C1D63" w:rsidP="00A701B9">
      <w:pPr>
        <w:spacing w:after="0" w:line="360" w:lineRule="atLeast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  <w:r w:rsidRPr="000C1D63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Link al video “Mi experiencia en el teatro” </w:t>
      </w:r>
      <w:r>
        <w:rPr>
          <w:rFonts w:ascii="Arial" w:eastAsia="Times New Roman" w:hAnsi="Arial" w:cs="Arial"/>
          <w:color w:val="000000"/>
          <w:sz w:val="28"/>
          <w:szCs w:val="28"/>
          <w:lang w:eastAsia="es-ES"/>
        </w:rPr>
        <w:t>…………</w:t>
      </w:r>
      <w:r w:rsidRPr="000C1D63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…8 </w:t>
      </w:r>
    </w:p>
    <w:p w14:paraId="405E9A33" w14:textId="2106C14D" w:rsidR="000C1D63" w:rsidRP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  <w:r w:rsidRPr="000C1D63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Rúbrica……………………………………………………9</w:t>
      </w:r>
    </w:p>
    <w:p w14:paraId="4F3C7C2A" w14:textId="5E7433A5" w:rsidR="000C1D63" w:rsidRP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p w14:paraId="2AEE195C" w14:textId="0B4F9ECA" w:rsidR="000C1D63" w:rsidRP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p w14:paraId="088B5FFC" w14:textId="65EE0DA7" w:rsidR="000C1D63" w:rsidRP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p w14:paraId="788EA7F7" w14:textId="13CEA8F1" w:rsidR="000C1D63" w:rsidRP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p w14:paraId="7A33E2EA" w14:textId="33952225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7B4BB816" w14:textId="22E20B3F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54D62F0D" w14:textId="37D7E448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705D80D6" w14:textId="4E24740C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6784D62F" w14:textId="6E19C381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6D6E246C" w14:textId="3578271D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5D816251" w14:textId="47A5B503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3B1E0A09" w14:textId="0A73BBDC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14FAB06E" w14:textId="704F26B4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278CB0D1" w14:textId="5B680B47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41859C54" w14:textId="3DCB0DD2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31DDF9D2" w14:textId="2BC5C089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5C781A0A" w14:textId="068BDC69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3E935567" w14:textId="35401F2B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77F88AC9" w14:textId="14F13CE1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05B940F5" w14:textId="2EFDB9D7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56CF47D8" w14:textId="69040208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59CEE191" w14:textId="70B070C2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3BE2B0B2" w14:textId="02A17E00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086B779B" w14:textId="1DD8323B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0A0BBF65" w14:textId="7FBA323C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25261442" w14:textId="40E3EBC9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02D966A0" w14:textId="6942AB1D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3DAB7112" w14:textId="751DA1D8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0CD6C14D" w14:textId="714C32B7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13428DB2" w14:textId="7B4298D6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44EE4C44" w14:textId="77777777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2B3A4948" w14:textId="761A0879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5FC4086F" w14:textId="7E847B8A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3B844895" w14:textId="5CE141E3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48A97F6D" w14:textId="77777777" w:rsidR="000C1D63" w:rsidRDefault="000C1D63" w:rsidP="000C1D63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</w:p>
    <w:p w14:paraId="76C1D72E" w14:textId="7421664D" w:rsidR="00BB5B09" w:rsidRPr="00ED15CC" w:rsidRDefault="00BB5B09" w:rsidP="00A701B9">
      <w:pPr>
        <w:spacing w:after="0" w:line="360" w:lineRule="atLeast"/>
        <w:ind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</w:pPr>
      <w:r w:rsidRPr="00ED15CC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Resumen:</w:t>
      </w:r>
    </w:p>
    <w:p w14:paraId="7A70FF82" w14:textId="4D37F514" w:rsidR="00BB5B09" w:rsidRPr="00BB5B09" w:rsidRDefault="00BB5B09" w:rsidP="00ED15CC">
      <w:pPr>
        <w:spacing w:after="0" w:line="360" w:lineRule="auto"/>
        <w:ind w:firstLine="709"/>
        <w:jc w:val="center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BB5B09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La importancia del teatro para el desarrollo humano. </w:t>
      </w:r>
    </w:p>
    <w:p w14:paraId="5C07224E" w14:textId="77777777" w:rsidR="00BB5B09" w:rsidRPr="00ED15CC" w:rsidRDefault="00BB5B09" w:rsidP="00ED15CC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ED15CC">
        <w:rPr>
          <w:rFonts w:ascii="Arial" w:hAnsi="Arial" w:cs="Arial"/>
          <w:b/>
          <w:bCs/>
          <w:sz w:val="28"/>
          <w:szCs w:val="28"/>
        </w:rPr>
        <w:t>6.- La metodología teatral.</w:t>
      </w:r>
    </w:p>
    <w:p w14:paraId="18BBF4F6" w14:textId="45417037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El seguidor de Vygotski, Daniel Elkonin, siguiendo la línea de su maestro, hizo grandes estudios.</w:t>
      </w:r>
    </w:p>
    <w:p w14:paraId="7DB1470C" w14:textId="7ED5543E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Dice Elkonin: “No hay humanidad allí donde no hay juego. Es algo que los antropólogos nos han descubierto, y si pensamos que el juego va unido a la infancia, profundizando sobre él llegaremos a considerar el papel de la infancia a lo largo de la historia, así como el distinto lugar ocupado por el juego y el trabajo”. Es importante destacar que la Pedagogía Teatral entiende el juego como un recurso educativo fundamental y el punto de partida para toda actividad pedagógica</w:t>
      </w:r>
      <w:r w:rsidR="00D0375D">
        <w:rPr>
          <w:rFonts w:ascii="Arial" w:hAnsi="Arial" w:cs="Arial"/>
          <w:sz w:val="28"/>
          <w:szCs w:val="28"/>
        </w:rPr>
        <w:t>.</w:t>
      </w:r>
    </w:p>
    <w:p w14:paraId="14FF94B8" w14:textId="59835DCA" w:rsidR="00BB5B09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El mundo de la educación está cambiando, ya el conductismo va quedando atrás, aunque existe un neoconductismo, en ciernes aún y va consolidándose el constructivismo como la disciplina que hace realmente que el individuo piense y utilice sus conocimientos en pro de sí mismo.</w:t>
      </w:r>
    </w:p>
    <w:p w14:paraId="1FB1FC4E" w14:textId="33A45AEE" w:rsidR="00177E80" w:rsidRPr="00ED15CC" w:rsidRDefault="00177E80" w:rsidP="00ED15C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7282A74" wp14:editId="23FFE2A9">
            <wp:extent cx="5400040" cy="2228850"/>
            <wp:effectExtent l="0" t="0" r="0" b="0"/>
            <wp:docPr id="3" name="Imagen 3" descr="Los Nadurines crean su propia obra de teatro | Sorpresas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Nadurines crean su propia obra de teatro | Sorpresas Divertid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05FA" w14:textId="77777777" w:rsidR="00BB5B09" w:rsidRPr="00ED15CC" w:rsidRDefault="00BB5B09" w:rsidP="00ED15CC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ED15CC">
        <w:rPr>
          <w:rFonts w:ascii="Arial" w:hAnsi="Arial" w:cs="Arial"/>
          <w:b/>
          <w:bCs/>
          <w:sz w:val="28"/>
          <w:szCs w:val="28"/>
        </w:rPr>
        <w:lastRenderedPageBreak/>
        <w:t> 7.- Evolución de la pedagogía teatral.</w:t>
      </w:r>
    </w:p>
    <w:p w14:paraId="0B6704F7" w14:textId="19B7C8B8" w:rsidR="00BB5B09" w:rsidRPr="00ED15CC" w:rsidRDefault="004A3D67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El </w:t>
      </w:r>
      <w:r w:rsidR="00BB5B09" w:rsidRPr="00ED15CC">
        <w:rPr>
          <w:rFonts w:ascii="Arial" w:hAnsi="Arial" w:cs="Arial"/>
          <w:sz w:val="28"/>
          <w:szCs w:val="28"/>
        </w:rPr>
        <w:t>teatro no limita su rol sólo a la producción de talentos y productos para las industrias culturales, sino que además se define como un lenguaje artístico que contribuye poderosamente al desarrollo de procesos educativos en la  construcción de la expresividad, la sensibilidad y el sentido social de una comunidad.</w:t>
      </w:r>
    </w:p>
    <w:p w14:paraId="0A36339A" w14:textId="712C17A2" w:rsidR="00BB5B09" w:rsidRPr="00ED15CC" w:rsidRDefault="000D0357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La </w:t>
      </w:r>
      <w:r w:rsidR="00BB5B09" w:rsidRPr="00ED15CC">
        <w:rPr>
          <w:rFonts w:ascii="Arial" w:hAnsi="Arial" w:cs="Arial"/>
          <w:sz w:val="28"/>
          <w:szCs w:val="28"/>
        </w:rPr>
        <w:t>Pedagogía Teatral tiene la capacidad de elaborar y poner en práctica una estrategia de trabajo que entiende el teatro como un gran recurso de integración y aprendizaje, motivador de la enseñanza, facilitador de la capacidad expresiva, ente de sanación afectiva y proveedor de la experiencia creativa</w:t>
      </w:r>
      <w:r w:rsidR="00723ECE">
        <w:rPr>
          <w:rFonts w:ascii="Arial" w:hAnsi="Arial" w:cs="Arial"/>
          <w:sz w:val="28"/>
          <w:szCs w:val="28"/>
        </w:rPr>
        <w:t>.</w:t>
      </w:r>
    </w:p>
    <w:p w14:paraId="5C665371" w14:textId="0F67A794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Como metodología activa en el aula, la Pedagogía Teatral ha experimentado procesos de cambios desde sus primeros pasos hasta hoy:</w:t>
      </w:r>
    </w:p>
    <w:p w14:paraId="5C9BEE3D" w14:textId="7BA648C7" w:rsidR="00BB5B09" w:rsidRPr="00AF3CD6" w:rsidRDefault="00BB5B09" w:rsidP="00AF3CD6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AF3CD6">
        <w:rPr>
          <w:rFonts w:ascii="Arial" w:hAnsi="Arial" w:cs="Arial"/>
          <w:sz w:val="28"/>
          <w:szCs w:val="28"/>
        </w:rPr>
        <w:t>Tendencia Neoclásica, donde el oficio, la profesionalización, la técnica, la tradición y el rigor del arte del teatro ocupan el sitio de honor.</w:t>
      </w:r>
    </w:p>
    <w:p w14:paraId="650F9258" w14:textId="1C548EE8" w:rsidR="00BB5B09" w:rsidRPr="00AF3CD6" w:rsidRDefault="00BB5B09" w:rsidP="00AF3CD6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AF3CD6">
        <w:rPr>
          <w:rFonts w:ascii="Arial" w:hAnsi="Arial" w:cs="Arial"/>
          <w:sz w:val="28"/>
          <w:szCs w:val="28"/>
        </w:rPr>
        <w:t>Tendencia del Progresismo Liberal, en donde el acento es el desarrollo de la persona a través del juego dramático.</w:t>
      </w:r>
    </w:p>
    <w:p w14:paraId="216E214C" w14:textId="061BFC14" w:rsidR="00BB5B09" w:rsidRPr="00AF3CD6" w:rsidRDefault="00BB5B09" w:rsidP="00AF3CD6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AF3CD6">
        <w:rPr>
          <w:rFonts w:ascii="Arial" w:hAnsi="Arial" w:cs="Arial"/>
          <w:sz w:val="28"/>
          <w:szCs w:val="28"/>
        </w:rPr>
        <w:t>Tendencia Radical, cuyas conclusiones interpretan el rol social del actor y del teatro como agentes transmisores de una idea.</w:t>
      </w:r>
    </w:p>
    <w:p w14:paraId="3CD721D8" w14:textId="69BDEA1C" w:rsidR="00843F65" w:rsidRDefault="00F01423" w:rsidP="00AF3CD6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EBB529" wp14:editId="1DCFBB83">
            <wp:simplePos x="0" y="0"/>
            <wp:positionH relativeFrom="column">
              <wp:posOffset>1331595</wp:posOffset>
            </wp:positionH>
            <wp:positionV relativeFrom="paragraph">
              <wp:posOffset>734695</wp:posOffset>
            </wp:positionV>
            <wp:extent cx="3429000" cy="1474470"/>
            <wp:effectExtent l="0" t="0" r="0" b="0"/>
            <wp:wrapNone/>
            <wp:docPr id="4" name="Imagen 4" descr="Se abre el telón! Libros sobre teatro para niños - Eres Mam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 abre el telón! Libros sobre teatro para niños - Eres Mam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B5B09" w:rsidRPr="00AF3CD6">
        <w:rPr>
          <w:rFonts w:ascii="Arial" w:hAnsi="Arial" w:cs="Arial"/>
          <w:sz w:val="28"/>
          <w:szCs w:val="28"/>
        </w:rPr>
        <w:t>Tendencia del Socialismo Crítico que entiende el teatro y la educación en una relación inseparable con su entorno mediato e inmediato.</w:t>
      </w:r>
    </w:p>
    <w:p w14:paraId="5DB7E6E4" w14:textId="35250F04" w:rsidR="00723ECE" w:rsidRDefault="00723ECE" w:rsidP="00723ECE">
      <w:pPr>
        <w:spacing w:line="360" w:lineRule="auto"/>
        <w:rPr>
          <w:rFonts w:ascii="Arial" w:hAnsi="Arial" w:cs="Arial"/>
          <w:sz w:val="28"/>
          <w:szCs w:val="28"/>
        </w:rPr>
      </w:pPr>
    </w:p>
    <w:p w14:paraId="5B27BF4F" w14:textId="1EE33063" w:rsidR="00723ECE" w:rsidRDefault="00723ECE" w:rsidP="00723ECE">
      <w:pPr>
        <w:spacing w:line="360" w:lineRule="auto"/>
        <w:rPr>
          <w:rFonts w:ascii="Arial" w:hAnsi="Arial" w:cs="Arial"/>
          <w:sz w:val="28"/>
          <w:szCs w:val="28"/>
        </w:rPr>
      </w:pPr>
    </w:p>
    <w:p w14:paraId="0CC41505" w14:textId="2E47AA49" w:rsidR="00723ECE" w:rsidRPr="00723ECE" w:rsidRDefault="00723ECE" w:rsidP="00723ECE">
      <w:pPr>
        <w:spacing w:line="360" w:lineRule="auto"/>
        <w:rPr>
          <w:rFonts w:ascii="Arial" w:hAnsi="Arial" w:cs="Arial"/>
          <w:sz w:val="28"/>
          <w:szCs w:val="28"/>
        </w:rPr>
      </w:pPr>
    </w:p>
    <w:p w14:paraId="35D561B9" w14:textId="77777777" w:rsidR="00BB5B09" w:rsidRPr="00ED15CC" w:rsidRDefault="00BB5B09" w:rsidP="00ED15CC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ED15CC">
        <w:rPr>
          <w:rFonts w:ascii="Arial" w:hAnsi="Arial" w:cs="Arial"/>
          <w:b/>
          <w:bCs/>
          <w:sz w:val="28"/>
          <w:szCs w:val="28"/>
        </w:rPr>
        <w:lastRenderedPageBreak/>
        <w:t> 8.- Objetivos de la pedagogía teatral.</w:t>
      </w:r>
    </w:p>
    <w:p w14:paraId="5612BB24" w14:textId="3BDB955D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La Pedagogía Teatral centra su campo de enseñanza en el desarrollo afectivo del individuo, buscando contribuir al proceso de aprendizaje, y encuentra su inserción en tres campos de acción:</w:t>
      </w:r>
    </w:p>
    <w:p w14:paraId="27A2321D" w14:textId="5294E932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a) </w:t>
      </w:r>
      <w:r w:rsidR="00493F22" w:rsidRPr="00ED15CC">
        <w:rPr>
          <w:rFonts w:ascii="Arial" w:hAnsi="Arial" w:cs="Arial"/>
          <w:sz w:val="28"/>
          <w:szCs w:val="28"/>
        </w:rPr>
        <w:t xml:space="preserve">Al </w:t>
      </w:r>
      <w:r w:rsidR="0086410B" w:rsidRPr="00ED15CC">
        <w:rPr>
          <w:rFonts w:ascii="Arial" w:hAnsi="Arial" w:cs="Arial"/>
          <w:sz w:val="28"/>
          <w:szCs w:val="28"/>
        </w:rPr>
        <w:t>interior, la</w:t>
      </w:r>
      <w:r w:rsidR="00407453" w:rsidRPr="00ED15CC">
        <w:rPr>
          <w:rFonts w:ascii="Arial" w:hAnsi="Arial" w:cs="Arial"/>
          <w:sz w:val="28"/>
          <w:szCs w:val="28"/>
        </w:rPr>
        <w:t xml:space="preserve"> e</w:t>
      </w:r>
      <w:r w:rsidRPr="00ED15CC">
        <w:rPr>
          <w:rFonts w:ascii="Arial" w:hAnsi="Arial" w:cs="Arial"/>
          <w:sz w:val="28"/>
          <w:szCs w:val="28"/>
        </w:rPr>
        <w:t>xpresión Dramática, pretende lograr un desarrollo integral de los escolares en cuanto a sus aptitudes y capacidades para contribuir a formar personas íntegras y creadoras.</w:t>
      </w:r>
    </w:p>
    <w:p w14:paraId="659A448B" w14:textId="27FD7E4A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 b)</w:t>
      </w:r>
      <w:r w:rsidR="00911D5A" w:rsidRPr="00ED15CC">
        <w:rPr>
          <w:rFonts w:ascii="Arial" w:hAnsi="Arial" w:cs="Arial"/>
          <w:sz w:val="28"/>
          <w:szCs w:val="28"/>
        </w:rPr>
        <w:t xml:space="preserve"> </w:t>
      </w:r>
      <w:r w:rsidRPr="00ED15CC">
        <w:rPr>
          <w:rFonts w:ascii="Arial" w:hAnsi="Arial" w:cs="Arial"/>
          <w:sz w:val="28"/>
          <w:szCs w:val="28"/>
        </w:rPr>
        <w:t>Al exterior del sistema educativo como Taller de Teatro Extraescolar que posibilita la participación creativa, contribuye al desarrollo y a la realización individual, enriquece los códigos de comunicación y brinda nuevas formas de establecer una interacción entre los alumnos y la comunidad</w:t>
      </w:r>
      <w:r w:rsidR="007E6BAB">
        <w:rPr>
          <w:rFonts w:ascii="Arial" w:hAnsi="Arial" w:cs="Arial"/>
          <w:sz w:val="28"/>
          <w:szCs w:val="28"/>
        </w:rPr>
        <w:t>.</w:t>
      </w:r>
    </w:p>
    <w:p w14:paraId="5F51AE53" w14:textId="55C26500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c) La dimensión terapéutica en donde el teatro se articula como apoyo social y en donde el teatro no constituye un fin en sí </w:t>
      </w:r>
      <w:r w:rsidR="00911D5A" w:rsidRPr="00ED15CC">
        <w:rPr>
          <w:rFonts w:ascii="Arial" w:hAnsi="Arial" w:cs="Arial"/>
          <w:sz w:val="28"/>
          <w:szCs w:val="28"/>
        </w:rPr>
        <w:t>mismo,</w:t>
      </w:r>
      <w:r w:rsidRPr="00ED15CC">
        <w:rPr>
          <w:rFonts w:ascii="Arial" w:hAnsi="Arial" w:cs="Arial"/>
          <w:sz w:val="28"/>
          <w:szCs w:val="28"/>
        </w:rPr>
        <w:t xml:space="preserve"> sino que trabaja con las áreas impedidas del campo físico o psíquico de las personas, ayudándolas a comprender su limitación para revalorarse e intervenir socialmente desde su diferencia.</w:t>
      </w:r>
    </w:p>
    <w:p w14:paraId="2A574A61" w14:textId="39C34A8E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Sin embargo, las tres tendencias mencionadas anteriormente están guiadas por los mismos principios básicos que son:</w:t>
      </w:r>
    </w:p>
    <w:p w14:paraId="6800030B" w14:textId="66320A79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a)  Desarrollar</w:t>
      </w:r>
      <w:r w:rsidR="00843F65" w:rsidRPr="00ED15CC">
        <w:rPr>
          <w:rFonts w:ascii="Arial" w:hAnsi="Arial" w:cs="Arial"/>
          <w:sz w:val="28"/>
          <w:szCs w:val="28"/>
        </w:rPr>
        <w:t xml:space="preserve"> en primer término</w:t>
      </w:r>
      <w:r w:rsidR="0086410B" w:rsidRPr="00ED15CC">
        <w:rPr>
          <w:rFonts w:ascii="Arial" w:hAnsi="Arial" w:cs="Arial"/>
          <w:sz w:val="28"/>
          <w:szCs w:val="28"/>
        </w:rPr>
        <w:t xml:space="preserve"> </w:t>
      </w:r>
      <w:r w:rsidR="00843F65" w:rsidRPr="00ED15CC">
        <w:rPr>
          <w:rFonts w:ascii="Arial" w:hAnsi="Arial" w:cs="Arial"/>
          <w:sz w:val="28"/>
          <w:szCs w:val="28"/>
        </w:rPr>
        <w:t xml:space="preserve">la </w:t>
      </w:r>
      <w:r w:rsidR="0086410B" w:rsidRPr="00ED15CC">
        <w:rPr>
          <w:rFonts w:ascii="Arial" w:hAnsi="Arial" w:cs="Arial"/>
          <w:sz w:val="28"/>
          <w:szCs w:val="28"/>
        </w:rPr>
        <w:t>v</w:t>
      </w:r>
      <w:r w:rsidRPr="00ED15CC">
        <w:rPr>
          <w:rFonts w:ascii="Arial" w:hAnsi="Arial" w:cs="Arial"/>
          <w:sz w:val="28"/>
          <w:szCs w:val="28"/>
        </w:rPr>
        <w:t xml:space="preserve">ocación Humana de los individuos y la </w:t>
      </w:r>
      <w:r w:rsidR="00843F65" w:rsidRPr="00ED15CC">
        <w:rPr>
          <w:rFonts w:ascii="Arial" w:hAnsi="Arial" w:cs="Arial"/>
          <w:sz w:val="28"/>
          <w:szCs w:val="28"/>
        </w:rPr>
        <w:t>v</w:t>
      </w:r>
      <w:r w:rsidRPr="00ED15CC">
        <w:rPr>
          <w:rFonts w:ascii="Arial" w:hAnsi="Arial" w:cs="Arial"/>
          <w:sz w:val="28"/>
          <w:szCs w:val="28"/>
        </w:rPr>
        <w:t xml:space="preserve">ocación Artística en segundo término. </w:t>
      </w:r>
    </w:p>
    <w:p w14:paraId="0058C0D4" w14:textId="0D95A5E1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b)   Entender el juego como el punto de partida para cualquier indagación pedagógica. </w:t>
      </w:r>
    </w:p>
    <w:p w14:paraId="1F0D50E1" w14:textId="5B1103F2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c)  Respetar la naturaleza y las posibilidades objetivas de los alumnos según su etapa de desarrollo y su estilo de aprendizaje, </w:t>
      </w:r>
      <w:r w:rsidRPr="00ED15CC">
        <w:rPr>
          <w:rFonts w:ascii="Arial" w:hAnsi="Arial" w:cs="Arial"/>
          <w:sz w:val="28"/>
          <w:szCs w:val="28"/>
        </w:rPr>
        <w:lastRenderedPageBreak/>
        <w:t>estimulando sus diferentes intereses y capacidades en un clima de libre expresión.</w:t>
      </w:r>
    </w:p>
    <w:p w14:paraId="495F84B7" w14:textId="1500580D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d) Entender la herramienta como una </w:t>
      </w:r>
      <w:r w:rsidR="002730EA">
        <w:rPr>
          <w:rFonts w:ascii="Arial" w:hAnsi="Arial" w:cs="Arial"/>
          <w:sz w:val="28"/>
          <w:szCs w:val="28"/>
        </w:rPr>
        <w:t>a</w:t>
      </w:r>
      <w:r w:rsidRPr="00ED15CC">
        <w:rPr>
          <w:rFonts w:ascii="Arial" w:hAnsi="Arial" w:cs="Arial"/>
          <w:sz w:val="28"/>
          <w:szCs w:val="28"/>
        </w:rPr>
        <w:t xml:space="preserve">ctitud </w:t>
      </w:r>
      <w:r w:rsidR="002730EA">
        <w:rPr>
          <w:rFonts w:ascii="Arial" w:hAnsi="Arial" w:cs="Arial"/>
          <w:sz w:val="28"/>
          <w:szCs w:val="28"/>
        </w:rPr>
        <w:t>e</w:t>
      </w:r>
      <w:r w:rsidRPr="00ED15CC">
        <w:rPr>
          <w:rFonts w:ascii="Arial" w:hAnsi="Arial" w:cs="Arial"/>
          <w:sz w:val="28"/>
          <w:szCs w:val="28"/>
        </w:rPr>
        <w:t xml:space="preserve">ducativa más que como una </w:t>
      </w:r>
      <w:r w:rsidR="002730EA">
        <w:rPr>
          <w:rFonts w:ascii="Arial" w:hAnsi="Arial" w:cs="Arial"/>
          <w:sz w:val="28"/>
          <w:szCs w:val="28"/>
        </w:rPr>
        <w:t>t</w:t>
      </w:r>
      <w:r w:rsidRPr="00ED15CC">
        <w:rPr>
          <w:rFonts w:ascii="Arial" w:hAnsi="Arial" w:cs="Arial"/>
          <w:sz w:val="28"/>
          <w:szCs w:val="28"/>
        </w:rPr>
        <w:t>écnica</w:t>
      </w:r>
      <w:r w:rsidR="00843F65" w:rsidRPr="00ED15CC">
        <w:rPr>
          <w:rFonts w:ascii="Arial" w:hAnsi="Arial" w:cs="Arial"/>
          <w:sz w:val="28"/>
          <w:szCs w:val="28"/>
        </w:rPr>
        <w:t xml:space="preserve"> </w:t>
      </w:r>
      <w:r w:rsidR="002730EA">
        <w:rPr>
          <w:rFonts w:ascii="Arial" w:hAnsi="Arial" w:cs="Arial"/>
          <w:sz w:val="28"/>
          <w:szCs w:val="28"/>
        </w:rPr>
        <w:t>p</w:t>
      </w:r>
      <w:r w:rsidRPr="00ED15CC">
        <w:rPr>
          <w:rFonts w:ascii="Arial" w:hAnsi="Arial" w:cs="Arial"/>
          <w:sz w:val="28"/>
          <w:szCs w:val="28"/>
        </w:rPr>
        <w:t>edagógica, es decir, privilegiar el proceso de aprendizaje sobre el resultado final de dicho proceso.</w:t>
      </w:r>
    </w:p>
    <w:p w14:paraId="70733512" w14:textId="61CD9389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El docente está visto por la pedagogía teatral como un </w:t>
      </w:r>
      <w:r w:rsidR="007E6BAB">
        <w:rPr>
          <w:rFonts w:ascii="Arial" w:hAnsi="Arial" w:cs="Arial"/>
          <w:sz w:val="28"/>
          <w:szCs w:val="28"/>
        </w:rPr>
        <w:t>a</w:t>
      </w:r>
      <w:r w:rsidRPr="00ED15CC">
        <w:rPr>
          <w:rFonts w:ascii="Arial" w:hAnsi="Arial" w:cs="Arial"/>
          <w:sz w:val="28"/>
          <w:szCs w:val="28"/>
        </w:rPr>
        <w:t xml:space="preserve">ctor </w:t>
      </w:r>
      <w:r w:rsidR="007E6BAB">
        <w:rPr>
          <w:rFonts w:ascii="Arial" w:hAnsi="Arial" w:cs="Arial"/>
          <w:sz w:val="28"/>
          <w:szCs w:val="28"/>
        </w:rPr>
        <w:t>a</w:t>
      </w:r>
      <w:r w:rsidRPr="00ED15CC">
        <w:rPr>
          <w:rFonts w:ascii="Arial" w:hAnsi="Arial" w:cs="Arial"/>
          <w:sz w:val="28"/>
          <w:szCs w:val="28"/>
        </w:rPr>
        <w:t>gente de Cambio Facilitador del proceso de aprendizaje. Un ser humano capaz de otorgar, conceder y reconocer autoridad a un fenómeno</w:t>
      </w:r>
      <w:r w:rsidR="009E21FC">
        <w:rPr>
          <w:rFonts w:ascii="Arial" w:hAnsi="Arial" w:cs="Arial"/>
          <w:sz w:val="28"/>
          <w:szCs w:val="28"/>
        </w:rPr>
        <w:t>.</w:t>
      </w:r>
    </w:p>
    <w:p w14:paraId="0EC7F684" w14:textId="1AA4B131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Desinhibir a los alumnos, motivar la participación, facilitar el trabajo en equipo y utilizar el teatro como medio de aprendizaje para otras materias son otros fines que persigue la pedagogía teatral</w:t>
      </w:r>
      <w:r w:rsidR="00F02D32">
        <w:rPr>
          <w:rFonts w:ascii="Arial" w:hAnsi="Arial" w:cs="Arial"/>
          <w:sz w:val="28"/>
          <w:szCs w:val="28"/>
        </w:rPr>
        <w:t>.</w:t>
      </w:r>
    </w:p>
    <w:p w14:paraId="2848ECE9" w14:textId="7F7B7C3E" w:rsidR="00BB5B09" w:rsidRPr="00ED15CC" w:rsidRDefault="00F02D32" w:rsidP="00ED15C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BB5B09" w:rsidRPr="00ED15CC">
        <w:rPr>
          <w:rFonts w:ascii="Arial" w:hAnsi="Arial" w:cs="Arial"/>
          <w:sz w:val="28"/>
          <w:szCs w:val="28"/>
        </w:rPr>
        <w:t>a inclusión de la Expresión Dramática en el sistema educacional en todas las etapas: Tiene un papel fundamental que desempeñar en la educación y en el área afectiva de las personas, incluyendo todos los niveles de la expresión y la creatividad, desde el juego espontáneo hasta las creaciones artísticas individuales y colectivas más elaboradas.</w:t>
      </w:r>
    </w:p>
    <w:p w14:paraId="10B58103" w14:textId="550C8DF9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 - </w:t>
      </w:r>
      <w:r w:rsidR="00FA0CBD">
        <w:rPr>
          <w:rFonts w:ascii="Arial" w:hAnsi="Arial" w:cs="Arial"/>
          <w:sz w:val="28"/>
          <w:szCs w:val="28"/>
        </w:rPr>
        <w:t>C</w:t>
      </w:r>
      <w:r w:rsidRPr="00ED15CC">
        <w:rPr>
          <w:rFonts w:ascii="Arial" w:hAnsi="Arial" w:cs="Arial"/>
          <w:sz w:val="28"/>
          <w:szCs w:val="28"/>
        </w:rPr>
        <w:t>omo instrumento metodológico en la enseñanza tradicional va más allá de la formación de un futuro público teatral, se refiere a impulsar mediante el Juego Dramático los más variados aspectos del desarrollo del ser humano.</w:t>
      </w:r>
    </w:p>
    <w:p w14:paraId="1E2305D1" w14:textId="15CEB032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 - </w:t>
      </w:r>
      <w:r w:rsidR="00FA0CBD">
        <w:rPr>
          <w:rFonts w:ascii="Arial" w:hAnsi="Arial" w:cs="Arial"/>
          <w:sz w:val="28"/>
          <w:szCs w:val="28"/>
        </w:rPr>
        <w:t>E</w:t>
      </w:r>
      <w:r w:rsidRPr="00ED15CC">
        <w:rPr>
          <w:rFonts w:ascii="Arial" w:hAnsi="Arial" w:cs="Arial"/>
          <w:sz w:val="28"/>
          <w:szCs w:val="28"/>
        </w:rPr>
        <w:t>n el aula permite desarrollar el concepto de valoración y autovaloración, enseñando tanto a docentes como educandos a confrontarse, tomando como referencia el proceso de aprendizaje y no el resultado final.</w:t>
      </w:r>
    </w:p>
    <w:p w14:paraId="40A2DF78" w14:textId="776835D8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Asimismo, la </w:t>
      </w:r>
      <w:r w:rsidR="002E12A4">
        <w:rPr>
          <w:rFonts w:ascii="Arial" w:hAnsi="Arial" w:cs="Arial"/>
          <w:sz w:val="28"/>
          <w:szCs w:val="28"/>
        </w:rPr>
        <w:t>p</w:t>
      </w:r>
      <w:r w:rsidRPr="00ED15CC">
        <w:rPr>
          <w:rFonts w:ascii="Arial" w:hAnsi="Arial" w:cs="Arial"/>
          <w:sz w:val="28"/>
          <w:szCs w:val="28"/>
        </w:rPr>
        <w:t xml:space="preserve">edagogía </w:t>
      </w:r>
      <w:r w:rsidR="002E12A4">
        <w:rPr>
          <w:rFonts w:ascii="Arial" w:hAnsi="Arial" w:cs="Arial"/>
          <w:sz w:val="28"/>
          <w:szCs w:val="28"/>
        </w:rPr>
        <w:t>t</w:t>
      </w:r>
      <w:r w:rsidRPr="00ED15CC">
        <w:rPr>
          <w:rFonts w:ascii="Arial" w:hAnsi="Arial" w:cs="Arial"/>
          <w:sz w:val="28"/>
          <w:szCs w:val="28"/>
        </w:rPr>
        <w:t>eatral, como metodología activa en el aula:</w:t>
      </w:r>
    </w:p>
    <w:p w14:paraId="4363CF71" w14:textId="17B1D4BE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lastRenderedPageBreak/>
        <w:t> - Permite planificar actividades teatrales que abarquen las diferentes categorías de los dominios: cognitivo, psicomotriz, artístico y afectivo, respectivamente.</w:t>
      </w:r>
    </w:p>
    <w:p w14:paraId="6719FB83" w14:textId="4E9B2373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 - Abre el campo de investigación sobre la formación y la función de éstos, como nexos entre la pedagogía, el teatro y nuevas estrategias educativas.</w:t>
      </w:r>
    </w:p>
    <w:p w14:paraId="6AD2CC25" w14:textId="020BE460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> - Permite que el universo escolar y adulto accedan de forma progresiva al aprendizaje de la técnica teatral, mediante un acercamiento al placer de actuar, descubriendo en la expresión escénica los beneficios de la creatividad y el mundo afectivo personal.</w:t>
      </w:r>
    </w:p>
    <w:p w14:paraId="33EE9570" w14:textId="372BC1D6" w:rsidR="00BB5B09" w:rsidRPr="00ED15CC" w:rsidRDefault="00BB5B09" w:rsidP="00ED15CC">
      <w:pPr>
        <w:spacing w:line="360" w:lineRule="auto"/>
        <w:rPr>
          <w:rFonts w:ascii="Arial" w:hAnsi="Arial" w:cs="Arial"/>
          <w:sz w:val="28"/>
          <w:szCs w:val="28"/>
        </w:rPr>
      </w:pPr>
      <w:r w:rsidRPr="00ED15CC">
        <w:rPr>
          <w:rFonts w:ascii="Arial" w:hAnsi="Arial" w:cs="Arial"/>
          <w:sz w:val="28"/>
          <w:szCs w:val="28"/>
        </w:rPr>
        <w:t xml:space="preserve"> - Busca apoyar la implementación de proyectos educativos que modifiquen los planteamientos tradicionales con que la educación ha desplazado los programas artísticos, entendiendo la </w:t>
      </w:r>
      <w:r w:rsidR="002E12A4">
        <w:rPr>
          <w:rFonts w:ascii="Arial" w:hAnsi="Arial" w:cs="Arial"/>
          <w:sz w:val="28"/>
          <w:szCs w:val="28"/>
        </w:rPr>
        <w:t>e</w:t>
      </w:r>
      <w:r w:rsidRPr="00ED15CC">
        <w:rPr>
          <w:rFonts w:ascii="Arial" w:hAnsi="Arial" w:cs="Arial"/>
          <w:sz w:val="28"/>
          <w:szCs w:val="28"/>
        </w:rPr>
        <w:t xml:space="preserve">xpresión </w:t>
      </w:r>
      <w:r w:rsidR="002E12A4">
        <w:rPr>
          <w:rFonts w:ascii="Arial" w:hAnsi="Arial" w:cs="Arial"/>
          <w:sz w:val="28"/>
          <w:szCs w:val="28"/>
        </w:rPr>
        <w:t>d</w:t>
      </w:r>
      <w:r w:rsidRPr="00ED15CC">
        <w:rPr>
          <w:rFonts w:ascii="Arial" w:hAnsi="Arial" w:cs="Arial"/>
          <w:sz w:val="28"/>
          <w:szCs w:val="28"/>
        </w:rPr>
        <w:t>ramática como un aporte integrador para responder a los intereses, necesidades y expectativas de los educandos, para flexibilizar los programas y objetivos de la educación, y, para ampliar los criterios con que los pedagogos enfrentan, planifican y desarrollan su actividad docente.</w:t>
      </w:r>
    </w:p>
    <w:p w14:paraId="145E488E" w14:textId="41E22249" w:rsidR="00BB5B09" w:rsidRPr="00ED15CC" w:rsidRDefault="00A974E3" w:rsidP="00ED15C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necesario que los d</w:t>
      </w:r>
      <w:r w:rsidR="00BB5B09" w:rsidRPr="00ED15CC">
        <w:rPr>
          <w:rFonts w:ascii="Arial" w:hAnsi="Arial" w:cs="Arial"/>
          <w:sz w:val="28"/>
          <w:szCs w:val="28"/>
        </w:rPr>
        <w:t xml:space="preserve">ocentes </w:t>
      </w:r>
      <w:r>
        <w:rPr>
          <w:rFonts w:ascii="Arial" w:hAnsi="Arial" w:cs="Arial"/>
          <w:sz w:val="28"/>
          <w:szCs w:val="28"/>
        </w:rPr>
        <w:t xml:space="preserve">sean </w:t>
      </w:r>
      <w:r w:rsidR="00BB5B09" w:rsidRPr="00ED15CC">
        <w:rPr>
          <w:rFonts w:ascii="Arial" w:hAnsi="Arial" w:cs="Arial"/>
          <w:sz w:val="28"/>
          <w:szCs w:val="28"/>
        </w:rPr>
        <w:t>capaces de innovar y llevar a cabo en sus diversos entornos, experiencias actuales y aventuras educativas con imaginación, creatividad y rigor académico, partiendo de las posibilidades y llegando más allá de los límites.</w:t>
      </w:r>
    </w:p>
    <w:p w14:paraId="38A2F58E" w14:textId="1D44F24C" w:rsidR="00874F28" w:rsidRPr="00ED15CC" w:rsidRDefault="00B14437" w:rsidP="00ED15C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3F5DBE6" wp14:editId="6AC40C84">
            <wp:simplePos x="0" y="0"/>
            <wp:positionH relativeFrom="column">
              <wp:posOffset>2691765</wp:posOffset>
            </wp:positionH>
            <wp:positionV relativeFrom="paragraph">
              <wp:posOffset>8255</wp:posOffset>
            </wp:positionV>
            <wp:extent cx="2171700" cy="1303020"/>
            <wp:effectExtent l="0" t="0" r="0" b="0"/>
            <wp:wrapNone/>
            <wp:docPr id="6" name="Imagen 6" descr="La Biblioteca Poniente Sur acoge este viernes sesión de English Storyte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Biblioteca Poniente Sur acoge este viernes sesión de English Storytell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899">
        <w:rPr>
          <w:noProof/>
        </w:rPr>
        <w:drawing>
          <wp:anchor distT="0" distB="0" distL="114300" distR="114300" simplePos="0" relativeHeight="251662336" behindDoc="1" locked="0" layoutInCell="1" allowOverlap="1" wp14:anchorId="0FFCD78C" wp14:editId="66E977DC">
            <wp:simplePos x="0" y="0"/>
            <wp:positionH relativeFrom="column">
              <wp:posOffset>245745</wp:posOffset>
            </wp:positionH>
            <wp:positionV relativeFrom="paragraph">
              <wp:posOffset>19685</wp:posOffset>
            </wp:positionV>
            <wp:extent cx="2034540" cy="1291590"/>
            <wp:effectExtent l="0" t="0" r="3810" b="3810"/>
            <wp:wrapNone/>
            <wp:docPr id="5" name="Imagen 5" descr="20 cualidades del super maestro de Educación Infantil | Entre Actividades 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cualidades del super maestro de Educación Infantil | Entre Actividades  Infanti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4881E" w14:textId="3696087D" w:rsidR="00BB5B09" w:rsidRDefault="00BB5B09">
      <w:pPr>
        <w:rPr>
          <w:rFonts w:ascii="Arial" w:hAnsi="Arial" w:cs="Arial"/>
          <w:sz w:val="28"/>
          <w:szCs w:val="28"/>
        </w:rPr>
      </w:pPr>
    </w:p>
    <w:p w14:paraId="33B3E37C" w14:textId="172AEA76" w:rsidR="000C1D63" w:rsidRDefault="000C1D63">
      <w:pPr>
        <w:rPr>
          <w:rFonts w:ascii="Arial" w:hAnsi="Arial" w:cs="Arial"/>
          <w:sz w:val="28"/>
          <w:szCs w:val="28"/>
        </w:rPr>
      </w:pPr>
    </w:p>
    <w:p w14:paraId="64715F3F" w14:textId="5473744F" w:rsidR="000C1D63" w:rsidRPr="00A974E3" w:rsidRDefault="000C1D63">
      <w:pPr>
        <w:rPr>
          <w:rFonts w:ascii="Arial" w:hAnsi="Arial" w:cs="Arial"/>
          <w:sz w:val="32"/>
          <w:szCs w:val="32"/>
        </w:rPr>
      </w:pPr>
    </w:p>
    <w:p w14:paraId="316829A7" w14:textId="2B582560" w:rsidR="00BB5B09" w:rsidRDefault="00BB5B09" w:rsidP="00A974E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974E3">
        <w:rPr>
          <w:rFonts w:ascii="Arial" w:hAnsi="Arial" w:cs="Arial"/>
          <w:b/>
          <w:bCs/>
          <w:sz w:val="32"/>
          <w:szCs w:val="32"/>
        </w:rPr>
        <w:lastRenderedPageBreak/>
        <w:t>Link al video:</w:t>
      </w:r>
    </w:p>
    <w:p w14:paraId="6F9EA146" w14:textId="0F5715E9" w:rsidR="001E6F2C" w:rsidRPr="00A974E3" w:rsidRDefault="00357612" w:rsidP="00A974E3">
      <w:pPr>
        <w:jc w:val="center"/>
        <w:rPr>
          <w:rFonts w:ascii="Arial" w:hAnsi="Arial" w:cs="Arial"/>
          <w:b/>
          <w:bCs/>
          <w:sz w:val="32"/>
          <w:szCs w:val="32"/>
        </w:rPr>
      </w:pPr>
      <w:hyperlink r:id="rId12" w:history="1">
        <w:r w:rsidR="001E6F2C" w:rsidRPr="00613960">
          <w:rPr>
            <w:rStyle w:val="Hipervnculo"/>
            <w:rFonts w:ascii="Arial" w:hAnsi="Arial" w:cs="Arial"/>
            <w:b/>
            <w:bCs/>
            <w:sz w:val="32"/>
            <w:szCs w:val="32"/>
          </w:rPr>
          <w:t>https://youtu.be/HoL2FGo4_ds</w:t>
        </w:r>
      </w:hyperlink>
      <w:r w:rsidR="001E6F2C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9BCC49B" w14:textId="6B1D607F" w:rsidR="00BB5B09" w:rsidRDefault="00BB5B09">
      <w:pPr>
        <w:rPr>
          <w:sz w:val="18"/>
          <w:szCs w:val="18"/>
        </w:rPr>
      </w:pPr>
    </w:p>
    <w:p w14:paraId="63BBA12F" w14:textId="3D1AA5DB" w:rsidR="00BB5B09" w:rsidRDefault="00BB5B09">
      <w:pPr>
        <w:rPr>
          <w:sz w:val="18"/>
          <w:szCs w:val="18"/>
        </w:rPr>
      </w:pPr>
    </w:p>
    <w:p w14:paraId="5D63C6A5" w14:textId="57C89962" w:rsidR="00BB5B09" w:rsidRDefault="00BB5B09">
      <w:pPr>
        <w:rPr>
          <w:sz w:val="18"/>
          <w:szCs w:val="18"/>
        </w:rPr>
      </w:pPr>
    </w:p>
    <w:p w14:paraId="45B11E97" w14:textId="7FD04F27" w:rsidR="00BB5B09" w:rsidRDefault="00BB5B09">
      <w:pPr>
        <w:rPr>
          <w:sz w:val="18"/>
          <w:szCs w:val="18"/>
        </w:rPr>
      </w:pPr>
    </w:p>
    <w:p w14:paraId="193AB461" w14:textId="44D64FE2" w:rsidR="00BB5B09" w:rsidRDefault="00BB5B09">
      <w:pPr>
        <w:rPr>
          <w:sz w:val="18"/>
          <w:szCs w:val="18"/>
        </w:rPr>
      </w:pPr>
    </w:p>
    <w:p w14:paraId="750F4EB0" w14:textId="7668175F" w:rsidR="00BB5B09" w:rsidRDefault="00BB5B09">
      <w:pPr>
        <w:rPr>
          <w:sz w:val="18"/>
          <w:szCs w:val="18"/>
        </w:rPr>
      </w:pPr>
    </w:p>
    <w:p w14:paraId="35BC3189" w14:textId="0FC52F49" w:rsidR="00BB5B09" w:rsidRDefault="00BB5B09">
      <w:pPr>
        <w:rPr>
          <w:sz w:val="18"/>
          <w:szCs w:val="18"/>
        </w:rPr>
      </w:pPr>
    </w:p>
    <w:p w14:paraId="1AB3C72F" w14:textId="7DED0A5F" w:rsidR="00BB5B09" w:rsidRDefault="00BB5B09">
      <w:pPr>
        <w:rPr>
          <w:sz w:val="18"/>
          <w:szCs w:val="18"/>
        </w:rPr>
      </w:pPr>
    </w:p>
    <w:p w14:paraId="09B3D67A" w14:textId="683A6176" w:rsidR="00BB5B09" w:rsidRDefault="00BB5B09">
      <w:pPr>
        <w:rPr>
          <w:sz w:val="18"/>
          <w:szCs w:val="18"/>
        </w:rPr>
      </w:pPr>
    </w:p>
    <w:p w14:paraId="1AC5E575" w14:textId="350080C3" w:rsidR="00BB5B09" w:rsidRDefault="00BB5B09">
      <w:pPr>
        <w:rPr>
          <w:sz w:val="18"/>
          <w:szCs w:val="18"/>
        </w:rPr>
      </w:pPr>
    </w:p>
    <w:p w14:paraId="6F5888B6" w14:textId="3281A016" w:rsidR="00BB5B09" w:rsidRDefault="00BB5B09">
      <w:pPr>
        <w:rPr>
          <w:sz w:val="18"/>
          <w:szCs w:val="18"/>
        </w:rPr>
      </w:pPr>
    </w:p>
    <w:p w14:paraId="31E72A1C" w14:textId="5394781C" w:rsidR="00BB5B09" w:rsidRDefault="00BB5B09">
      <w:pPr>
        <w:rPr>
          <w:sz w:val="18"/>
          <w:szCs w:val="18"/>
        </w:rPr>
      </w:pPr>
    </w:p>
    <w:p w14:paraId="241E9692" w14:textId="448315BD" w:rsidR="00BB5B09" w:rsidRDefault="00BB5B09">
      <w:pPr>
        <w:rPr>
          <w:sz w:val="18"/>
          <w:szCs w:val="18"/>
        </w:rPr>
      </w:pPr>
    </w:p>
    <w:p w14:paraId="73E5BE10" w14:textId="4FB953D0" w:rsidR="00BB5B09" w:rsidRDefault="00BB5B09">
      <w:pPr>
        <w:rPr>
          <w:sz w:val="18"/>
          <w:szCs w:val="18"/>
        </w:rPr>
      </w:pPr>
    </w:p>
    <w:p w14:paraId="13D130E6" w14:textId="5B4DB554" w:rsidR="00BB5B09" w:rsidRDefault="00BB5B09">
      <w:pPr>
        <w:rPr>
          <w:sz w:val="18"/>
          <w:szCs w:val="18"/>
        </w:rPr>
      </w:pPr>
    </w:p>
    <w:p w14:paraId="4F32462F" w14:textId="56BB5DC7" w:rsidR="00BB5B09" w:rsidRDefault="00BB5B09">
      <w:pPr>
        <w:rPr>
          <w:sz w:val="18"/>
          <w:szCs w:val="18"/>
        </w:rPr>
      </w:pPr>
    </w:p>
    <w:p w14:paraId="6D0979ED" w14:textId="1F9762C0" w:rsidR="00BB5B09" w:rsidRDefault="00BB5B09">
      <w:pPr>
        <w:rPr>
          <w:sz w:val="18"/>
          <w:szCs w:val="18"/>
        </w:rPr>
      </w:pPr>
    </w:p>
    <w:p w14:paraId="0DB417BA" w14:textId="50FEE1FB" w:rsidR="00BB5B09" w:rsidRDefault="00BB5B09">
      <w:pPr>
        <w:rPr>
          <w:sz w:val="18"/>
          <w:szCs w:val="18"/>
        </w:rPr>
      </w:pPr>
    </w:p>
    <w:p w14:paraId="5D3048DA" w14:textId="2067B7E7" w:rsidR="00BB5B09" w:rsidRDefault="00BB5B09">
      <w:pPr>
        <w:rPr>
          <w:sz w:val="18"/>
          <w:szCs w:val="18"/>
        </w:rPr>
      </w:pPr>
    </w:p>
    <w:p w14:paraId="4606D130" w14:textId="11B0048C" w:rsidR="00BB5B09" w:rsidRDefault="00BB5B09">
      <w:pPr>
        <w:rPr>
          <w:sz w:val="18"/>
          <w:szCs w:val="18"/>
        </w:rPr>
      </w:pPr>
    </w:p>
    <w:p w14:paraId="28AB2E53" w14:textId="3FF3A395" w:rsidR="000C1D63" w:rsidRDefault="000C1D63">
      <w:pPr>
        <w:rPr>
          <w:sz w:val="18"/>
          <w:szCs w:val="18"/>
        </w:rPr>
      </w:pPr>
    </w:p>
    <w:p w14:paraId="54B82EE7" w14:textId="38EC37B9" w:rsidR="000C1D63" w:rsidRDefault="000C1D63">
      <w:pPr>
        <w:rPr>
          <w:sz w:val="18"/>
          <w:szCs w:val="18"/>
        </w:rPr>
      </w:pPr>
    </w:p>
    <w:p w14:paraId="59228BF2" w14:textId="25B0EF0F" w:rsidR="000C1D63" w:rsidRDefault="000C1D63">
      <w:pPr>
        <w:rPr>
          <w:sz w:val="18"/>
          <w:szCs w:val="18"/>
        </w:rPr>
      </w:pPr>
    </w:p>
    <w:p w14:paraId="7C155B5B" w14:textId="5A5E9C28" w:rsidR="000C1D63" w:rsidRDefault="000C1D63">
      <w:pPr>
        <w:rPr>
          <w:sz w:val="18"/>
          <w:szCs w:val="18"/>
        </w:rPr>
      </w:pPr>
    </w:p>
    <w:p w14:paraId="7A998C29" w14:textId="66DB6E97" w:rsidR="000C1D63" w:rsidRDefault="000C1D63">
      <w:pPr>
        <w:rPr>
          <w:sz w:val="18"/>
          <w:szCs w:val="18"/>
        </w:rPr>
      </w:pPr>
    </w:p>
    <w:p w14:paraId="5993A33E" w14:textId="0FEA5E5D" w:rsidR="000C1D63" w:rsidRDefault="000C1D63">
      <w:pPr>
        <w:rPr>
          <w:sz w:val="18"/>
          <w:szCs w:val="18"/>
        </w:rPr>
      </w:pPr>
    </w:p>
    <w:p w14:paraId="2D32CB49" w14:textId="10AD7D86" w:rsidR="000C1D63" w:rsidRDefault="000C1D63">
      <w:pPr>
        <w:rPr>
          <w:sz w:val="18"/>
          <w:szCs w:val="18"/>
        </w:rPr>
      </w:pPr>
    </w:p>
    <w:p w14:paraId="6AB53486" w14:textId="0BD5D595" w:rsidR="000C1D63" w:rsidRDefault="000C1D63">
      <w:pPr>
        <w:rPr>
          <w:sz w:val="18"/>
          <w:szCs w:val="18"/>
        </w:rPr>
      </w:pPr>
    </w:p>
    <w:p w14:paraId="3A9B4A5C" w14:textId="72808A81" w:rsidR="000C1D63" w:rsidRDefault="000C1D63">
      <w:pPr>
        <w:rPr>
          <w:sz w:val="18"/>
          <w:szCs w:val="18"/>
        </w:rPr>
      </w:pPr>
    </w:p>
    <w:p w14:paraId="484E63F5" w14:textId="025D99D4" w:rsidR="000C1D63" w:rsidRDefault="000C1D63">
      <w:pPr>
        <w:rPr>
          <w:sz w:val="18"/>
          <w:szCs w:val="18"/>
        </w:rPr>
      </w:pPr>
    </w:p>
    <w:p w14:paraId="5BE31C1A" w14:textId="32B9F33B" w:rsidR="000C1D63" w:rsidRDefault="000C1D63">
      <w:pPr>
        <w:rPr>
          <w:sz w:val="18"/>
          <w:szCs w:val="18"/>
        </w:rPr>
      </w:pPr>
    </w:p>
    <w:p w14:paraId="66AEEA88" w14:textId="086222B2" w:rsidR="000C1D63" w:rsidRPr="000C1D63" w:rsidRDefault="000C1D63" w:rsidP="00B14437">
      <w:pPr>
        <w:rPr>
          <w:rFonts w:ascii="Arial" w:hAnsi="Arial" w:cs="Arial"/>
          <w:b/>
          <w:bCs/>
          <w:sz w:val="32"/>
          <w:szCs w:val="32"/>
        </w:rPr>
      </w:pPr>
    </w:p>
    <w:p w14:paraId="3E331DDA" w14:textId="08BC80CE" w:rsidR="000C1D63" w:rsidRPr="000C1D63" w:rsidRDefault="000C1D63" w:rsidP="000C1D6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C1D63">
        <w:rPr>
          <w:rFonts w:ascii="Arial" w:hAnsi="Arial" w:cs="Arial"/>
          <w:b/>
          <w:bCs/>
          <w:sz w:val="32"/>
          <w:szCs w:val="32"/>
        </w:rPr>
        <w:lastRenderedPageBreak/>
        <w:t>Rúbrica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14:paraId="6007122D" w14:textId="135F2731" w:rsidR="00BB5B09" w:rsidRDefault="00BB5B09">
      <w:pPr>
        <w:rPr>
          <w:sz w:val="18"/>
          <w:szCs w:val="18"/>
        </w:rPr>
      </w:pPr>
    </w:p>
    <w:p w14:paraId="6773A7C5" w14:textId="42A60294" w:rsidR="00BB5B09" w:rsidRDefault="0035761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74AFF6B2" wp14:editId="75BDB3E4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5400040" cy="659320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3817FE" w14:textId="6F5B6E6F" w:rsidR="00BB5B09" w:rsidRDefault="00BB5B09">
      <w:pPr>
        <w:rPr>
          <w:sz w:val="18"/>
          <w:szCs w:val="18"/>
        </w:rPr>
      </w:pPr>
    </w:p>
    <w:p w14:paraId="161CFB02" w14:textId="1E573FA1" w:rsidR="00BB5B09" w:rsidRDefault="00BB5B09">
      <w:pPr>
        <w:rPr>
          <w:sz w:val="18"/>
          <w:szCs w:val="18"/>
        </w:rPr>
      </w:pPr>
    </w:p>
    <w:p w14:paraId="653F3FA7" w14:textId="4679E154" w:rsidR="00BB5B09" w:rsidRDefault="00BB5B09">
      <w:pPr>
        <w:rPr>
          <w:sz w:val="18"/>
          <w:szCs w:val="18"/>
        </w:rPr>
      </w:pPr>
    </w:p>
    <w:p w14:paraId="4CC6306D" w14:textId="5FB2F016" w:rsidR="00BB5B09" w:rsidRDefault="00BB5B09">
      <w:pPr>
        <w:rPr>
          <w:sz w:val="18"/>
          <w:szCs w:val="18"/>
        </w:rPr>
      </w:pPr>
    </w:p>
    <w:p w14:paraId="34164DD7" w14:textId="2AD62F5D" w:rsidR="00BB5B09" w:rsidRDefault="00BB5B09">
      <w:pPr>
        <w:rPr>
          <w:sz w:val="18"/>
          <w:szCs w:val="18"/>
        </w:rPr>
      </w:pPr>
    </w:p>
    <w:p w14:paraId="7B01711E" w14:textId="015D7D6B" w:rsidR="00BB5B09" w:rsidRDefault="00BB5B09">
      <w:pPr>
        <w:rPr>
          <w:sz w:val="18"/>
          <w:szCs w:val="18"/>
        </w:rPr>
      </w:pPr>
    </w:p>
    <w:p w14:paraId="7AA12C89" w14:textId="029D4B81" w:rsidR="00BB5B09" w:rsidRDefault="00BB5B09">
      <w:pPr>
        <w:rPr>
          <w:sz w:val="18"/>
          <w:szCs w:val="18"/>
        </w:rPr>
      </w:pPr>
    </w:p>
    <w:p w14:paraId="0BBC55CD" w14:textId="14D9C22A" w:rsidR="00BB5B09" w:rsidRDefault="00BB5B09">
      <w:pPr>
        <w:rPr>
          <w:sz w:val="18"/>
          <w:szCs w:val="18"/>
        </w:rPr>
      </w:pPr>
    </w:p>
    <w:p w14:paraId="163711F2" w14:textId="59B83AA4" w:rsidR="00BB5B09" w:rsidRDefault="00BB5B09">
      <w:pPr>
        <w:rPr>
          <w:sz w:val="18"/>
          <w:szCs w:val="18"/>
        </w:rPr>
      </w:pPr>
    </w:p>
    <w:p w14:paraId="0BAE9B98" w14:textId="4493CCEB" w:rsidR="00BB5B09" w:rsidRDefault="00BB5B09">
      <w:pPr>
        <w:rPr>
          <w:sz w:val="18"/>
          <w:szCs w:val="18"/>
        </w:rPr>
      </w:pPr>
    </w:p>
    <w:p w14:paraId="75291DC6" w14:textId="45681CEE" w:rsidR="00BB5B09" w:rsidRDefault="00BB5B09">
      <w:pPr>
        <w:rPr>
          <w:sz w:val="18"/>
          <w:szCs w:val="18"/>
        </w:rPr>
      </w:pPr>
    </w:p>
    <w:p w14:paraId="462AB4CC" w14:textId="6F66C3E2" w:rsidR="00BB5B09" w:rsidRDefault="00BB5B09">
      <w:pPr>
        <w:rPr>
          <w:sz w:val="18"/>
          <w:szCs w:val="18"/>
        </w:rPr>
      </w:pPr>
    </w:p>
    <w:p w14:paraId="0567293D" w14:textId="55BB39DF" w:rsidR="00BB5B09" w:rsidRPr="00BB5B09" w:rsidRDefault="00BB5B09">
      <w:pPr>
        <w:rPr>
          <w:sz w:val="18"/>
          <w:szCs w:val="18"/>
        </w:rPr>
      </w:pPr>
    </w:p>
    <w:sectPr w:rsidR="00BB5B09" w:rsidRPr="00BB5B09" w:rsidSect="00557481">
      <w:footerReference w:type="default" r:id="rId14"/>
      <w:pgSz w:w="11906" w:h="16838"/>
      <w:pgMar w:top="1417" w:right="1701" w:bottom="1417" w:left="1701" w:header="708" w:footer="708" w:gutter="0"/>
      <w:pgBorders w:offsetFrom="page">
        <w:top w:val="single" w:sz="4" w:space="24" w:color="4472C4" w:themeColor="accent1"/>
        <w:left w:val="single" w:sz="4" w:space="24" w:color="4472C4" w:themeColor="accent1"/>
        <w:bottom w:val="single" w:sz="4" w:space="24" w:color="4472C4" w:themeColor="accent1"/>
        <w:right w:val="single" w:sz="4" w:space="24" w:color="4472C4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18285" w14:textId="77777777" w:rsidR="000C1D63" w:rsidRDefault="000C1D63" w:rsidP="000C1D63">
      <w:pPr>
        <w:spacing w:after="0" w:line="240" w:lineRule="auto"/>
      </w:pPr>
      <w:r>
        <w:separator/>
      </w:r>
    </w:p>
  </w:endnote>
  <w:endnote w:type="continuationSeparator" w:id="0">
    <w:p w14:paraId="25A6682C" w14:textId="77777777" w:rsidR="000C1D63" w:rsidRDefault="000C1D63" w:rsidP="000C1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0146046"/>
      <w:docPartObj>
        <w:docPartGallery w:val="Page Numbers (Bottom of Page)"/>
        <w:docPartUnique/>
      </w:docPartObj>
    </w:sdtPr>
    <w:sdtEndPr/>
    <w:sdtContent>
      <w:p w14:paraId="21030CD7" w14:textId="455A6802" w:rsidR="000C1D63" w:rsidRDefault="000C1D6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0094DA" w14:textId="77777777" w:rsidR="000C1D63" w:rsidRDefault="000C1D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D1428" w14:textId="77777777" w:rsidR="000C1D63" w:rsidRDefault="000C1D63" w:rsidP="000C1D63">
      <w:pPr>
        <w:spacing w:after="0" w:line="240" w:lineRule="auto"/>
      </w:pPr>
      <w:r>
        <w:separator/>
      </w:r>
    </w:p>
  </w:footnote>
  <w:footnote w:type="continuationSeparator" w:id="0">
    <w:p w14:paraId="40A99ED3" w14:textId="77777777" w:rsidR="000C1D63" w:rsidRDefault="000C1D63" w:rsidP="000C1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75400"/>
    <w:multiLevelType w:val="hybridMultilevel"/>
    <w:tmpl w:val="95BCF54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84A3B6D"/>
    <w:multiLevelType w:val="hybridMultilevel"/>
    <w:tmpl w:val="BF3ABDD6"/>
    <w:lvl w:ilvl="0" w:tplc="55EA4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B09"/>
    <w:rsid w:val="000C1D63"/>
    <w:rsid w:val="000D0357"/>
    <w:rsid w:val="001516F3"/>
    <w:rsid w:val="00166847"/>
    <w:rsid w:val="00177E80"/>
    <w:rsid w:val="001E6F2C"/>
    <w:rsid w:val="0021054A"/>
    <w:rsid w:val="002730EA"/>
    <w:rsid w:val="002A54BD"/>
    <w:rsid w:val="002E12A4"/>
    <w:rsid w:val="00357612"/>
    <w:rsid w:val="003E604C"/>
    <w:rsid w:val="00407453"/>
    <w:rsid w:val="00493F22"/>
    <w:rsid w:val="004A3D67"/>
    <w:rsid w:val="00557481"/>
    <w:rsid w:val="00723ECE"/>
    <w:rsid w:val="007E6BAB"/>
    <w:rsid w:val="00843F65"/>
    <w:rsid w:val="0086410B"/>
    <w:rsid w:val="00885795"/>
    <w:rsid w:val="00911D5A"/>
    <w:rsid w:val="009E21FC"/>
    <w:rsid w:val="00A701B9"/>
    <w:rsid w:val="00A974E3"/>
    <w:rsid w:val="00AA2C32"/>
    <w:rsid w:val="00AF3CD6"/>
    <w:rsid w:val="00B06A77"/>
    <w:rsid w:val="00B14437"/>
    <w:rsid w:val="00BB5B09"/>
    <w:rsid w:val="00C15E9B"/>
    <w:rsid w:val="00D0375D"/>
    <w:rsid w:val="00E2046A"/>
    <w:rsid w:val="00E43B8B"/>
    <w:rsid w:val="00E56785"/>
    <w:rsid w:val="00EC1899"/>
    <w:rsid w:val="00ED15CC"/>
    <w:rsid w:val="00F01423"/>
    <w:rsid w:val="00F02D32"/>
    <w:rsid w:val="00F83139"/>
    <w:rsid w:val="00FA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3BC4D"/>
  <w15:chartTrackingRefBased/>
  <w15:docId w15:val="{BFACE684-3521-4849-A4EA-B21F302C1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B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5B09"/>
    <w:pPr>
      <w:ind w:left="720"/>
      <w:contextualSpacing/>
    </w:pPr>
  </w:style>
  <w:style w:type="paragraph" w:customStyle="1" w:styleId="default">
    <w:name w:val="default"/>
    <w:basedOn w:val="Normal"/>
    <w:rsid w:val="00BB5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C1D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D63"/>
  </w:style>
  <w:style w:type="paragraph" w:styleId="Piedepgina">
    <w:name w:val="footer"/>
    <w:basedOn w:val="Normal"/>
    <w:link w:val="PiedepginaCar"/>
    <w:uiPriority w:val="99"/>
    <w:unhideWhenUsed/>
    <w:rsid w:val="000C1D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D63"/>
  </w:style>
  <w:style w:type="character" w:styleId="Hipervnculo">
    <w:name w:val="Hyperlink"/>
    <w:basedOn w:val="Fuentedeprrafopredeter"/>
    <w:uiPriority w:val="99"/>
    <w:unhideWhenUsed/>
    <w:rsid w:val="001E6F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6F2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574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748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748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748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74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3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HoL2FGo4_d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1180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leyda gaytan bernal</dc:creator>
  <cp:keywords/>
  <dc:description/>
  <cp:lastModifiedBy>leyda gaytan bernal</cp:lastModifiedBy>
  <cp:revision>38</cp:revision>
  <dcterms:created xsi:type="dcterms:W3CDTF">2021-04-12T23:08:00Z</dcterms:created>
  <dcterms:modified xsi:type="dcterms:W3CDTF">2021-04-15T00:59:00Z</dcterms:modified>
</cp:coreProperties>
</file>