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50.3937007874016" w:firstLine="705"/>
        <w:jc w:val="center"/>
        <w:rPr>
          <w:b w:val="1"/>
          <w:sz w:val="30"/>
          <w:szCs w:val="30"/>
        </w:rPr>
      </w:pPr>
      <w:r w:rsidDel="00000000" w:rsidR="00000000" w:rsidRPr="00000000">
        <w:rPr>
          <w:b w:val="1"/>
          <w:sz w:val="30"/>
          <w:szCs w:val="30"/>
          <w:rtl w:val="0"/>
        </w:rPr>
        <w:t xml:space="preserve">Escuela Normal de Educación Preescolar</w:t>
      </w:r>
    </w:p>
    <w:p w:rsidR="00000000" w:rsidDel="00000000" w:rsidP="00000000" w:rsidRDefault="00000000" w:rsidRPr="00000000" w14:paraId="00000002">
      <w:pPr>
        <w:ind w:left="-850.3937007874016" w:firstLine="705"/>
        <w:jc w:val="center"/>
        <w:rPr>
          <w:sz w:val="28"/>
          <w:szCs w:val="28"/>
        </w:rPr>
      </w:pPr>
      <w:r w:rsidDel="00000000" w:rsidR="00000000" w:rsidRPr="00000000">
        <w:rPr>
          <w:sz w:val="28"/>
          <w:szCs w:val="28"/>
          <w:rtl w:val="0"/>
        </w:rPr>
        <w:t xml:space="preserve">Licenciatura en educación preescolar</w:t>
      </w:r>
    </w:p>
    <w:p w:rsidR="00000000" w:rsidDel="00000000" w:rsidP="00000000" w:rsidRDefault="00000000" w:rsidRPr="00000000" w14:paraId="00000003">
      <w:pPr>
        <w:ind w:left="-850.3937007874016" w:firstLine="705"/>
        <w:jc w:val="center"/>
        <w:rPr>
          <w:sz w:val="28"/>
          <w:szCs w:val="28"/>
        </w:rPr>
      </w:pPr>
      <w:r w:rsidDel="00000000" w:rsidR="00000000" w:rsidRPr="00000000">
        <w:rPr>
          <w:rtl w:val="0"/>
        </w:rPr>
      </w:r>
    </w:p>
    <w:p w:rsidR="00000000" w:rsidDel="00000000" w:rsidP="00000000" w:rsidRDefault="00000000" w:rsidRPr="00000000" w14:paraId="00000004">
      <w:pPr>
        <w:ind w:left="-850.3937007874016" w:firstLine="705"/>
        <w:jc w:val="center"/>
        <w:rPr>
          <w:sz w:val="28"/>
          <w:szCs w:val="28"/>
        </w:rPr>
      </w:pPr>
      <w:r w:rsidDel="00000000" w:rsidR="00000000" w:rsidRPr="00000000">
        <w:rPr>
          <w:sz w:val="28"/>
          <w:szCs w:val="28"/>
          <w:rtl w:val="0"/>
        </w:rPr>
        <w:t xml:space="preserve">Ciclo 2020-2021 </w:t>
      </w:r>
    </w:p>
    <w:p w:rsidR="00000000" w:rsidDel="00000000" w:rsidP="00000000" w:rsidRDefault="00000000" w:rsidRPr="00000000" w14:paraId="00000005">
      <w:pPr>
        <w:ind w:left="-850.3937007874016" w:firstLine="705"/>
        <w:jc w:val="center"/>
        <w:rPr>
          <w:b w:val="1"/>
          <w:sz w:val="32"/>
          <w:szCs w:val="32"/>
        </w:rPr>
      </w:pPr>
      <w:r w:rsidDel="00000000" w:rsidR="00000000" w:rsidRPr="00000000">
        <w:rPr>
          <w:sz w:val="32"/>
          <w:szCs w:val="32"/>
        </w:rPr>
        <w:drawing>
          <wp:inline distB="114300" distT="114300" distL="114300" distR="114300">
            <wp:extent cx="1578810" cy="1170682"/>
            <wp:effectExtent b="0" l="0" r="0" t="0"/>
            <wp:docPr id="19"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578810" cy="117068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850.3937007874016" w:firstLine="705"/>
        <w:jc w:val="center"/>
        <w:rPr>
          <w:sz w:val="28"/>
          <w:szCs w:val="28"/>
        </w:rPr>
      </w:pPr>
      <w:r w:rsidDel="00000000" w:rsidR="00000000" w:rsidRPr="00000000">
        <w:rPr>
          <w:sz w:val="28"/>
          <w:szCs w:val="28"/>
          <w:rtl w:val="0"/>
        </w:rPr>
        <w:t xml:space="preserve">Curso: Literatura infantil </w:t>
      </w:r>
    </w:p>
    <w:p w:rsidR="00000000" w:rsidDel="00000000" w:rsidP="00000000" w:rsidRDefault="00000000" w:rsidRPr="00000000" w14:paraId="00000007">
      <w:pPr>
        <w:ind w:left="-850.3937007874016" w:firstLine="705"/>
        <w:jc w:val="center"/>
        <w:rPr>
          <w:sz w:val="28"/>
          <w:szCs w:val="28"/>
        </w:rPr>
      </w:pPr>
      <w:r w:rsidDel="00000000" w:rsidR="00000000" w:rsidRPr="00000000">
        <w:rPr>
          <w:rtl w:val="0"/>
        </w:rPr>
      </w:r>
    </w:p>
    <w:p w:rsidR="00000000" w:rsidDel="00000000" w:rsidP="00000000" w:rsidRDefault="00000000" w:rsidRPr="00000000" w14:paraId="00000008">
      <w:pPr>
        <w:ind w:left="-850.3937007874016" w:firstLine="705"/>
        <w:jc w:val="center"/>
        <w:rPr>
          <w:sz w:val="28"/>
          <w:szCs w:val="28"/>
        </w:rPr>
      </w:pPr>
      <w:r w:rsidDel="00000000" w:rsidR="00000000" w:rsidRPr="00000000">
        <w:rPr>
          <w:sz w:val="28"/>
          <w:szCs w:val="28"/>
          <w:rtl w:val="0"/>
        </w:rPr>
        <w:t xml:space="preserve">Maestro: Miguel Andrés Rivera Castro </w:t>
      </w:r>
    </w:p>
    <w:p w:rsidR="00000000" w:rsidDel="00000000" w:rsidP="00000000" w:rsidRDefault="00000000" w:rsidRPr="00000000" w14:paraId="00000009">
      <w:pPr>
        <w:ind w:left="-850.3937007874016" w:firstLine="705"/>
        <w:jc w:val="center"/>
        <w:rPr>
          <w:sz w:val="20"/>
          <w:szCs w:val="20"/>
        </w:rPr>
      </w:pPr>
      <w:r w:rsidDel="00000000" w:rsidR="00000000" w:rsidRPr="00000000">
        <w:rPr>
          <w:rtl w:val="0"/>
        </w:rPr>
      </w:r>
    </w:p>
    <w:p w:rsidR="00000000" w:rsidDel="00000000" w:rsidP="00000000" w:rsidRDefault="00000000" w:rsidRPr="00000000" w14:paraId="0000000A">
      <w:pPr>
        <w:ind w:left="-850.3937007874016" w:firstLine="705"/>
        <w:jc w:val="center"/>
        <w:rPr>
          <w:b w:val="1"/>
          <w:sz w:val="32"/>
          <w:szCs w:val="32"/>
        </w:rPr>
      </w:pPr>
      <w:r w:rsidDel="00000000" w:rsidR="00000000" w:rsidRPr="00000000">
        <w:rPr>
          <w:b w:val="1"/>
          <w:sz w:val="32"/>
          <w:szCs w:val="32"/>
          <w:rtl w:val="0"/>
        </w:rPr>
        <w:t xml:space="preserve">La importancia del teatro para el desarrollo humano. </w:t>
      </w:r>
    </w:p>
    <w:p w:rsidR="00000000" w:rsidDel="00000000" w:rsidP="00000000" w:rsidRDefault="00000000" w:rsidRPr="00000000" w14:paraId="0000000B">
      <w:pPr>
        <w:ind w:left="-850.3937007874016" w:firstLine="705"/>
        <w:jc w:val="left"/>
        <w:rPr>
          <w:b w:val="1"/>
          <w:sz w:val="32"/>
          <w:szCs w:val="32"/>
        </w:rPr>
      </w:pPr>
      <w:r w:rsidDel="00000000" w:rsidR="00000000" w:rsidRPr="00000000">
        <w:rPr>
          <w:rtl w:val="0"/>
        </w:rPr>
      </w:r>
    </w:p>
    <w:p w:rsidR="00000000" w:rsidDel="00000000" w:rsidP="00000000" w:rsidRDefault="00000000" w:rsidRPr="00000000" w14:paraId="0000000C">
      <w:pPr>
        <w:ind w:left="-850.3937007874016" w:firstLine="705"/>
        <w:jc w:val="center"/>
        <w:rPr>
          <w:sz w:val="28"/>
          <w:szCs w:val="28"/>
        </w:rPr>
      </w:pPr>
      <w:r w:rsidDel="00000000" w:rsidR="00000000" w:rsidRPr="00000000">
        <w:rPr>
          <w:sz w:val="28"/>
          <w:szCs w:val="28"/>
          <w:rtl w:val="0"/>
        </w:rPr>
        <w:t xml:space="preserve">Alumna: Victoria Nataly López Venegas </w:t>
      </w:r>
    </w:p>
    <w:p w:rsidR="00000000" w:rsidDel="00000000" w:rsidP="00000000" w:rsidRDefault="00000000" w:rsidRPr="00000000" w14:paraId="0000000D">
      <w:pPr>
        <w:ind w:left="-850.3937007874016" w:firstLine="705"/>
        <w:jc w:val="center"/>
        <w:rPr>
          <w:sz w:val="28"/>
          <w:szCs w:val="28"/>
        </w:rPr>
      </w:pPr>
      <w:r w:rsidDel="00000000" w:rsidR="00000000" w:rsidRPr="00000000">
        <w:rPr>
          <w:sz w:val="28"/>
          <w:szCs w:val="28"/>
          <w:rtl w:val="0"/>
        </w:rPr>
        <w:t xml:space="preserve"> No: 8 Grado: 3 sección: “B”</w:t>
      </w:r>
    </w:p>
    <w:p w:rsidR="00000000" w:rsidDel="00000000" w:rsidP="00000000" w:rsidRDefault="00000000" w:rsidRPr="00000000" w14:paraId="0000000E">
      <w:pPr>
        <w:spacing w:after="0" w:lineRule="auto"/>
        <w:ind w:left="-850.3937007874016" w:firstLine="705"/>
        <w:rPr>
          <w:sz w:val="28"/>
          <w:szCs w:val="28"/>
        </w:rPr>
      </w:pPr>
      <w:r w:rsidDel="00000000" w:rsidR="00000000" w:rsidRPr="00000000">
        <w:rPr>
          <w:rtl w:val="0"/>
        </w:rPr>
      </w:r>
    </w:p>
    <w:p w:rsidR="00000000" w:rsidDel="00000000" w:rsidP="00000000" w:rsidRDefault="00000000" w:rsidRPr="00000000" w14:paraId="0000000F">
      <w:pPr>
        <w:spacing w:after="0" w:lineRule="auto"/>
        <w:ind w:left="-850.3937007874016" w:firstLine="705"/>
        <w:rPr>
          <w:sz w:val="28"/>
          <w:szCs w:val="28"/>
        </w:rPr>
      </w:pPr>
      <w:r w:rsidDel="00000000" w:rsidR="00000000" w:rsidRPr="00000000">
        <w:rPr>
          <w:rtl w:val="0"/>
        </w:rPr>
      </w:r>
    </w:p>
    <w:p w:rsidR="00000000" w:rsidDel="00000000" w:rsidP="00000000" w:rsidRDefault="00000000" w:rsidRPr="00000000" w14:paraId="00000010">
      <w:pPr>
        <w:spacing w:after="0" w:lineRule="auto"/>
        <w:ind w:left="-850.3937007874016" w:firstLine="705"/>
        <w:rPr>
          <w:sz w:val="28"/>
          <w:szCs w:val="28"/>
        </w:rPr>
      </w:pPr>
      <w:r w:rsidDel="00000000" w:rsidR="00000000" w:rsidRPr="00000000">
        <w:rPr>
          <w:rtl w:val="0"/>
        </w:rPr>
      </w:r>
    </w:p>
    <w:p w:rsidR="00000000" w:rsidDel="00000000" w:rsidP="00000000" w:rsidRDefault="00000000" w:rsidRPr="00000000" w14:paraId="00000011">
      <w:pPr>
        <w:spacing w:after="0" w:lineRule="auto"/>
        <w:ind w:left="-850.3937007874016" w:firstLine="705"/>
        <w:rPr>
          <w:sz w:val="28"/>
          <w:szCs w:val="28"/>
        </w:rPr>
      </w:pPr>
      <w:r w:rsidDel="00000000" w:rsidR="00000000" w:rsidRPr="00000000">
        <w:rPr>
          <w:sz w:val="28"/>
          <w:szCs w:val="28"/>
          <w:rtl w:val="0"/>
        </w:rPr>
        <w:t xml:space="preserve">.</w:t>
      </w:r>
    </w:p>
    <w:p w:rsidR="00000000" w:rsidDel="00000000" w:rsidP="00000000" w:rsidRDefault="00000000" w:rsidRPr="00000000" w14:paraId="00000012">
      <w:pPr>
        <w:spacing w:after="0" w:lineRule="auto"/>
        <w:ind w:left="-850.3937007874016" w:firstLine="705"/>
        <w:jc w:val="center"/>
        <w:rPr>
          <w:sz w:val="28"/>
          <w:szCs w:val="28"/>
        </w:rPr>
      </w:pPr>
      <w:r w:rsidDel="00000000" w:rsidR="00000000" w:rsidRPr="00000000">
        <w:rPr>
          <w:sz w:val="28"/>
          <w:szCs w:val="28"/>
          <w:rtl w:val="0"/>
        </w:rPr>
        <w:t xml:space="preserve">Saltillo, Coahuila                                                     a 15 de Abril del 2021</w:t>
      </w:r>
    </w:p>
    <w:p w:rsidR="00000000" w:rsidDel="00000000" w:rsidP="00000000" w:rsidRDefault="00000000" w:rsidRPr="00000000" w14:paraId="00000013">
      <w:pPr>
        <w:spacing w:after="0" w:lineRule="auto"/>
        <w:ind w:left="-850.3937007874016" w:firstLine="705"/>
        <w:rPr>
          <w:sz w:val="22"/>
          <w:szCs w:val="22"/>
        </w:rPr>
      </w:pPr>
      <w:r w:rsidDel="00000000" w:rsidR="00000000" w:rsidRPr="00000000">
        <w:rPr>
          <w:rtl w:val="0"/>
        </w:rPr>
      </w:r>
    </w:p>
    <w:p w:rsidR="00000000" w:rsidDel="00000000" w:rsidP="00000000" w:rsidRDefault="00000000" w:rsidRPr="00000000" w14:paraId="00000014">
      <w:pPr>
        <w:spacing w:after="0" w:lineRule="auto"/>
        <w:ind w:left="-850.3937007874016" w:firstLine="705"/>
        <w:rPr>
          <w:sz w:val="22"/>
          <w:szCs w:val="22"/>
        </w:rPr>
      </w:pPr>
      <w:r w:rsidDel="00000000" w:rsidR="00000000" w:rsidRPr="00000000">
        <w:rPr>
          <w:rtl w:val="0"/>
        </w:rPr>
      </w:r>
    </w:p>
    <w:p w:rsidR="00000000" w:rsidDel="00000000" w:rsidP="00000000" w:rsidRDefault="00000000" w:rsidRPr="00000000" w14:paraId="00000015">
      <w:pPr>
        <w:ind w:left="-850.3937007874016" w:right="-284.5275590551165" w:firstLine="705"/>
        <w:rPr>
          <w:sz w:val="32"/>
          <w:szCs w:val="32"/>
        </w:rPr>
      </w:pPr>
      <w:r w:rsidDel="00000000" w:rsidR="00000000" w:rsidRPr="00000000">
        <w:rPr>
          <w:rtl w:val="0"/>
        </w:rPr>
      </w:r>
    </w:p>
    <w:p w:rsidR="00000000" w:rsidDel="00000000" w:rsidP="00000000" w:rsidRDefault="00000000" w:rsidRPr="00000000" w14:paraId="00000016">
      <w:pPr>
        <w:ind w:left="-850.3937007874016" w:right="-284.5275590551165" w:firstLine="705"/>
        <w:rPr/>
      </w:pPr>
      <w:r w:rsidDel="00000000" w:rsidR="00000000" w:rsidRPr="00000000">
        <w:rPr>
          <w:rtl w:val="0"/>
        </w:rPr>
        <w:t xml:space="preserve">La metodología teatral.</w:t>
      </w:r>
    </w:p>
    <w:p w:rsidR="00000000" w:rsidDel="00000000" w:rsidP="00000000" w:rsidRDefault="00000000" w:rsidRPr="00000000" w14:paraId="00000017">
      <w:pPr>
        <w:ind w:left="-850.3937007874016" w:right="-284.5275590551165" w:firstLine="705"/>
        <w:rPr/>
      </w:pPr>
      <w:r w:rsidDel="00000000" w:rsidR="00000000" w:rsidRPr="00000000">
        <w:rPr>
          <w:rtl w:val="0"/>
        </w:rPr>
        <w:t xml:space="preserve">Dice Elkonin: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 Los estudios que realizó fueron continuados por Caillois, Leif y Brunelle, Piaget, Bruner, Ortega, y por el mayor metódico, el inglés Peter Slade, quien sistematiza el juego dramático según las edades y los intereses de los alumnos. Es importante destacar que la Pedagogía Teatral entiende el juego como un recurso educativo fundamental y el punto de partida para toda actividad pedagógica, postulados que se iniciaron en los primeros sistematizadores de la  educación, los romanos, y que, aunque fue perdiendo su fuerza, es posible incorporar a nuestro sistema educacional, como está sucediendo en la mayoría de los países europeos y algunos latinoamericanos como México, Argentina, Colombia.</w:t>
      </w:r>
    </w:p>
    <w:p w:rsidR="00000000" w:rsidDel="00000000" w:rsidP="00000000" w:rsidRDefault="00000000" w:rsidRPr="00000000" w14:paraId="00000018">
      <w:pPr>
        <w:ind w:left="-850.3937007874016" w:right="-284.5275590551165" w:firstLine="705"/>
        <w:rPr/>
      </w:pPr>
      <w:r w:rsidDel="00000000" w:rsidR="00000000" w:rsidRPr="00000000">
        <w:rPr>
          <w:rtl w:val="0"/>
        </w:rPr>
        <w:t xml:space="preserve">El mundo de la educación está cambiando, sin duda alguna, ya que el conductismo va quedando atrás, aunque existe un neoconductismo, en ciernes aún y va consolidándose el constructivismo como la disciplina que hace realmente que el individuo piense y utilice sus conocimientos en pro de sí mismo.</w:t>
      </w:r>
    </w:p>
    <w:p w:rsidR="00000000" w:rsidDel="00000000" w:rsidP="00000000" w:rsidRDefault="00000000" w:rsidRPr="00000000" w14:paraId="00000019">
      <w:pPr>
        <w:ind w:left="-850.3937007874016" w:right="-284.5275590551165" w:firstLine="705"/>
        <w:rPr>
          <w:b w:val="1"/>
        </w:rPr>
      </w:pPr>
      <w:r w:rsidDel="00000000" w:rsidR="00000000" w:rsidRPr="00000000">
        <w:rPr>
          <w:b w:val="1"/>
          <w:rtl w:val="0"/>
        </w:rPr>
        <w:t xml:space="preserve">Evolución de la pedagogía teatral.</w:t>
      </w:r>
    </w:p>
    <w:p w:rsidR="00000000" w:rsidDel="00000000" w:rsidP="00000000" w:rsidRDefault="00000000" w:rsidRPr="00000000" w14:paraId="0000001A">
      <w:pPr>
        <w:ind w:left="-708.6614173228347" w:right="-284.5275590551165" w:firstLine="0"/>
        <w:rPr/>
      </w:pPr>
      <w:r w:rsidDel="00000000" w:rsidR="00000000" w:rsidRPr="00000000">
        <w:rPr>
          <w:rtl w:val="0"/>
        </w:rPr>
        <w:t xml:space="preserve">Dentro del rol social y crítico que el teatro articula al estar cumpliendo una función en relación a la educación artística, la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 Como metodología activa en el aula, la Pedagogía Teatral ha experimentado procesos de cambios desde sus primeros pasos hasta hoy:</w:t>
      </w:r>
    </w:p>
    <w:p w:rsidR="00000000" w:rsidDel="00000000" w:rsidP="00000000" w:rsidRDefault="00000000" w:rsidRPr="00000000" w14:paraId="0000001B">
      <w:pPr>
        <w:ind w:left="-708.6614173228347" w:right="-284.5275590551165" w:firstLine="990"/>
        <w:rPr/>
      </w:pPr>
      <w:r w:rsidDel="00000000" w:rsidR="00000000" w:rsidRPr="00000000">
        <w:rPr>
          <w:rtl w:val="0"/>
        </w:rPr>
      </w:r>
    </w:p>
    <w:p w:rsidR="00000000" w:rsidDel="00000000" w:rsidP="00000000" w:rsidRDefault="00000000" w:rsidRPr="00000000" w14:paraId="0000001C">
      <w:pPr>
        <w:ind w:left="-708.6614173228347" w:right="-284.5275590551165" w:firstLine="990"/>
        <w:rPr/>
      </w:pPr>
      <w:r w:rsidDel="00000000" w:rsidR="00000000" w:rsidRPr="00000000">
        <w:rPr>
          <w:rtl w:val="0"/>
        </w:rPr>
        <w:t xml:space="preserve"> 1.- Tendencia Neoclásica, donde el oficio, la profesionalización, la técnica, la tradición y el rigor del arte del teatro ocupan el sitio de honor.</w:t>
      </w:r>
    </w:p>
    <w:p w:rsidR="00000000" w:rsidDel="00000000" w:rsidP="00000000" w:rsidRDefault="00000000" w:rsidRPr="00000000" w14:paraId="0000001D">
      <w:pPr>
        <w:ind w:left="-708.6614173228347" w:right="-284.5275590551165" w:firstLine="990"/>
        <w:rPr/>
      </w:pPr>
      <w:r w:rsidDel="00000000" w:rsidR="00000000" w:rsidRPr="00000000">
        <w:rPr>
          <w:rtl w:val="0"/>
        </w:rPr>
        <w:t xml:space="preserve"> 2.- Tendencia del Progresismo Liberal, en donde el acento es el desarrollo de la persona a través del juego dramático.</w:t>
      </w:r>
    </w:p>
    <w:p w:rsidR="00000000" w:rsidDel="00000000" w:rsidP="00000000" w:rsidRDefault="00000000" w:rsidRPr="00000000" w14:paraId="0000001E">
      <w:pPr>
        <w:ind w:left="-708.6614173228347" w:right="-284.5275590551165" w:firstLine="990"/>
        <w:rPr/>
      </w:pPr>
      <w:r w:rsidDel="00000000" w:rsidR="00000000" w:rsidRPr="00000000">
        <w:rPr>
          <w:rtl w:val="0"/>
        </w:rPr>
        <w:t xml:space="preserve"> 3.- Tendencia Radical, cuyas conclusiones interpretan el rol social del actor y del teatro como agentes transmisores de una idea.</w:t>
      </w:r>
    </w:p>
    <w:p w:rsidR="00000000" w:rsidDel="00000000" w:rsidP="00000000" w:rsidRDefault="00000000" w:rsidRPr="00000000" w14:paraId="0000001F">
      <w:pPr>
        <w:ind w:left="-708.6614173228347" w:right="-284.5275590551165" w:firstLine="990"/>
        <w:rPr/>
      </w:pPr>
      <w:r w:rsidDel="00000000" w:rsidR="00000000" w:rsidRPr="00000000">
        <w:rPr>
          <w:rtl w:val="0"/>
        </w:rPr>
        <w:t xml:space="preserve"> 4.- Tendencia del Socialismo Crítico que entiende el teatro y la educación en una relación inseparable con su entorno mediato e inmediato.</w:t>
      </w:r>
    </w:p>
    <w:p w:rsidR="00000000" w:rsidDel="00000000" w:rsidP="00000000" w:rsidRDefault="00000000" w:rsidRPr="00000000" w14:paraId="00000020">
      <w:pPr>
        <w:ind w:left="-708.6614173228347" w:right="-284.5275590551165" w:firstLine="990"/>
        <w:rPr/>
      </w:pPr>
      <w:r w:rsidDel="00000000" w:rsidR="00000000" w:rsidRPr="00000000">
        <w:rPr>
          <w:rtl w:val="0"/>
        </w:rPr>
        <w:t xml:space="preserve">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w:t>
      </w:r>
    </w:p>
    <w:p w:rsidR="00000000" w:rsidDel="00000000" w:rsidP="00000000" w:rsidRDefault="00000000" w:rsidRPr="00000000" w14:paraId="00000021">
      <w:pPr>
        <w:ind w:left="-708.6614173228347" w:right="-284.5275590551165" w:firstLine="990"/>
        <w:rPr/>
      </w:pPr>
      <w:r w:rsidDel="00000000" w:rsidR="00000000" w:rsidRPr="00000000">
        <w:rPr>
          <w:rtl w:val="0"/>
        </w:rPr>
      </w:r>
    </w:p>
    <w:p w:rsidR="00000000" w:rsidDel="00000000" w:rsidP="00000000" w:rsidRDefault="00000000" w:rsidRPr="00000000" w14:paraId="00000022">
      <w:pPr>
        <w:ind w:left="-708.6614173228347" w:right="-284.5275590551165" w:firstLine="0"/>
        <w:rPr/>
      </w:pPr>
      <w:r w:rsidDel="00000000" w:rsidR="00000000" w:rsidRPr="00000000">
        <w:rPr>
          <w:rtl w:val="0"/>
        </w:rPr>
        <w:t xml:space="preserve">En síntesis, la 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individuales y colectivas más elaboradas.</w:t>
      </w:r>
      <w:r w:rsidDel="00000000" w:rsidR="00000000" w:rsidRPr="00000000">
        <w:rPr>
          <w:rtl w:val="0"/>
        </w:rPr>
      </w:r>
    </w:p>
    <w:sectPr>
      <w:pgSz w:h="15840" w:w="12240" w:orient="portrait"/>
      <w:pgMar w:bottom="1417" w:top="1417" w:left="1842.5196850393697" w:right="1048.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sz w:val="32"/>
      <w:szCs w:val="32"/>
    </w:rPr>
  </w:style>
  <w:style w:type="paragraph" w:styleId="Heading2">
    <w:name w:val="heading 2"/>
    <w:basedOn w:val="Normal"/>
    <w:next w:val="Normal"/>
    <w:pPr>
      <w:keepNext w:val="1"/>
      <w:keepLines w:val="1"/>
      <w:spacing w:after="0" w:before="40" w:lineRule="auto"/>
    </w:pPr>
    <w:rPr>
      <w:b w:val="1"/>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274A"/>
    <w:pPr>
      <w:spacing w:line="360" w:lineRule="auto"/>
    </w:pPr>
    <w:rPr>
      <w:rFonts w:ascii="Arial" w:hAnsi="Arial"/>
      <w:sz w:val="24"/>
    </w:rPr>
  </w:style>
  <w:style w:type="paragraph" w:styleId="Ttulo1">
    <w:name w:val="heading 1"/>
    <w:basedOn w:val="Normal"/>
    <w:next w:val="Normal"/>
    <w:link w:val="Ttulo1Car"/>
    <w:autoRedefine w:val="1"/>
    <w:uiPriority w:val="9"/>
    <w:qFormat w:val="1"/>
    <w:rsid w:val="00A926B3"/>
    <w:pPr>
      <w:keepNext w:val="1"/>
      <w:keepLines w:val="1"/>
      <w:spacing w:after="0" w:line="240" w:lineRule="auto"/>
      <w:outlineLvl w:val="0"/>
    </w:pPr>
    <w:rPr>
      <w:rFonts w:cstheme="majorBidi" w:eastAsiaTheme="majorEastAsia"/>
      <w:b w:val="1"/>
      <w:sz w:val="32"/>
      <w:szCs w:val="32"/>
    </w:rPr>
  </w:style>
  <w:style w:type="paragraph" w:styleId="Ttulo2">
    <w:name w:val="heading 2"/>
    <w:basedOn w:val="Normal"/>
    <w:next w:val="Normal"/>
    <w:link w:val="Ttulo2Car"/>
    <w:autoRedefine w:val="1"/>
    <w:uiPriority w:val="9"/>
    <w:unhideWhenUsed w:val="1"/>
    <w:qFormat w:val="1"/>
    <w:rsid w:val="000166A4"/>
    <w:pPr>
      <w:keepNext w:val="1"/>
      <w:keepLines w:val="1"/>
      <w:spacing w:after="0" w:before="40"/>
      <w:outlineLvl w:val="1"/>
    </w:pPr>
    <w:rPr>
      <w:rFonts w:cstheme="majorBidi" w:eastAsiaTheme="majorEastAsia"/>
      <w:b w:val="1"/>
      <w:sz w:val="28"/>
      <w:szCs w:val="26"/>
    </w:rPr>
  </w:style>
  <w:style w:type="paragraph" w:styleId="Ttulo3">
    <w:name w:val="heading 3"/>
    <w:basedOn w:val="Normal"/>
    <w:next w:val="Normal"/>
    <w:link w:val="Ttulo3Car"/>
    <w:uiPriority w:val="9"/>
    <w:unhideWhenUsed w:val="1"/>
    <w:qFormat w:val="1"/>
    <w:rsid w:val="00C624BE"/>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A926B3"/>
    <w:rPr>
      <w:rFonts w:ascii="Arial" w:hAnsi="Arial" w:cstheme="majorBidi" w:eastAsiaTheme="majorEastAsia"/>
      <w:b w:val="1"/>
      <w:sz w:val="32"/>
      <w:szCs w:val="32"/>
    </w:rPr>
  </w:style>
  <w:style w:type="paragraph" w:styleId="Subttulo">
    <w:name w:val="Subtitle"/>
    <w:basedOn w:val="Normal"/>
    <w:next w:val="Normal"/>
    <w:link w:val="SubttuloCar"/>
    <w:uiPriority w:val="11"/>
    <w:qFormat w:val="1"/>
    <w:rsid w:val="006750A2"/>
    <w:pPr>
      <w:numPr>
        <w:ilvl w:val="1"/>
      </w:numPr>
    </w:pPr>
    <w:rPr>
      <w:rFonts w:eastAsiaTheme="minorEastAsia"/>
      <w:color w:val="5a5a5a" w:themeColor="text1" w:themeTint="0000A5"/>
      <w:spacing w:val="15"/>
      <w:sz w:val="28"/>
    </w:rPr>
  </w:style>
  <w:style w:type="character" w:styleId="SubttuloCar" w:customStyle="1">
    <w:name w:val="Subtítulo Car"/>
    <w:basedOn w:val="Fuentedeprrafopredeter"/>
    <w:link w:val="Subttulo"/>
    <w:uiPriority w:val="11"/>
    <w:rsid w:val="006750A2"/>
    <w:rPr>
      <w:rFonts w:ascii="Arial" w:hAnsi="Arial" w:eastAsiaTheme="minorEastAsia"/>
      <w:color w:val="5a5a5a" w:themeColor="text1" w:themeTint="0000A5"/>
      <w:spacing w:val="15"/>
      <w:sz w:val="28"/>
    </w:rPr>
  </w:style>
  <w:style w:type="character" w:styleId="Ttulo2Car" w:customStyle="1">
    <w:name w:val="Título 2 Car"/>
    <w:basedOn w:val="Fuentedeprrafopredeter"/>
    <w:link w:val="Ttulo2"/>
    <w:uiPriority w:val="9"/>
    <w:rsid w:val="000166A4"/>
    <w:rPr>
      <w:rFonts w:ascii="Arial" w:hAnsi="Arial" w:cstheme="majorBidi" w:eastAsiaTheme="majorEastAsia"/>
      <w:b w:val="1"/>
      <w:sz w:val="28"/>
      <w:szCs w:val="26"/>
    </w:rPr>
  </w:style>
  <w:style w:type="paragraph" w:styleId="Textoindependiente">
    <w:name w:val="Body Text"/>
    <w:basedOn w:val="Normal"/>
    <w:link w:val="TextoindependienteCar"/>
    <w:uiPriority w:val="99"/>
    <w:semiHidden w:val="1"/>
    <w:unhideWhenUsed w:val="1"/>
    <w:rsid w:val="00CB1256"/>
    <w:pPr>
      <w:spacing w:after="100" w:afterAutospacing="1" w:before="100" w:beforeAutospacing="1" w:line="240" w:lineRule="auto"/>
    </w:pPr>
    <w:rPr>
      <w:rFonts w:ascii="Times New Roman" w:cs="Times New Roman" w:eastAsia="Times New Roman" w:hAnsi="Times New Roman"/>
      <w:szCs w:val="24"/>
      <w:lang w:eastAsia="es-MX"/>
    </w:rPr>
  </w:style>
  <w:style w:type="character" w:styleId="TextoindependienteCar" w:customStyle="1">
    <w:name w:val="Texto independiente Car"/>
    <w:basedOn w:val="Fuentedeprrafopredeter"/>
    <w:link w:val="Textoindependiente"/>
    <w:uiPriority w:val="99"/>
    <w:semiHidden w:val="1"/>
    <w:rsid w:val="00CB1256"/>
    <w:rPr>
      <w:rFonts w:ascii="Times New Roman" w:cs="Times New Roman" w:eastAsia="Times New Roman" w:hAnsi="Times New Roman"/>
      <w:sz w:val="24"/>
      <w:szCs w:val="24"/>
      <w:lang w:eastAsia="es-MX"/>
    </w:rPr>
  </w:style>
  <w:style w:type="paragraph" w:styleId="Prrafodelista">
    <w:name w:val="List Paragraph"/>
    <w:basedOn w:val="Normal"/>
    <w:uiPriority w:val="34"/>
    <w:qFormat w:val="1"/>
    <w:rsid w:val="00CB1256"/>
    <w:pPr>
      <w:spacing w:after="100" w:afterAutospacing="1" w:before="100" w:beforeAutospacing="1" w:line="240" w:lineRule="auto"/>
    </w:pPr>
    <w:rPr>
      <w:rFonts w:ascii="Times New Roman" w:cs="Times New Roman" w:eastAsia="Times New Roman" w:hAnsi="Times New Roman"/>
      <w:szCs w:val="24"/>
      <w:lang w:eastAsia="es-MX"/>
    </w:rPr>
  </w:style>
  <w:style w:type="character" w:styleId="Ttulo3Car" w:customStyle="1">
    <w:name w:val="Título 3 Car"/>
    <w:basedOn w:val="Fuentedeprrafopredeter"/>
    <w:link w:val="Ttulo3"/>
    <w:uiPriority w:val="9"/>
    <w:rsid w:val="00C624BE"/>
    <w:rPr>
      <w:rFonts w:asciiTheme="majorHAnsi" w:cstheme="majorBidi" w:eastAsiaTheme="majorEastAsia" w:hAnsiTheme="majorHAnsi"/>
      <w:color w:val="1f3763" w:themeColor="accent1" w:themeShade="00007F"/>
      <w:sz w:val="24"/>
      <w:szCs w:val="24"/>
    </w:rPr>
  </w:style>
  <w:style w:type="paragraph" w:styleId="TtuloTDC">
    <w:name w:val="TOC Heading"/>
    <w:basedOn w:val="Ttulo1"/>
    <w:next w:val="Normal"/>
    <w:uiPriority w:val="39"/>
    <w:unhideWhenUsed w:val="1"/>
    <w:qFormat w:val="1"/>
    <w:rsid w:val="004A1F69"/>
    <w:pPr>
      <w:spacing w:before="240" w:line="259" w:lineRule="auto"/>
      <w:outlineLvl w:val="9"/>
    </w:pPr>
    <w:rPr>
      <w:rFonts w:asciiTheme="majorHAnsi" w:hAnsiTheme="majorHAnsi"/>
      <w:b w:val="0"/>
      <w:color w:val="2f5496" w:themeColor="accent1" w:themeShade="0000BF"/>
      <w:lang w:eastAsia="es-MX"/>
    </w:rPr>
  </w:style>
  <w:style w:type="paragraph" w:styleId="TDC2">
    <w:name w:val="toc 2"/>
    <w:basedOn w:val="Normal"/>
    <w:next w:val="Normal"/>
    <w:autoRedefine w:val="1"/>
    <w:uiPriority w:val="39"/>
    <w:unhideWhenUsed w:val="1"/>
    <w:rsid w:val="004A1F69"/>
    <w:pPr>
      <w:spacing w:after="100" w:line="259" w:lineRule="auto"/>
      <w:ind w:left="220"/>
    </w:pPr>
    <w:rPr>
      <w:rFonts w:cs="Times New Roman" w:asciiTheme="minorHAnsi" w:eastAsiaTheme="minorEastAsia" w:hAnsiTheme="minorHAnsi"/>
      <w:sz w:val="22"/>
      <w:lang w:eastAsia="es-MX"/>
    </w:rPr>
  </w:style>
  <w:style w:type="paragraph" w:styleId="TDC1">
    <w:name w:val="toc 1"/>
    <w:basedOn w:val="Normal"/>
    <w:next w:val="Normal"/>
    <w:autoRedefine w:val="1"/>
    <w:uiPriority w:val="39"/>
    <w:unhideWhenUsed w:val="1"/>
    <w:rsid w:val="004A1F69"/>
    <w:pPr>
      <w:spacing w:after="100" w:line="259" w:lineRule="auto"/>
    </w:pPr>
    <w:rPr>
      <w:rFonts w:cs="Times New Roman" w:asciiTheme="minorHAnsi" w:eastAsiaTheme="minorEastAsia" w:hAnsiTheme="minorHAnsi"/>
      <w:sz w:val="22"/>
      <w:lang w:eastAsia="es-MX"/>
    </w:rPr>
  </w:style>
  <w:style w:type="paragraph" w:styleId="TDC3">
    <w:name w:val="toc 3"/>
    <w:basedOn w:val="Normal"/>
    <w:next w:val="Normal"/>
    <w:autoRedefine w:val="1"/>
    <w:uiPriority w:val="39"/>
    <w:unhideWhenUsed w:val="1"/>
    <w:rsid w:val="004A1F69"/>
    <w:pPr>
      <w:spacing w:after="100" w:line="259" w:lineRule="auto"/>
      <w:ind w:left="440"/>
    </w:pPr>
    <w:rPr>
      <w:rFonts w:cs="Times New Roman" w:asciiTheme="minorHAnsi" w:eastAsiaTheme="minorEastAsia" w:hAnsiTheme="minorHAnsi"/>
      <w:sz w:val="22"/>
      <w:lang w:eastAsia="es-MX"/>
    </w:rPr>
  </w:style>
  <w:style w:type="character" w:styleId="Hipervnculo">
    <w:name w:val="Hyperlink"/>
    <w:basedOn w:val="Fuentedeprrafopredeter"/>
    <w:uiPriority w:val="99"/>
    <w:unhideWhenUsed w:val="1"/>
    <w:rsid w:val="004A1F69"/>
    <w:rPr>
      <w:color w:val="0563c1" w:themeColor="hyperlink"/>
      <w:u w:val="single"/>
    </w:rPr>
  </w:style>
  <w:style w:type="paragraph" w:styleId="Encabezado">
    <w:name w:val="header"/>
    <w:basedOn w:val="Normal"/>
    <w:link w:val="EncabezadoCar"/>
    <w:uiPriority w:val="99"/>
    <w:unhideWhenUsed w:val="1"/>
    <w:rsid w:val="004A1F6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F69"/>
    <w:rPr>
      <w:rFonts w:ascii="Arial" w:hAnsi="Arial"/>
      <w:sz w:val="24"/>
    </w:rPr>
  </w:style>
  <w:style w:type="paragraph" w:styleId="Piedepgina">
    <w:name w:val="footer"/>
    <w:basedOn w:val="Normal"/>
    <w:link w:val="PiedepginaCar"/>
    <w:uiPriority w:val="99"/>
    <w:unhideWhenUsed w:val="1"/>
    <w:rsid w:val="004A1F6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F69"/>
    <w:rPr>
      <w:rFonts w:ascii="Arial" w:hAnsi="Arial"/>
      <w:sz w:val="24"/>
    </w:rPr>
  </w:style>
  <w:style w:type="paragraph" w:styleId="Subtitle">
    <w:name w:val="Subtitle"/>
    <w:basedOn w:val="Normal"/>
    <w:next w:val="Normal"/>
    <w:pPr/>
    <w:rPr>
      <w:color w:val="5a5a5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R0miMFrEDJrdjMJlAQJCwGVHQ==">AMUW2mVkcLxd+KHyh5FUcDBkoAOipHn1ZxW7Mi9OgXoV3pwL8a318BlAvJMHsikbIFIuoUb1Y1BJIud05NMXjcXF3WJ2SJaDm0fNbLhb4qAe5nbz8gp6alk=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2020-11-10T00:35:00Z</dcterms:created>
  <dc:creator>Nelly Nuñez</dc:creator>
</cp:coreProperties>
</file>