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0BE5F" w14:textId="77777777" w:rsidR="00457F1F" w:rsidRPr="00457F1F" w:rsidRDefault="00457F1F" w:rsidP="00457F1F">
      <w:pPr>
        <w:jc w:val="center"/>
        <w:rPr>
          <w:rFonts w:ascii="Arial" w:hAnsi="Arial" w:cs="Arial"/>
          <w:b/>
          <w:sz w:val="36"/>
        </w:rPr>
      </w:pPr>
      <w:r w:rsidRPr="00457F1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18B436" wp14:editId="5FC65AD9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1676400" cy="14287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F1F">
        <w:rPr>
          <w:rFonts w:ascii="Arial" w:hAnsi="Arial" w:cs="Arial"/>
          <w:b/>
          <w:sz w:val="36"/>
        </w:rPr>
        <w:t>Escuela Normal de Educación Preescolar.</w:t>
      </w:r>
    </w:p>
    <w:p w14:paraId="4BC422CB" w14:textId="77777777" w:rsidR="00457F1F" w:rsidRPr="00457F1F" w:rsidRDefault="00457F1F" w:rsidP="00457F1F">
      <w:pPr>
        <w:rPr>
          <w:rFonts w:ascii="Arial" w:hAnsi="Arial" w:cs="Arial"/>
        </w:rPr>
      </w:pPr>
    </w:p>
    <w:p w14:paraId="3E77AF3F" w14:textId="77777777" w:rsidR="00457F1F" w:rsidRPr="00457F1F" w:rsidRDefault="00457F1F" w:rsidP="00457F1F">
      <w:pPr>
        <w:rPr>
          <w:rFonts w:ascii="Arial" w:hAnsi="Arial" w:cs="Arial"/>
        </w:rPr>
      </w:pPr>
    </w:p>
    <w:p w14:paraId="108AD423" w14:textId="77777777" w:rsidR="00457F1F" w:rsidRPr="00457F1F" w:rsidRDefault="00457F1F" w:rsidP="00457F1F">
      <w:pPr>
        <w:rPr>
          <w:rFonts w:ascii="Arial" w:hAnsi="Arial" w:cs="Arial"/>
        </w:rPr>
      </w:pPr>
    </w:p>
    <w:p w14:paraId="38F90ACC" w14:textId="77777777" w:rsidR="00457F1F" w:rsidRPr="00457F1F" w:rsidRDefault="00457F1F" w:rsidP="00457F1F">
      <w:pPr>
        <w:rPr>
          <w:rFonts w:ascii="Arial" w:hAnsi="Arial" w:cs="Arial"/>
        </w:rPr>
      </w:pPr>
    </w:p>
    <w:p w14:paraId="452003E8" w14:textId="77777777" w:rsidR="00457F1F" w:rsidRPr="00457F1F" w:rsidRDefault="00457F1F" w:rsidP="00457F1F">
      <w:pPr>
        <w:rPr>
          <w:rFonts w:ascii="Arial" w:hAnsi="Arial" w:cs="Arial"/>
        </w:rPr>
      </w:pPr>
    </w:p>
    <w:p w14:paraId="7842C647" w14:textId="77777777" w:rsidR="00457F1F" w:rsidRPr="00457F1F" w:rsidRDefault="00457F1F" w:rsidP="00457F1F">
      <w:pPr>
        <w:jc w:val="center"/>
        <w:rPr>
          <w:rFonts w:ascii="Arial" w:hAnsi="Arial" w:cs="Arial"/>
          <w:b/>
          <w:szCs w:val="20"/>
        </w:rPr>
      </w:pPr>
      <w:r w:rsidRPr="00457F1F">
        <w:rPr>
          <w:rFonts w:ascii="Arial" w:hAnsi="Arial" w:cs="Arial"/>
          <w:b/>
          <w:szCs w:val="20"/>
        </w:rPr>
        <w:t>CICLO ESCOLAR 2020-2021</w:t>
      </w:r>
    </w:p>
    <w:p w14:paraId="34BD7A52" w14:textId="77777777" w:rsidR="00457F1F" w:rsidRPr="00457F1F" w:rsidRDefault="00457F1F" w:rsidP="00457F1F">
      <w:pPr>
        <w:jc w:val="center"/>
        <w:rPr>
          <w:rFonts w:ascii="Arial" w:hAnsi="Arial" w:cs="Arial"/>
          <w:b/>
          <w:sz w:val="4"/>
          <w:szCs w:val="4"/>
        </w:rPr>
      </w:pPr>
    </w:p>
    <w:p w14:paraId="640A5E40" w14:textId="77777777" w:rsidR="00457F1F" w:rsidRPr="00457F1F" w:rsidRDefault="00457F1F" w:rsidP="00457F1F">
      <w:pPr>
        <w:jc w:val="center"/>
        <w:rPr>
          <w:rFonts w:ascii="Arial" w:hAnsi="Arial" w:cs="Arial"/>
          <w:b/>
          <w:sz w:val="28"/>
        </w:rPr>
      </w:pPr>
      <w:r w:rsidRPr="00457F1F">
        <w:rPr>
          <w:rFonts w:ascii="Arial" w:hAnsi="Arial" w:cs="Arial"/>
          <w:b/>
          <w:sz w:val="28"/>
        </w:rPr>
        <w:t>Materia:</w:t>
      </w:r>
    </w:p>
    <w:p w14:paraId="7CCE9B82" w14:textId="768EC58D" w:rsidR="00457F1F" w:rsidRPr="00457F1F" w:rsidRDefault="00457F1F" w:rsidP="00457F1F">
      <w:pPr>
        <w:jc w:val="center"/>
        <w:rPr>
          <w:rFonts w:ascii="Arial" w:hAnsi="Arial" w:cs="Arial"/>
          <w:sz w:val="28"/>
        </w:rPr>
      </w:pPr>
      <w:r w:rsidRPr="00457F1F">
        <w:rPr>
          <w:rFonts w:ascii="Arial" w:hAnsi="Arial" w:cs="Arial"/>
          <w:sz w:val="28"/>
        </w:rPr>
        <w:t>Teatro</w:t>
      </w:r>
    </w:p>
    <w:p w14:paraId="1D30B766" w14:textId="6304EC58" w:rsidR="00457F1F" w:rsidRPr="00457F1F" w:rsidRDefault="00457F1F" w:rsidP="00457F1F">
      <w:pPr>
        <w:jc w:val="center"/>
        <w:rPr>
          <w:rFonts w:ascii="Arial" w:hAnsi="Arial" w:cs="Arial"/>
          <w:b/>
          <w:sz w:val="28"/>
        </w:rPr>
      </w:pPr>
      <w:r w:rsidRPr="00457F1F">
        <w:rPr>
          <w:rFonts w:ascii="Arial" w:hAnsi="Arial" w:cs="Arial"/>
          <w:b/>
          <w:sz w:val="28"/>
        </w:rPr>
        <w:t>Maestr</w:t>
      </w:r>
      <w:r w:rsidR="00371EF4">
        <w:rPr>
          <w:rFonts w:ascii="Arial" w:hAnsi="Arial" w:cs="Arial"/>
          <w:b/>
          <w:sz w:val="28"/>
        </w:rPr>
        <w:t>o</w:t>
      </w:r>
      <w:r w:rsidRPr="00457F1F">
        <w:rPr>
          <w:rFonts w:ascii="Arial" w:hAnsi="Arial" w:cs="Arial"/>
          <w:b/>
          <w:sz w:val="28"/>
        </w:rPr>
        <w:t xml:space="preserve">: </w:t>
      </w:r>
    </w:p>
    <w:p w14:paraId="70F8908E" w14:textId="77777777" w:rsidR="00457F1F" w:rsidRPr="00457F1F" w:rsidRDefault="00457F1F" w:rsidP="00457F1F">
      <w:pPr>
        <w:jc w:val="center"/>
        <w:rPr>
          <w:rFonts w:ascii="Arial" w:hAnsi="Arial" w:cs="Arial"/>
          <w:sz w:val="28"/>
        </w:rPr>
      </w:pPr>
      <w:r w:rsidRPr="00457F1F">
        <w:rPr>
          <w:rFonts w:ascii="Arial" w:hAnsi="Arial" w:cs="Arial"/>
          <w:sz w:val="28"/>
        </w:rPr>
        <w:t>Miguel Andrés Rivera Castro</w:t>
      </w:r>
    </w:p>
    <w:p w14:paraId="0ACE82E3" w14:textId="77777777" w:rsidR="00457F1F" w:rsidRPr="00457F1F" w:rsidRDefault="00457F1F" w:rsidP="00457F1F">
      <w:pPr>
        <w:jc w:val="center"/>
        <w:rPr>
          <w:rFonts w:ascii="Arial" w:hAnsi="Arial" w:cs="Arial"/>
          <w:b/>
          <w:sz w:val="28"/>
        </w:rPr>
      </w:pPr>
      <w:r w:rsidRPr="00457F1F">
        <w:rPr>
          <w:rFonts w:ascii="Arial" w:hAnsi="Arial" w:cs="Arial"/>
          <w:b/>
          <w:sz w:val="28"/>
        </w:rPr>
        <w:t>Alumna:</w:t>
      </w:r>
    </w:p>
    <w:p w14:paraId="2F7FF623" w14:textId="6E997D62" w:rsidR="00457F1F" w:rsidRPr="00457F1F" w:rsidRDefault="00457F1F" w:rsidP="00457F1F">
      <w:pPr>
        <w:jc w:val="center"/>
        <w:rPr>
          <w:rFonts w:ascii="Arial" w:hAnsi="Arial" w:cs="Arial"/>
          <w:sz w:val="28"/>
        </w:rPr>
      </w:pPr>
      <w:r w:rsidRPr="00457F1F">
        <w:rPr>
          <w:rFonts w:ascii="Arial" w:hAnsi="Arial" w:cs="Arial"/>
          <w:sz w:val="28"/>
        </w:rPr>
        <w:t xml:space="preserve">Corina Beltrán García. </w:t>
      </w:r>
      <w:r w:rsidRPr="00457F1F">
        <w:rPr>
          <w:rFonts w:ascii="Arial" w:hAnsi="Arial" w:cs="Arial"/>
          <w:b/>
          <w:bCs/>
          <w:sz w:val="28"/>
        </w:rPr>
        <w:t xml:space="preserve">N.L. </w:t>
      </w:r>
      <w:r w:rsidRPr="00457F1F">
        <w:rPr>
          <w:rFonts w:ascii="Arial" w:hAnsi="Arial" w:cs="Arial"/>
          <w:sz w:val="28"/>
        </w:rPr>
        <w:t>2</w:t>
      </w:r>
    </w:p>
    <w:p w14:paraId="5B1274FB" w14:textId="24791082" w:rsidR="00457F1F" w:rsidRPr="00457F1F" w:rsidRDefault="00457F1F" w:rsidP="00457F1F">
      <w:pPr>
        <w:jc w:val="center"/>
        <w:rPr>
          <w:rFonts w:ascii="Arial" w:hAnsi="Arial" w:cs="Arial"/>
          <w:b/>
          <w:sz w:val="28"/>
        </w:rPr>
      </w:pPr>
      <w:r w:rsidRPr="00457F1F">
        <w:rPr>
          <w:rFonts w:ascii="Arial" w:hAnsi="Arial" w:cs="Arial"/>
          <w:b/>
          <w:sz w:val="28"/>
        </w:rPr>
        <w:t>3° “A”</w:t>
      </w:r>
    </w:p>
    <w:p w14:paraId="598F2214" w14:textId="77777777" w:rsidR="00457F1F" w:rsidRPr="00457F1F" w:rsidRDefault="00457F1F" w:rsidP="00457F1F">
      <w:pPr>
        <w:jc w:val="center"/>
        <w:rPr>
          <w:rFonts w:ascii="Arial" w:hAnsi="Arial" w:cs="Arial"/>
          <w:b/>
          <w:sz w:val="10"/>
          <w:szCs w:val="6"/>
        </w:rPr>
      </w:pPr>
    </w:p>
    <w:p w14:paraId="6E1E99F9" w14:textId="749D0726" w:rsidR="00457F1F" w:rsidRPr="00457F1F" w:rsidRDefault="00457F1F" w:rsidP="00457F1F">
      <w:pPr>
        <w:jc w:val="center"/>
        <w:rPr>
          <w:rFonts w:ascii="Arial" w:hAnsi="Arial" w:cs="Arial"/>
          <w:b/>
          <w:sz w:val="28"/>
        </w:rPr>
      </w:pPr>
      <w:r w:rsidRPr="00457F1F">
        <w:rPr>
          <w:rFonts w:ascii="Arial" w:hAnsi="Arial" w:cs="Arial"/>
          <w:b/>
          <w:sz w:val="28"/>
        </w:rPr>
        <w:t>Competencias genéricas del perfil de egreso:</w:t>
      </w:r>
    </w:p>
    <w:p w14:paraId="5E1B52B7" w14:textId="77777777" w:rsidR="00457F1F" w:rsidRPr="00457F1F" w:rsidRDefault="00457F1F" w:rsidP="00457F1F">
      <w:pPr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0"/>
        </w:rPr>
      </w:pPr>
      <w:r w:rsidRPr="00457F1F">
        <w:rPr>
          <w:rFonts w:ascii="Arial" w:hAnsi="Arial" w:cs="Arial"/>
          <w:bCs/>
          <w:sz w:val="24"/>
          <w:szCs w:val="20"/>
        </w:rPr>
        <w:t xml:space="preserve">Soluciona problemas y toma decisiones utilizando su pensamiento crítico y creativo. </w:t>
      </w:r>
    </w:p>
    <w:p w14:paraId="59412872" w14:textId="77777777" w:rsidR="00457F1F" w:rsidRPr="00457F1F" w:rsidRDefault="00457F1F" w:rsidP="00457F1F">
      <w:pPr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0"/>
        </w:rPr>
      </w:pPr>
      <w:r w:rsidRPr="00457F1F">
        <w:rPr>
          <w:rFonts w:ascii="Arial" w:hAnsi="Arial" w:cs="Arial"/>
          <w:bCs/>
          <w:sz w:val="24"/>
          <w:szCs w:val="20"/>
        </w:rPr>
        <w:t xml:space="preserve">Aprende de manera autónoma y muestra iniciativa para autorregularse y fortalecer su desarrollo personal. </w:t>
      </w:r>
    </w:p>
    <w:p w14:paraId="33B981D2" w14:textId="77777777" w:rsidR="00457F1F" w:rsidRPr="00457F1F" w:rsidRDefault="00457F1F" w:rsidP="00457F1F">
      <w:pPr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0"/>
        </w:rPr>
      </w:pPr>
      <w:r w:rsidRPr="00457F1F">
        <w:rPr>
          <w:rFonts w:ascii="Arial" w:hAnsi="Arial" w:cs="Arial"/>
          <w:bCs/>
          <w:sz w:val="24"/>
          <w:szCs w:val="20"/>
        </w:rPr>
        <w:t xml:space="preserve">Colabora con diversos actores para generar proyectos innovadores de impacto social y educativo. </w:t>
      </w:r>
    </w:p>
    <w:p w14:paraId="6EB6180C" w14:textId="59294013" w:rsidR="00457F1F" w:rsidRPr="00457F1F" w:rsidRDefault="00457F1F" w:rsidP="00457F1F">
      <w:pPr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0"/>
        </w:rPr>
      </w:pPr>
      <w:r w:rsidRPr="00457F1F">
        <w:rPr>
          <w:rFonts w:ascii="Arial" w:hAnsi="Arial" w:cs="Arial"/>
          <w:bCs/>
          <w:sz w:val="24"/>
          <w:szCs w:val="20"/>
        </w:rPr>
        <w:t xml:space="preserve">Utiliza las tecnologías de la información y la comunicación de manera crítica. </w:t>
      </w:r>
    </w:p>
    <w:p w14:paraId="7D297C3F" w14:textId="77777777" w:rsidR="00457F1F" w:rsidRPr="00457F1F" w:rsidRDefault="00457F1F" w:rsidP="00457F1F">
      <w:pPr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0"/>
        </w:rPr>
      </w:pPr>
      <w:r w:rsidRPr="00457F1F">
        <w:rPr>
          <w:rFonts w:ascii="Arial" w:hAnsi="Arial" w:cs="Arial"/>
          <w:bCs/>
          <w:sz w:val="24"/>
          <w:szCs w:val="20"/>
        </w:rPr>
        <w:t xml:space="preserve">Aplica sus habilidades lingüísticas y comunicativas en diversos contextos. </w:t>
      </w:r>
    </w:p>
    <w:p w14:paraId="1E8BFE35" w14:textId="77777777" w:rsidR="00457F1F" w:rsidRPr="00371EF4" w:rsidRDefault="00457F1F" w:rsidP="00457F1F">
      <w:pPr>
        <w:ind w:left="360"/>
        <w:rPr>
          <w:rFonts w:ascii="Arial" w:hAnsi="Arial" w:cs="Arial"/>
          <w:bCs/>
          <w:sz w:val="12"/>
          <w:szCs w:val="8"/>
        </w:rPr>
      </w:pPr>
    </w:p>
    <w:p w14:paraId="13AB0A5C" w14:textId="43C0C5B3" w:rsidR="00457F1F" w:rsidRPr="00457F1F" w:rsidRDefault="00371EF4" w:rsidP="00457F1F">
      <w:pPr>
        <w:jc w:val="center"/>
        <w:rPr>
          <w:rFonts w:ascii="Arial" w:eastAsia="Times New Roman" w:hAnsi="Arial" w:cs="Arial"/>
          <w:b/>
          <w:sz w:val="28"/>
          <w:szCs w:val="24"/>
          <w:lang w:eastAsia="es-MX"/>
        </w:rPr>
      </w:pPr>
      <w:r>
        <w:rPr>
          <w:rFonts w:ascii="Arial" w:eastAsia="Times New Roman" w:hAnsi="Arial" w:cs="Arial"/>
          <w:b/>
          <w:sz w:val="28"/>
          <w:szCs w:val="24"/>
          <w:lang w:eastAsia="es-MX"/>
        </w:rPr>
        <w:t>LA IMPORTANCIA DEL TEATRO PARA EL DESARROLLO HUMANO 3/ LECTURA Y VIDEO.</w:t>
      </w:r>
    </w:p>
    <w:p w14:paraId="79CCD658" w14:textId="77777777" w:rsidR="00457F1F" w:rsidRPr="00457F1F" w:rsidRDefault="00457F1F" w:rsidP="00457F1F">
      <w:pPr>
        <w:jc w:val="center"/>
        <w:rPr>
          <w:rFonts w:ascii="Arial" w:eastAsia="Times New Roman" w:hAnsi="Arial" w:cs="Arial"/>
          <w:b/>
          <w:sz w:val="28"/>
          <w:szCs w:val="24"/>
          <w:lang w:eastAsia="es-MX"/>
        </w:rPr>
      </w:pPr>
    </w:p>
    <w:p w14:paraId="4DB1084E" w14:textId="76655053" w:rsidR="00CF668B" w:rsidRDefault="00457F1F" w:rsidP="00371EF4">
      <w:pPr>
        <w:jc w:val="right"/>
        <w:rPr>
          <w:rFonts w:ascii="Arial" w:hAnsi="Arial" w:cs="Arial"/>
          <w:b/>
          <w:sz w:val="28"/>
        </w:rPr>
        <w:sectPr w:rsidR="00CF668B" w:rsidSect="00EF6E3D">
          <w:footerReference w:type="default" r:id="rId9"/>
          <w:pgSz w:w="12240" w:h="15840"/>
          <w:pgMar w:top="1417" w:right="1701" w:bottom="1417" w:left="1701" w:header="708" w:footer="708" w:gutter="0"/>
          <w:pgBorders w:offsetFrom="page">
            <w:top w:val="double" w:sz="4" w:space="24" w:color="FF0000"/>
            <w:left w:val="double" w:sz="4" w:space="24" w:color="FF0000"/>
            <w:bottom w:val="double" w:sz="4" w:space="24" w:color="FF0000"/>
            <w:right w:val="double" w:sz="4" w:space="24" w:color="FF0000"/>
          </w:pgBorders>
          <w:cols w:space="708"/>
          <w:docGrid w:linePitch="360"/>
        </w:sectPr>
      </w:pPr>
      <w:r w:rsidRPr="00457F1F">
        <w:rPr>
          <w:rFonts w:ascii="Arial" w:hAnsi="Arial" w:cs="Arial"/>
          <w:b/>
          <w:sz w:val="28"/>
        </w:rPr>
        <w:t xml:space="preserve">Saltillo, Coahuila a </w:t>
      </w:r>
      <w:r w:rsidR="00371EF4">
        <w:rPr>
          <w:rFonts w:ascii="Arial" w:hAnsi="Arial" w:cs="Arial"/>
          <w:b/>
          <w:sz w:val="28"/>
        </w:rPr>
        <w:t>1</w:t>
      </w:r>
      <w:r w:rsidR="00D03D77">
        <w:rPr>
          <w:rFonts w:ascii="Arial" w:hAnsi="Arial" w:cs="Arial"/>
          <w:b/>
          <w:sz w:val="28"/>
        </w:rPr>
        <w:t>4</w:t>
      </w:r>
      <w:r w:rsidR="00371EF4">
        <w:rPr>
          <w:rFonts w:ascii="Arial" w:hAnsi="Arial" w:cs="Arial"/>
          <w:b/>
          <w:sz w:val="28"/>
        </w:rPr>
        <w:t xml:space="preserve"> de abril</w:t>
      </w:r>
      <w:r w:rsidRPr="00457F1F">
        <w:rPr>
          <w:rFonts w:ascii="Arial" w:hAnsi="Arial" w:cs="Arial"/>
          <w:b/>
          <w:sz w:val="28"/>
        </w:rPr>
        <w:t xml:space="preserve"> del 202</w:t>
      </w:r>
      <w:r w:rsidR="00726737">
        <w:rPr>
          <w:rFonts w:ascii="Arial" w:hAnsi="Arial" w:cs="Arial"/>
          <w:b/>
          <w:sz w:val="28"/>
        </w:rPr>
        <w:t>1</w:t>
      </w:r>
    </w:p>
    <w:sdt>
      <w:sdtPr>
        <w:rPr>
          <w:lang w:val="es-ES"/>
        </w:rPr>
        <w:id w:val="-21859720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353B07BC" w14:textId="0954137F" w:rsidR="00D03D77" w:rsidRDefault="00D03D77">
          <w:pPr>
            <w:pStyle w:val="TtuloTDC"/>
          </w:pPr>
          <w:r>
            <w:rPr>
              <w:lang w:val="es-ES"/>
            </w:rPr>
            <w:t>Contenido</w:t>
          </w:r>
        </w:p>
        <w:p w14:paraId="4629B06E" w14:textId="7F125503" w:rsidR="00D03D77" w:rsidRDefault="00D03D77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319024" w:history="1">
            <w:r w:rsidRPr="00B33727">
              <w:rPr>
                <w:rStyle w:val="Hipervnculo"/>
                <w:noProof/>
              </w:rPr>
              <w:t>Resumen I: La metodología teatral.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25563" w14:textId="7BB923D5" w:rsidR="00D03D77" w:rsidRDefault="00D03D77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69319025" w:history="1">
            <w:r w:rsidRPr="00B33727">
              <w:rPr>
                <w:rStyle w:val="Hipervnculo"/>
                <w:noProof/>
              </w:rPr>
              <w:t>Resumen II: Evolución de la pedagogía teatral.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72803E" w14:textId="4FB778DC" w:rsidR="00D03D77" w:rsidRDefault="00D03D77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69319026" w:history="1">
            <w:r w:rsidRPr="00B33727">
              <w:rPr>
                <w:rStyle w:val="Hipervnculo"/>
                <w:noProof/>
              </w:rPr>
              <w:t>Resumen III: Objetivos de la pedagogía teatral.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EBD16" w14:textId="366B4885" w:rsidR="00D03D77" w:rsidRDefault="00D03D77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69319027" w:history="1">
            <w:r w:rsidRPr="00B33727">
              <w:rPr>
                <w:rStyle w:val="Hipervnculo"/>
                <w:noProof/>
              </w:rPr>
              <w:t>Video de mi experiencia más con el teatro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8EADA" w14:textId="34A6C762" w:rsidR="00D03D77" w:rsidRDefault="00D03D77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69319028" w:history="1">
            <w:r w:rsidRPr="00B33727">
              <w:rPr>
                <w:rStyle w:val="Hipervnculo"/>
                <w:noProof/>
              </w:rPr>
              <w:t>Rúbrica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_Toc69319028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A49076" w14:textId="7D76A2AE" w:rsidR="00D03D77" w:rsidRDefault="00D03D77">
          <w:r>
            <w:rPr>
              <w:b/>
              <w:bCs/>
              <w:lang w:val="es-ES"/>
            </w:rPr>
            <w:fldChar w:fldCharType="end"/>
          </w:r>
        </w:p>
      </w:sdtContent>
    </w:sdt>
    <w:p w14:paraId="2A270191" w14:textId="00FEE558" w:rsidR="00371EF4" w:rsidRDefault="00371EF4" w:rsidP="00371EF4">
      <w:pPr>
        <w:jc w:val="right"/>
        <w:rPr>
          <w:rFonts w:ascii="Arial" w:hAnsi="Arial" w:cs="Arial"/>
          <w:b/>
          <w:sz w:val="28"/>
        </w:rPr>
        <w:sectPr w:rsidR="00371EF4" w:rsidSect="00EF6E3D">
          <w:pgSz w:w="12240" w:h="15840"/>
          <w:pgMar w:top="1417" w:right="1701" w:bottom="1417" w:left="1701" w:header="708" w:footer="708" w:gutter="0"/>
          <w:pgBorders w:offsetFrom="page">
            <w:top w:val="double" w:sz="4" w:space="24" w:color="FF0000"/>
            <w:left w:val="double" w:sz="4" w:space="24" w:color="FF0000"/>
            <w:bottom w:val="double" w:sz="4" w:space="24" w:color="FF0000"/>
            <w:right w:val="double" w:sz="4" w:space="24" w:color="FF0000"/>
          </w:pgBorders>
          <w:cols w:space="708"/>
          <w:docGrid w:linePitch="360"/>
        </w:sectPr>
      </w:pPr>
    </w:p>
    <w:p w14:paraId="734268A2" w14:textId="5E2C5269" w:rsidR="00726737" w:rsidRDefault="00726737" w:rsidP="00726737">
      <w:pPr>
        <w:pStyle w:val="Ttulo2"/>
      </w:pPr>
    </w:p>
    <w:p w14:paraId="03981CB5" w14:textId="3C4C732C" w:rsidR="00371EF4" w:rsidRDefault="00371EF4" w:rsidP="00726737">
      <w:pPr>
        <w:pStyle w:val="Ttulo2"/>
      </w:pPr>
      <w:bookmarkStart w:id="0" w:name="_Toc69319024"/>
      <w:r>
        <w:t xml:space="preserve">Resumen I: </w:t>
      </w:r>
      <w:r w:rsidRPr="00371EF4">
        <w:t>La metodología teatral.</w:t>
      </w:r>
      <w:bookmarkEnd w:id="0"/>
    </w:p>
    <w:p w14:paraId="1B981325" w14:textId="48A75A82" w:rsidR="00726737" w:rsidRPr="00726737" w:rsidRDefault="00726737" w:rsidP="00726737">
      <w:pPr>
        <w:rPr>
          <w:sz w:val="10"/>
          <w:szCs w:val="10"/>
        </w:rPr>
      </w:pPr>
    </w:p>
    <w:p w14:paraId="2F08DAB0" w14:textId="2C94CB86" w:rsidR="00371EF4" w:rsidRPr="00371EF4" w:rsidRDefault="00726737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En la primera lectura se hace mención: </w:t>
      </w:r>
      <w:r w:rsidR="00371EF4" w:rsidRPr="00371EF4">
        <w:rPr>
          <w:rFonts w:ascii="Arial" w:hAnsi="Arial" w:cs="Arial"/>
          <w:bCs/>
          <w:sz w:val="24"/>
          <w:szCs w:val="20"/>
        </w:rPr>
        <w:t>“No hay humanidad allí donde no hay juego</w:t>
      </w:r>
      <w:r>
        <w:rPr>
          <w:rFonts w:ascii="Arial" w:hAnsi="Arial" w:cs="Arial"/>
          <w:bCs/>
          <w:sz w:val="24"/>
          <w:szCs w:val="20"/>
        </w:rPr>
        <w:t>”</w:t>
      </w:r>
      <w:r w:rsidR="00371EF4" w:rsidRPr="00371EF4">
        <w:rPr>
          <w:rFonts w:ascii="Arial" w:hAnsi="Arial" w:cs="Arial"/>
          <w:bCs/>
          <w:sz w:val="24"/>
          <w:szCs w:val="20"/>
        </w:rPr>
        <w:t>. Es algo que los antropólogos han descubierto, y si pensamos que el juego va unido a la infancia, profundizando sobre él</w:t>
      </w:r>
      <w:r>
        <w:rPr>
          <w:rFonts w:ascii="Arial" w:hAnsi="Arial" w:cs="Arial"/>
          <w:bCs/>
          <w:sz w:val="24"/>
          <w:szCs w:val="20"/>
        </w:rPr>
        <w:t>,</w:t>
      </w:r>
      <w:r w:rsidR="00371EF4" w:rsidRPr="00371EF4">
        <w:rPr>
          <w:rFonts w:ascii="Arial" w:hAnsi="Arial" w:cs="Arial"/>
          <w:bCs/>
          <w:sz w:val="24"/>
          <w:szCs w:val="20"/>
        </w:rPr>
        <w:t xml:space="preserve"> llegaremos a considerar el papel de la infancia a lo largo de la historia como el distinto lugar ocupado por el juego y el trabajo. Los estudios que </w:t>
      </w:r>
      <w:r>
        <w:rPr>
          <w:rFonts w:ascii="Arial" w:hAnsi="Arial" w:cs="Arial"/>
          <w:bCs/>
          <w:sz w:val="24"/>
          <w:szCs w:val="20"/>
        </w:rPr>
        <w:t>realizados</w:t>
      </w:r>
      <w:r w:rsidR="00371EF4" w:rsidRPr="00371EF4">
        <w:rPr>
          <w:rFonts w:ascii="Arial" w:hAnsi="Arial" w:cs="Arial"/>
          <w:bCs/>
          <w:sz w:val="24"/>
          <w:szCs w:val="20"/>
        </w:rPr>
        <w:t xml:space="preserve"> fueron continuados por Caillois, Leif y Brunelle, Piaget, Bruner, Ortega, y el mayor metódico, el inglés Peter Slade, quien sistematiza el juego dramático según las edades y los intereses de los alumnos. Es importante destacar que la Pedagogía Teatral entiende el juego como un recurso educativo fundamental y el punto de partida para toda actividad pedagógica, postulados que se iniciaron en los primeros sistematizadores de la educación, los romanos, y que es posible reincorporar a nuestro sistema educacional</w:t>
      </w:r>
      <w:r>
        <w:rPr>
          <w:rFonts w:ascii="Arial" w:hAnsi="Arial" w:cs="Arial"/>
          <w:bCs/>
          <w:sz w:val="24"/>
          <w:szCs w:val="20"/>
        </w:rPr>
        <w:t>.</w:t>
      </w:r>
    </w:p>
    <w:p w14:paraId="219E90FF" w14:textId="6AA3EC62" w:rsidR="00371EF4" w:rsidRDefault="00371EF4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  <w:r w:rsidRPr="00371EF4">
        <w:rPr>
          <w:rFonts w:ascii="Arial" w:hAnsi="Arial" w:cs="Arial"/>
          <w:bCs/>
          <w:sz w:val="24"/>
          <w:szCs w:val="20"/>
        </w:rPr>
        <w:t>El mundo de la educación está cambiando, ya el conductismo va quedando atrás, va consolidándose el constructivismo como la disciplina que hace realmente que el individuo piense y utilice sus conocimientos en pro de sí mismo.</w:t>
      </w:r>
    </w:p>
    <w:p w14:paraId="3AB01D36" w14:textId="26ED7752" w:rsidR="00726737" w:rsidRDefault="00580D9D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  <w:r w:rsidRPr="00580D9D">
        <w:drawing>
          <wp:anchor distT="0" distB="0" distL="114300" distR="114300" simplePos="0" relativeHeight="251660288" behindDoc="0" locked="0" layoutInCell="1" allowOverlap="1" wp14:anchorId="538FEA33" wp14:editId="7F2EC1B6">
            <wp:simplePos x="0" y="0"/>
            <wp:positionH relativeFrom="margin">
              <wp:posOffset>-575310</wp:posOffset>
            </wp:positionH>
            <wp:positionV relativeFrom="paragraph">
              <wp:posOffset>13970</wp:posOffset>
            </wp:positionV>
            <wp:extent cx="3019425" cy="3419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D9D">
        <w:drawing>
          <wp:anchor distT="0" distB="0" distL="114300" distR="114300" simplePos="0" relativeHeight="251661312" behindDoc="0" locked="0" layoutInCell="1" allowOverlap="1" wp14:anchorId="50304A33" wp14:editId="775F4F56">
            <wp:simplePos x="0" y="0"/>
            <wp:positionH relativeFrom="column">
              <wp:posOffset>2625090</wp:posOffset>
            </wp:positionH>
            <wp:positionV relativeFrom="paragraph">
              <wp:posOffset>271145</wp:posOffset>
            </wp:positionV>
            <wp:extent cx="3476625" cy="287782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04629B" w14:textId="2790B37B" w:rsidR="00726737" w:rsidRDefault="00726737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132A36E5" w14:textId="63017D41" w:rsidR="00726737" w:rsidRDefault="00726737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74E9AD66" w14:textId="43AE1166" w:rsidR="00726737" w:rsidRDefault="00726737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07DE4CE6" w14:textId="60F8D76C" w:rsidR="00726737" w:rsidRDefault="00726737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7E37CD0B" w14:textId="3DC22B0A" w:rsidR="00726737" w:rsidRDefault="00726737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5CF9E4D7" w14:textId="79CCED82" w:rsidR="00726737" w:rsidRDefault="00726737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6B3696A2" w14:textId="283DB013" w:rsidR="00726737" w:rsidRDefault="00726737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6198A00B" w14:textId="77777777" w:rsidR="00726737" w:rsidRDefault="00726737" w:rsidP="00371EF4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1B439E1D" w14:textId="7B745121" w:rsidR="00726737" w:rsidRDefault="00726737" w:rsidP="00726737">
      <w:pPr>
        <w:pStyle w:val="Ttulo2"/>
      </w:pPr>
      <w:bookmarkStart w:id="1" w:name="_Toc69319025"/>
      <w:r>
        <w:lastRenderedPageBreak/>
        <w:t xml:space="preserve">Resumen </w:t>
      </w:r>
      <w:r w:rsidR="00567CA4">
        <w:t>II</w:t>
      </w:r>
      <w:r>
        <w:t xml:space="preserve">: </w:t>
      </w:r>
      <w:r>
        <w:t>Evolución de la pedagogía teatral.</w:t>
      </w:r>
      <w:bookmarkEnd w:id="1"/>
    </w:p>
    <w:p w14:paraId="450D878D" w14:textId="77777777" w:rsidR="00726737" w:rsidRPr="00726737" w:rsidRDefault="00726737" w:rsidP="00726737">
      <w:pPr>
        <w:rPr>
          <w:sz w:val="10"/>
          <w:szCs w:val="10"/>
        </w:rPr>
      </w:pPr>
    </w:p>
    <w:p w14:paraId="0C2C1E24" w14:textId="36CC48FD" w:rsidR="00726737" w:rsidRDefault="00726737" w:rsidP="00726737">
      <w:pPr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>L</w:t>
      </w:r>
      <w:r w:rsidRPr="00726737">
        <w:rPr>
          <w:rFonts w:ascii="Arial" w:hAnsi="Arial" w:cs="Arial"/>
          <w:bCs/>
          <w:sz w:val="24"/>
          <w:szCs w:val="20"/>
        </w:rPr>
        <w:t>a educación no está constituida sólo por el curr</w:t>
      </w:r>
      <w:r>
        <w:rPr>
          <w:rFonts w:ascii="Arial" w:hAnsi="Arial" w:cs="Arial"/>
          <w:bCs/>
          <w:sz w:val="24"/>
          <w:szCs w:val="20"/>
        </w:rPr>
        <w:t>í</w:t>
      </w:r>
      <w:r w:rsidRPr="00726737">
        <w:rPr>
          <w:rFonts w:ascii="Arial" w:hAnsi="Arial" w:cs="Arial"/>
          <w:bCs/>
          <w:sz w:val="24"/>
          <w:szCs w:val="20"/>
        </w:rPr>
        <w:t xml:space="preserve">culum visible, </w:t>
      </w:r>
      <w:r>
        <w:rPr>
          <w:rFonts w:ascii="Arial" w:hAnsi="Arial" w:cs="Arial"/>
          <w:bCs/>
          <w:sz w:val="24"/>
          <w:szCs w:val="20"/>
        </w:rPr>
        <w:t>también</w:t>
      </w:r>
      <w:r w:rsidRPr="00726737">
        <w:rPr>
          <w:rFonts w:ascii="Arial" w:hAnsi="Arial" w:cs="Arial"/>
          <w:bCs/>
          <w:sz w:val="24"/>
          <w:szCs w:val="20"/>
        </w:rPr>
        <w:t xml:space="preserve"> incorpora un saber oculto de otros referentes implícitos de aprendizaje. </w:t>
      </w:r>
    </w:p>
    <w:p w14:paraId="042516FB" w14:textId="75D216C0" w:rsidR="00726737" w:rsidRPr="00726737" w:rsidRDefault="00726737" w:rsidP="00726737">
      <w:pPr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>E</w:t>
      </w:r>
      <w:r w:rsidRPr="00726737">
        <w:rPr>
          <w:rFonts w:ascii="Arial" w:hAnsi="Arial" w:cs="Arial"/>
          <w:bCs/>
          <w:sz w:val="24"/>
          <w:szCs w:val="20"/>
        </w:rPr>
        <w:t>l teatro no limita su rol sólo a la producción de talentos y productos para las industrias culturales, sino que además se define como un lenguaje artístico que contribuye poderosamente al desarrollo de procesos educativos en la construcción de la expresividad, la sensibilidad y el sentido social de una comunidad.</w:t>
      </w:r>
    </w:p>
    <w:p w14:paraId="0127F561" w14:textId="0E91A1F4" w:rsidR="00726737" w:rsidRPr="00726737" w:rsidRDefault="00726737" w:rsidP="00726737">
      <w:pPr>
        <w:spacing w:line="360" w:lineRule="auto"/>
        <w:rPr>
          <w:rFonts w:ascii="Arial" w:hAnsi="Arial" w:cs="Arial"/>
          <w:bCs/>
          <w:sz w:val="24"/>
          <w:szCs w:val="20"/>
        </w:rPr>
      </w:pPr>
      <w:r w:rsidRPr="00726737">
        <w:rPr>
          <w:rFonts w:ascii="Arial" w:hAnsi="Arial" w:cs="Arial"/>
          <w:bCs/>
          <w:sz w:val="24"/>
          <w:szCs w:val="20"/>
        </w:rPr>
        <w:t>Dentro del rol social y crítico que el teatro articula al estar cumpliendo una función en relación a la educación artística, la Pedagogía Teatral tiene la capacidad de elaborar y poner en práctica una estrategia de trabajo que entiende el teatro como un gran recurso de integración y aprendizaje, motivador de la enseñanza, facilitador de la capacidad expresiva, ente de sanación afectiva y proveedor de la experiencia creativa, que orgullosamente hace su aporte desde el campo creativo al campo educacional.</w:t>
      </w:r>
    </w:p>
    <w:p w14:paraId="33B695D3" w14:textId="1C19DDBE" w:rsidR="00726737" w:rsidRPr="00726737" w:rsidRDefault="00726737" w:rsidP="00726737">
      <w:pPr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>L</w:t>
      </w:r>
      <w:r w:rsidRPr="00726737">
        <w:rPr>
          <w:rFonts w:ascii="Arial" w:hAnsi="Arial" w:cs="Arial"/>
          <w:bCs/>
          <w:sz w:val="24"/>
          <w:szCs w:val="20"/>
        </w:rPr>
        <w:t>a Pedagogía Teatral ha experimentado procesos de cambios:</w:t>
      </w:r>
    </w:p>
    <w:p w14:paraId="24D80F6E" w14:textId="7438B46D" w:rsidR="00726737" w:rsidRPr="00726737" w:rsidRDefault="00726737" w:rsidP="00726737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bCs/>
          <w:sz w:val="24"/>
          <w:szCs w:val="20"/>
        </w:rPr>
      </w:pPr>
      <w:r w:rsidRPr="00726737">
        <w:rPr>
          <w:rFonts w:ascii="Arial" w:hAnsi="Arial" w:cs="Arial"/>
          <w:bCs/>
          <w:sz w:val="24"/>
          <w:szCs w:val="20"/>
        </w:rPr>
        <w:t>Tendencia Neoclásica, donde el oficio, la profesionalización, la técnica, la tradición y el rigor del arte del teatro ocupan el sitio de honor.</w:t>
      </w:r>
    </w:p>
    <w:p w14:paraId="6FF1C01C" w14:textId="3617294E" w:rsidR="00726737" w:rsidRPr="00726737" w:rsidRDefault="00726737" w:rsidP="00726737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bCs/>
          <w:sz w:val="24"/>
          <w:szCs w:val="20"/>
        </w:rPr>
      </w:pPr>
      <w:r w:rsidRPr="00726737">
        <w:rPr>
          <w:rFonts w:ascii="Arial" w:hAnsi="Arial" w:cs="Arial"/>
          <w:bCs/>
          <w:sz w:val="24"/>
          <w:szCs w:val="20"/>
        </w:rPr>
        <w:t>Tendencia del Progresismo Liberal, en donde el acento es el desarrollo de la persona a través del juego dramático.</w:t>
      </w:r>
    </w:p>
    <w:p w14:paraId="51B78ACE" w14:textId="67A99F03" w:rsidR="00726737" w:rsidRDefault="00726737" w:rsidP="00726737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bCs/>
          <w:sz w:val="24"/>
          <w:szCs w:val="20"/>
        </w:rPr>
      </w:pPr>
      <w:r w:rsidRPr="00726737">
        <w:rPr>
          <w:rFonts w:ascii="Arial" w:hAnsi="Arial" w:cs="Arial"/>
          <w:bCs/>
          <w:sz w:val="24"/>
          <w:szCs w:val="20"/>
        </w:rPr>
        <w:t>Tendencia Radical, cuyas conclusiones interpretan el rol social del actor y del teatro como agentes transmisores de una idea.</w:t>
      </w:r>
    </w:p>
    <w:p w14:paraId="4ADE33D8" w14:textId="03FED61A" w:rsidR="00726737" w:rsidRDefault="00580D9D" w:rsidP="00726737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bCs/>
          <w:sz w:val="24"/>
          <w:szCs w:val="20"/>
        </w:rPr>
      </w:pPr>
      <w:r w:rsidRPr="00580D9D">
        <w:drawing>
          <wp:anchor distT="0" distB="0" distL="114300" distR="114300" simplePos="0" relativeHeight="251662336" behindDoc="0" locked="0" layoutInCell="1" allowOverlap="1" wp14:anchorId="5B6619A5" wp14:editId="6C1EAF20">
            <wp:simplePos x="0" y="0"/>
            <wp:positionH relativeFrom="margin">
              <wp:align>center</wp:align>
            </wp:positionH>
            <wp:positionV relativeFrom="paragraph">
              <wp:posOffset>519430</wp:posOffset>
            </wp:positionV>
            <wp:extent cx="4191000" cy="21240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t="11993" r="12593" b="11751"/>
                    <a:stretch/>
                  </pic:blipFill>
                  <pic:spPr bwMode="auto">
                    <a:xfrm>
                      <a:off x="0" y="0"/>
                      <a:ext cx="41910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6737" w:rsidRPr="00726737">
        <w:rPr>
          <w:rFonts w:ascii="Arial" w:hAnsi="Arial" w:cs="Arial"/>
          <w:bCs/>
          <w:sz w:val="24"/>
          <w:szCs w:val="20"/>
        </w:rPr>
        <w:t>Tendencia del Socialismo Crítico que entiende el teatro y la educación en una relación inseparable con su entorno mediato e inmediato.</w:t>
      </w:r>
    </w:p>
    <w:p w14:paraId="46ADB5FD" w14:textId="344E443A" w:rsidR="00726737" w:rsidRDefault="00726737" w:rsidP="00726737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399C30C0" w14:textId="08B6489B" w:rsidR="00726737" w:rsidRDefault="00726737" w:rsidP="00726737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7ECEC97A" w14:textId="5E1447D4" w:rsidR="00726737" w:rsidRDefault="00726737" w:rsidP="00726737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4B146941" w14:textId="6916C943" w:rsidR="00726737" w:rsidRDefault="00726737" w:rsidP="00726737">
      <w:pPr>
        <w:spacing w:line="360" w:lineRule="auto"/>
        <w:rPr>
          <w:rFonts w:ascii="Arial" w:hAnsi="Arial" w:cs="Arial"/>
          <w:bCs/>
          <w:sz w:val="24"/>
          <w:szCs w:val="20"/>
        </w:rPr>
      </w:pPr>
    </w:p>
    <w:p w14:paraId="2A3409B3" w14:textId="43F23EF0" w:rsidR="00726737" w:rsidRDefault="00567CA4" w:rsidP="00567CA4">
      <w:pPr>
        <w:pStyle w:val="Ttulo2"/>
      </w:pPr>
      <w:bookmarkStart w:id="2" w:name="_Toc69319026"/>
      <w:r>
        <w:lastRenderedPageBreak/>
        <w:t xml:space="preserve">Resumen III: </w:t>
      </w:r>
      <w:r w:rsidR="00726737">
        <w:t>Objetivos de la pedagogía teatral.</w:t>
      </w:r>
      <w:bookmarkEnd w:id="2"/>
    </w:p>
    <w:p w14:paraId="3F654C89" w14:textId="2C360B52" w:rsidR="00567CA4" w:rsidRDefault="00567CA4" w:rsidP="00567CA4"/>
    <w:p w14:paraId="023DC842" w14:textId="777178EF" w:rsidR="00567CA4" w:rsidRPr="00567CA4" w:rsidRDefault="00567CA4" w:rsidP="00580D9D">
      <w:p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La Pedagogía Teatral centra su campo de enseñanza en el desarrollo afectivo del individuo, buscando contribuir al proceso de aprendizaje, y su inserción en tres campos de acción:</w:t>
      </w:r>
    </w:p>
    <w:p w14:paraId="6DAD0E74" w14:textId="16600EFE" w:rsidR="00567CA4" w:rsidRDefault="00567CA4" w:rsidP="00580D9D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 xml:space="preserve">Al interior del sistema educativo como herramienta pedagógica en otras materias y/o como materia en sí misma, llamada Expresión Dramática, </w:t>
      </w:r>
      <w:r>
        <w:rPr>
          <w:rFonts w:ascii="Arial" w:hAnsi="Arial" w:cs="Arial"/>
          <w:sz w:val="24"/>
          <w:szCs w:val="24"/>
        </w:rPr>
        <w:t>para</w:t>
      </w:r>
      <w:r w:rsidRPr="00567CA4">
        <w:rPr>
          <w:rFonts w:ascii="Arial" w:hAnsi="Arial" w:cs="Arial"/>
          <w:sz w:val="24"/>
          <w:szCs w:val="24"/>
        </w:rPr>
        <w:t xml:space="preserve"> lograr un desarrollo integral de los escolares en aptitudes y capacidades contribu</w:t>
      </w:r>
      <w:r>
        <w:rPr>
          <w:rFonts w:ascii="Arial" w:hAnsi="Arial" w:cs="Arial"/>
          <w:sz w:val="24"/>
          <w:szCs w:val="24"/>
        </w:rPr>
        <w:t>yendo</w:t>
      </w:r>
      <w:r w:rsidRPr="00567CA4">
        <w:rPr>
          <w:rFonts w:ascii="Arial" w:hAnsi="Arial" w:cs="Arial"/>
          <w:sz w:val="24"/>
          <w:szCs w:val="24"/>
        </w:rPr>
        <w:t xml:space="preserve"> a formar personas íntegras y creadoras.</w:t>
      </w:r>
    </w:p>
    <w:p w14:paraId="6B3B48AA" w14:textId="76F801EA" w:rsidR="00567CA4" w:rsidRDefault="00567CA4" w:rsidP="00580D9D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Al exterior del sistema educativo como Taller de Teatro Extraescolar que posibilita la participación creativa, contribuye al desarrollo y a la realización individual, enriquece códigos de comunicación y brinda nuevas formas de establecer interacción entre los alumnos y comunidad; mediante la preparación y presentación de un montaje teatral.</w:t>
      </w:r>
    </w:p>
    <w:p w14:paraId="2FBDF77F" w14:textId="236E6F09" w:rsidR="00567CA4" w:rsidRPr="00567CA4" w:rsidRDefault="00567CA4" w:rsidP="00580D9D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La dimensión terapéutica en donde el teatro se articula como apoyo social y en donde el teatro no constituye un fin en sí mismo</w:t>
      </w:r>
      <w:r>
        <w:rPr>
          <w:rFonts w:ascii="Arial" w:hAnsi="Arial" w:cs="Arial"/>
          <w:sz w:val="24"/>
          <w:szCs w:val="24"/>
        </w:rPr>
        <w:t>,</w:t>
      </w:r>
      <w:r w:rsidRPr="00567CA4">
        <w:rPr>
          <w:rFonts w:ascii="Arial" w:hAnsi="Arial" w:cs="Arial"/>
          <w:sz w:val="24"/>
          <w:szCs w:val="24"/>
        </w:rPr>
        <w:t xml:space="preserve"> sino que trabaja con las áreas impedidas del campo físico o psíquico de las personas, ayudándolas a comprender su limitación para revalorarse e intervenir socialmente desde su diferencia.</w:t>
      </w:r>
    </w:p>
    <w:p w14:paraId="6A853BFB" w14:textId="04EF6BBA" w:rsidR="00567CA4" w:rsidRPr="00567CA4" w:rsidRDefault="00567CA4" w:rsidP="00580D9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Estas,</w:t>
      </w:r>
      <w:r w:rsidRPr="00567CA4">
        <w:rPr>
          <w:rFonts w:ascii="Arial" w:hAnsi="Arial" w:cs="Arial"/>
          <w:sz w:val="24"/>
          <w:szCs w:val="24"/>
        </w:rPr>
        <w:t xml:space="preserve"> están guiadas por los principios básicos que son:</w:t>
      </w:r>
    </w:p>
    <w:p w14:paraId="25E0F7D9" w14:textId="52EA2DC6" w:rsidR="00567CA4" w:rsidRDefault="00567CA4" w:rsidP="00580D9D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Desarrollar</w:t>
      </w:r>
      <w:r>
        <w:rPr>
          <w:rFonts w:ascii="Arial" w:hAnsi="Arial" w:cs="Arial"/>
          <w:sz w:val="24"/>
          <w:szCs w:val="24"/>
        </w:rPr>
        <w:t xml:space="preserve"> </w:t>
      </w:r>
      <w:r w:rsidRPr="00567CA4">
        <w:rPr>
          <w:rFonts w:ascii="Arial" w:hAnsi="Arial" w:cs="Arial"/>
          <w:sz w:val="24"/>
          <w:szCs w:val="24"/>
        </w:rPr>
        <w:t xml:space="preserve">la Vocación Humana de individuos y Vocación Artística en segundo término. </w:t>
      </w:r>
      <w:r>
        <w:rPr>
          <w:rFonts w:ascii="Arial" w:hAnsi="Arial" w:cs="Arial"/>
          <w:sz w:val="24"/>
          <w:szCs w:val="24"/>
        </w:rPr>
        <w:t>D</w:t>
      </w:r>
      <w:r w:rsidRPr="00567CA4">
        <w:rPr>
          <w:rFonts w:ascii="Arial" w:hAnsi="Arial" w:cs="Arial"/>
          <w:sz w:val="24"/>
          <w:szCs w:val="24"/>
        </w:rPr>
        <w:t>isciplina articulada para todos</w:t>
      </w:r>
      <w:r>
        <w:rPr>
          <w:rFonts w:ascii="Arial" w:hAnsi="Arial" w:cs="Arial"/>
          <w:sz w:val="24"/>
          <w:szCs w:val="24"/>
        </w:rPr>
        <w:t>.</w:t>
      </w:r>
    </w:p>
    <w:p w14:paraId="66C9B732" w14:textId="40D2497E" w:rsidR="00567CA4" w:rsidRDefault="00567CA4" w:rsidP="00580D9D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Entender el juego como punto de partida para cualquier indagación pedagógica. El juego dramático como recurso educativo fundamental. El teatro es un medio al servicio del alumno y no un fin en sí mismo.</w:t>
      </w:r>
    </w:p>
    <w:p w14:paraId="72A99C89" w14:textId="15EC0BE3" w:rsidR="00567CA4" w:rsidRDefault="00567CA4" w:rsidP="00580D9D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Respetar la naturaleza y posibilidades objetivas de alumnos según su etapa de desarrollo y estilo de aprendizaje, estimulando diferentes intereses y capacidades en un clima de libre expresión</w:t>
      </w:r>
      <w:r>
        <w:rPr>
          <w:rFonts w:ascii="Arial" w:hAnsi="Arial" w:cs="Arial"/>
          <w:sz w:val="24"/>
          <w:szCs w:val="24"/>
        </w:rPr>
        <w:t>.</w:t>
      </w:r>
    </w:p>
    <w:p w14:paraId="149F6921" w14:textId="14F24ADE" w:rsidR="00567CA4" w:rsidRPr="00567CA4" w:rsidRDefault="00567CA4" w:rsidP="00580D9D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Entender la herramienta como una Actitud Educativa</w:t>
      </w:r>
      <w:r>
        <w:rPr>
          <w:rFonts w:ascii="Arial" w:hAnsi="Arial" w:cs="Arial"/>
          <w:sz w:val="24"/>
          <w:szCs w:val="24"/>
        </w:rPr>
        <w:t xml:space="preserve">, </w:t>
      </w:r>
      <w:r w:rsidRPr="00567CA4">
        <w:rPr>
          <w:rFonts w:ascii="Arial" w:hAnsi="Arial" w:cs="Arial"/>
          <w:sz w:val="24"/>
          <w:szCs w:val="24"/>
        </w:rPr>
        <w:t>privilegiar el proceso de aprendizaje sobre el resultado final de dicho proceso.</w:t>
      </w:r>
    </w:p>
    <w:p w14:paraId="4704B0CB" w14:textId="35EFFDEC" w:rsidR="00567CA4" w:rsidRPr="00567CA4" w:rsidRDefault="00567CA4" w:rsidP="00580D9D">
      <w:p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lastRenderedPageBreak/>
        <w:t>El docente está visto por la pedagogía teatral como un Actor Agente de Cambio Facilitador del proceso de aprendizaje. Un ser humano capaz de otorgar, conceder y reconocer autoridad a un fenómeno que se produce cuando coexisten una tierra fértil (el alumno/a equivalente al 50%), y una buena semilla (el facilita- dora, equivalente al otro 50%), en donde se articule, por un acto de afectividad humana, el proceso creativo de aprendizaje, tan ansiosamente esperado por toda la comunidad escolar.</w:t>
      </w:r>
    </w:p>
    <w:p w14:paraId="6C140B8E" w14:textId="26352FF7" w:rsidR="00567CA4" w:rsidRPr="00567CA4" w:rsidRDefault="00567CA4" w:rsidP="00580D9D">
      <w:p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Desinhibir a los alumnos, motivar la participación, facilitar el trabajo en equipo y utilizar el teatro como medio de aprendizaje para otras materias son fines que persigue la pedagogía teatral, “a través del arte, a través de la sensibilidad”.</w:t>
      </w:r>
    </w:p>
    <w:p w14:paraId="580C2957" w14:textId="485086CD" w:rsidR="00567CA4" w:rsidRPr="00567CA4" w:rsidRDefault="00567CA4" w:rsidP="00580D9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567CA4">
        <w:rPr>
          <w:rFonts w:ascii="Arial" w:hAnsi="Arial" w:cs="Arial"/>
          <w:sz w:val="24"/>
          <w:szCs w:val="24"/>
        </w:rPr>
        <w:t>a inclusión de la Expresión Dramática en el sistema educacional en todas las etapas: Tiene un papel fundamental que desempeñar en la educación y en el área afectiva de las personas, incluyendo todos los niveles de la expresión y la creatividad, desde el juego espontáneo hasta las creaciones artísticas individuales y colectivas más elaboradas.</w:t>
      </w:r>
    </w:p>
    <w:p w14:paraId="659AD807" w14:textId="77777777" w:rsidR="00567CA4" w:rsidRPr="00567CA4" w:rsidRDefault="00567CA4" w:rsidP="00580D9D">
      <w:pPr>
        <w:spacing w:line="360" w:lineRule="auto"/>
        <w:rPr>
          <w:rFonts w:ascii="Arial" w:hAnsi="Arial" w:cs="Arial"/>
          <w:sz w:val="8"/>
          <w:szCs w:val="8"/>
        </w:rPr>
      </w:pPr>
    </w:p>
    <w:p w14:paraId="5D565D51" w14:textId="77777777" w:rsidR="00567CA4" w:rsidRDefault="00567CA4" w:rsidP="00580D9D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I</w:t>
      </w:r>
      <w:r w:rsidRPr="00567CA4">
        <w:rPr>
          <w:rFonts w:ascii="Arial" w:hAnsi="Arial" w:cs="Arial"/>
          <w:sz w:val="24"/>
          <w:szCs w:val="24"/>
        </w:rPr>
        <w:t>nstrumento metodológico en la enseñanza</w:t>
      </w:r>
      <w:r w:rsidRPr="00567CA4">
        <w:rPr>
          <w:rFonts w:ascii="Arial" w:hAnsi="Arial" w:cs="Arial"/>
          <w:sz w:val="24"/>
          <w:szCs w:val="24"/>
        </w:rPr>
        <w:t xml:space="preserve"> tradicional</w:t>
      </w:r>
      <w:r w:rsidRPr="00567CA4">
        <w:rPr>
          <w:rFonts w:ascii="Arial" w:hAnsi="Arial" w:cs="Arial"/>
          <w:sz w:val="24"/>
          <w:szCs w:val="24"/>
        </w:rPr>
        <w:t>, se refiere a impulsar mediante el Juego Dramático los aspectos del desarrollo del ser humano.</w:t>
      </w:r>
    </w:p>
    <w:p w14:paraId="3446DCE8" w14:textId="273F6F98" w:rsidR="00567CA4" w:rsidRPr="00580D9D" w:rsidRDefault="00567CA4" w:rsidP="00580D9D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E</w:t>
      </w:r>
      <w:r w:rsidRPr="00567CA4">
        <w:rPr>
          <w:rFonts w:ascii="Arial" w:hAnsi="Arial" w:cs="Arial"/>
          <w:sz w:val="24"/>
          <w:szCs w:val="24"/>
        </w:rPr>
        <w:t>n el aula permite desarrollar el concepto de valoración y autovaloración, enseñando tanto a docentes como educandos a confrontarse, tomando como referencia el proceso de aprendizaje y no el resultado final.</w:t>
      </w:r>
    </w:p>
    <w:p w14:paraId="1D958255" w14:textId="17AE17E9" w:rsidR="00567CA4" w:rsidRPr="00580D9D" w:rsidRDefault="00567CA4" w:rsidP="00580D9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0D9D">
        <w:rPr>
          <w:rFonts w:ascii="Arial" w:hAnsi="Arial" w:cs="Arial"/>
          <w:b/>
          <w:bCs/>
          <w:sz w:val="24"/>
          <w:szCs w:val="24"/>
        </w:rPr>
        <w:t>L</w:t>
      </w:r>
      <w:r w:rsidRPr="00580D9D">
        <w:rPr>
          <w:rFonts w:ascii="Arial" w:hAnsi="Arial" w:cs="Arial"/>
          <w:b/>
          <w:bCs/>
          <w:sz w:val="24"/>
          <w:szCs w:val="24"/>
        </w:rPr>
        <w:t>a Pedagogía Teatral, como metodología activa en el aula:</w:t>
      </w:r>
    </w:p>
    <w:p w14:paraId="4FDBBB78" w14:textId="77777777" w:rsidR="00567CA4" w:rsidRDefault="00567CA4" w:rsidP="00580D9D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67CA4">
        <w:rPr>
          <w:rFonts w:ascii="Arial" w:hAnsi="Arial" w:cs="Arial"/>
          <w:sz w:val="24"/>
          <w:szCs w:val="24"/>
        </w:rPr>
        <w:t>lanificar actividades teatrales que abarquen diferentes categorías de dominios: cognitivo, psicomotriz, artístico y afectiv</w:t>
      </w:r>
      <w:r>
        <w:rPr>
          <w:rFonts w:ascii="Arial" w:hAnsi="Arial" w:cs="Arial"/>
          <w:sz w:val="24"/>
          <w:szCs w:val="24"/>
        </w:rPr>
        <w:t>o</w:t>
      </w:r>
      <w:r w:rsidRPr="00567CA4">
        <w:rPr>
          <w:rFonts w:ascii="Arial" w:hAnsi="Arial" w:cs="Arial"/>
          <w:sz w:val="24"/>
          <w:szCs w:val="24"/>
        </w:rPr>
        <w:t>.</w:t>
      </w:r>
    </w:p>
    <w:p w14:paraId="73F21624" w14:textId="77777777" w:rsidR="00567CA4" w:rsidRDefault="00567CA4" w:rsidP="00580D9D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Abre el campo de investigación sobre formación y función de éstos, entre la pedagogía, el teatro y nuevas estrategias educativas.</w:t>
      </w:r>
    </w:p>
    <w:p w14:paraId="7AD77287" w14:textId="77777777" w:rsidR="00580D9D" w:rsidRDefault="00567CA4" w:rsidP="00580D9D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Permite que el universo escolar y adulto accedan de forma progresiva al aprendizaje de la técnica teatral, mediante al placer de actuar, descubriendo en la expresión escénica beneficios de la creatividad y el mundo afectivo personal.</w:t>
      </w:r>
    </w:p>
    <w:p w14:paraId="2F56ED69" w14:textId="62FA4BF4" w:rsidR="00567CA4" w:rsidRPr="00580D9D" w:rsidRDefault="00580D9D" w:rsidP="00580D9D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</w:t>
      </w:r>
      <w:r w:rsidR="00567CA4" w:rsidRPr="00580D9D">
        <w:rPr>
          <w:rFonts w:ascii="Arial" w:hAnsi="Arial" w:cs="Arial"/>
          <w:sz w:val="24"/>
          <w:szCs w:val="24"/>
        </w:rPr>
        <w:t>poyar implementación de proyectos educativos que modifiquen planteamientos tradicionales con que la educación ha desplazado los programas artísticos, entendiendo la Expresión Dramática como un aporte integrador para responder a los intereses, necesidades y expectativas de los educandos, para flexibilizar los programas y objetivos de la educación, y, para ampliar los criterios con que los pedagogos enfrentan, planifican y desarrollan su actividad docente.</w:t>
      </w:r>
    </w:p>
    <w:p w14:paraId="34DEA817" w14:textId="078070EB" w:rsidR="00567CA4" w:rsidRPr="00567CA4" w:rsidRDefault="00567CA4" w:rsidP="00580D9D">
      <w:p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La complejidad con que se nos plantea el tema del teatro en la educación es la mejor garantía de su riqueza, de su capacidad integradora con otras disciplinas artísticas y de la amplitud de sus posibilidades pedagógicas como un paso necesario en el perfeccionamiento de nuevos agentes de Educación Artística.</w:t>
      </w:r>
    </w:p>
    <w:p w14:paraId="305D23AE" w14:textId="3AAC209B" w:rsidR="00567CA4" w:rsidRDefault="00567CA4" w:rsidP="00580D9D">
      <w:pPr>
        <w:spacing w:line="360" w:lineRule="auto"/>
        <w:rPr>
          <w:rFonts w:ascii="Arial" w:hAnsi="Arial" w:cs="Arial"/>
          <w:sz w:val="24"/>
          <w:szCs w:val="24"/>
        </w:rPr>
      </w:pPr>
      <w:r w:rsidRPr="00567CA4">
        <w:rPr>
          <w:rFonts w:ascii="Arial" w:hAnsi="Arial" w:cs="Arial"/>
          <w:sz w:val="24"/>
          <w:szCs w:val="24"/>
        </w:rPr>
        <w:t>Docentes capaces de innovar y llevar a cabo en sus diversos entornos, experiencias actuales y aventuras educativas con imaginación, creatividad y rigor académico, partiendo de las posibilidades y llegando más allá de los límites.</w:t>
      </w:r>
    </w:p>
    <w:p w14:paraId="2DC2A2C9" w14:textId="3E3156D0" w:rsidR="003374D1" w:rsidRDefault="00CF668B" w:rsidP="00580D9D">
      <w:pPr>
        <w:spacing w:line="360" w:lineRule="auto"/>
        <w:rPr>
          <w:rFonts w:ascii="Arial" w:hAnsi="Arial" w:cs="Arial"/>
          <w:sz w:val="24"/>
          <w:szCs w:val="24"/>
        </w:rPr>
      </w:pPr>
      <w:r w:rsidRPr="003374D1">
        <w:drawing>
          <wp:anchor distT="0" distB="0" distL="114300" distR="114300" simplePos="0" relativeHeight="251664384" behindDoc="0" locked="0" layoutInCell="1" allowOverlap="1" wp14:anchorId="1F7102D1" wp14:editId="04EA960B">
            <wp:simplePos x="0" y="0"/>
            <wp:positionH relativeFrom="column">
              <wp:posOffset>-661035</wp:posOffset>
            </wp:positionH>
            <wp:positionV relativeFrom="paragraph">
              <wp:posOffset>2252345</wp:posOffset>
            </wp:positionV>
            <wp:extent cx="2686050" cy="19621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236" b="92619" l="10000" r="90000">
                                  <a14:foregroundMark x1="35455" y1="8683" x2="35455" y2="8683"/>
                                  <a14:foregroundMark x1="47159" y1="89291" x2="48977" y2="92764"/>
                                  <a14:foregroundMark x1="43977" y1="9262" x2="44318" y2="72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4D1" w:rsidRPr="003374D1">
        <w:drawing>
          <wp:inline distT="0" distB="0" distL="0" distR="0" wp14:anchorId="6539543D" wp14:editId="778A8452">
            <wp:extent cx="5612130" cy="2085975"/>
            <wp:effectExtent l="0" t="0" r="76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B897" w14:textId="2EC70C82" w:rsidR="00CF668B" w:rsidRDefault="00CF668B" w:rsidP="00580D9D">
      <w:pPr>
        <w:spacing w:line="360" w:lineRule="auto"/>
        <w:rPr>
          <w:rFonts w:ascii="Arial" w:hAnsi="Arial" w:cs="Arial"/>
          <w:sz w:val="24"/>
          <w:szCs w:val="24"/>
        </w:rPr>
      </w:pPr>
      <w:r w:rsidRPr="00CF668B">
        <w:drawing>
          <wp:anchor distT="0" distB="0" distL="114300" distR="114300" simplePos="0" relativeHeight="251663360" behindDoc="0" locked="0" layoutInCell="1" allowOverlap="1" wp14:anchorId="1DCE932A" wp14:editId="038A9A20">
            <wp:simplePos x="0" y="0"/>
            <wp:positionH relativeFrom="column">
              <wp:posOffset>1976755</wp:posOffset>
            </wp:positionH>
            <wp:positionV relativeFrom="paragraph">
              <wp:posOffset>4445</wp:posOffset>
            </wp:positionV>
            <wp:extent cx="3476625" cy="206692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00D95A" w14:textId="071685B0" w:rsidR="00CF668B" w:rsidRDefault="00CF668B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389E2C3B" w14:textId="2FB031CB" w:rsidR="00CF668B" w:rsidRDefault="00CF668B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359B2E41" w14:textId="77777777" w:rsidR="00CF668B" w:rsidRDefault="00CF668B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44AFE227" w14:textId="15503733" w:rsidR="00CF668B" w:rsidRDefault="00CF668B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1B8FAD69" w14:textId="7E210DEA" w:rsidR="00CF668B" w:rsidRDefault="00CF668B" w:rsidP="00CF668B">
      <w:pPr>
        <w:pStyle w:val="Ttulo2"/>
      </w:pPr>
      <w:bookmarkStart w:id="3" w:name="_Toc69319027"/>
      <w:r>
        <w:lastRenderedPageBreak/>
        <w:t>Video de mi experiencia más con el teatro</w:t>
      </w:r>
      <w:bookmarkEnd w:id="3"/>
      <w:r w:rsidR="00DC2BBB">
        <w:t>:</w:t>
      </w:r>
    </w:p>
    <w:p w14:paraId="551FD8E5" w14:textId="77777777" w:rsidR="00DC2BBB" w:rsidRPr="00DC2BBB" w:rsidRDefault="00DC2BBB" w:rsidP="00DC2BBB"/>
    <w:p w14:paraId="2E9FD742" w14:textId="7F645D9E" w:rsidR="003374D1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  <w:hyperlink r:id="rId17" w:history="1">
        <w:r w:rsidRPr="00A001B5">
          <w:rPr>
            <w:rStyle w:val="Hipervnculo"/>
            <w:rFonts w:ascii="Arial" w:hAnsi="Arial" w:cs="Arial"/>
            <w:sz w:val="24"/>
            <w:szCs w:val="24"/>
          </w:rPr>
          <w:t>https://youtu.be/VjV6KnXUdyU</w:t>
        </w:r>
      </w:hyperlink>
    </w:p>
    <w:p w14:paraId="724B5C16" w14:textId="48687913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6AF99F59" w14:textId="0563042F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42A43373" w14:textId="30569B58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05924D46" w14:textId="58AB22C9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3862673D" w14:textId="321F706B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7B2889DE" w14:textId="5D3DF10C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2C554CAD" w14:textId="5F6B513A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331809BE" w14:textId="3C3A988A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2EFAA9CB" w14:textId="6150AB68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6ECCACBD" w14:textId="3D0BC772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07EF32C4" w14:textId="7E7B2E37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56A8E9D7" w14:textId="291FD2AB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44E1C3BC" w14:textId="241EE66E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507AC959" w14:textId="118B4ECD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285ABE6E" w14:textId="3C483F07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3AA6CACE" w14:textId="2BBF23D1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5ECDE0BD" w14:textId="1B33AE5F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28B521B8" w14:textId="47DB53F4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443095C0" w14:textId="16EDC5FD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30C83542" w14:textId="0BAFECD6" w:rsidR="00D03D77" w:rsidRDefault="00D03D77" w:rsidP="00580D9D">
      <w:pPr>
        <w:spacing w:line="360" w:lineRule="auto"/>
        <w:rPr>
          <w:rFonts w:ascii="Arial" w:hAnsi="Arial" w:cs="Arial"/>
          <w:sz w:val="24"/>
          <w:szCs w:val="24"/>
        </w:rPr>
      </w:pPr>
    </w:p>
    <w:p w14:paraId="771D88A2" w14:textId="3531F98C" w:rsidR="00D03D77" w:rsidRDefault="00D03D77" w:rsidP="00D03D77">
      <w:pPr>
        <w:pStyle w:val="Ttulo2"/>
      </w:pPr>
      <w:bookmarkStart w:id="4" w:name="_Toc69319028"/>
      <w:r>
        <w:lastRenderedPageBreak/>
        <w:t>Rúbrica</w:t>
      </w:r>
      <w:bookmarkEnd w:id="4"/>
    </w:p>
    <w:p w14:paraId="593F4CC5" w14:textId="6C710465" w:rsidR="00D03D77" w:rsidRDefault="00D03D77" w:rsidP="00D03D77"/>
    <w:p w14:paraId="46C286EF" w14:textId="41BBE3D9" w:rsidR="00D03D77" w:rsidRPr="00D03D77" w:rsidRDefault="00D03D77" w:rsidP="00D03D77">
      <w:r>
        <w:rPr>
          <w:noProof/>
        </w:rPr>
        <w:drawing>
          <wp:inline distT="0" distB="0" distL="0" distR="0" wp14:anchorId="0D74733F" wp14:editId="2F4641E5">
            <wp:extent cx="5612130" cy="766318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D77" w:rsidRPr="00D03D77" w:rsidSect="00EF6E3D">
      <w:pgSz w:w="12240" w:h="15840"/>
      <w:pgMar w:top="1417" w:right="1701" w:bottom="1417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7CD1B" w14:textId="77777777" w:rsidR="009C0ACF" w:rsidRDefault="009C0ACF" w:rsidP="00C600E9">
      <w:pPr>
        <w:spacing w:after="0" w:line="240" w:lineRule="auto"/>
      </w:pPr>
      <w:r>
        <w:separator/>
      </w:r>
    </w:p>
  </w:endnote>
  <w:endnote w:type="continuationSeparator" w:id="0">
    <w:p w14:paraId="231BD3D7" w14:textId="77777777" w:rsidR="009C0ACF" w:rsidRDefault="009C0ACF" w:rsidP="00C60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0514507"/>
      <w:docPartObj>
        <w:docPartGallery w:val="Page Numbers (Bottom of Page)"/>
        <w:docPartUnique/>
      </w:docPartObj>
    </w:sdtPr>
    <w:sdtEndPr/>
    <w:sdtContent>
      <w:p w14:paraId="163C0204" w14:textId="2899ED7F" w:rsidR="00C600E9" w:rsidRDefault="00C600E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951B694" w14:textId="77777777" w:rsidR="00C600E9" w:rsidRDefault="00C600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EFE80" w14:textId="77777777" w:rsidR="009C0ACF" w:rsidRDefault="009C0ACF" w:rsidP="00C600E9">
      <w:pPr>
        <w:spacing w:after="0" w:line="240" w:lineRule="auto"/>
      </w:pPr>
      <w:r>
        <w:separator/>
      </w:r>
    </w:p>
  </w:footnote>
  <w:footnote w:type="continuationSeparator" w:id="0">
    <w:p w14:paraId="195EFA55" w14:textId="77777777" w:rsidR="009C0ACF" w:rsidRDefault="009C0ACF" w:rsidP="00C60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1.25pt;height:11.25pt" o:bullet="t">
        <v:imagedata r:id="rId1" o:title="msoED41"/>
      </v:shape>
    </w:pict>
  </w:numPicBullet>
  <w:abstractNum w:abstractNumId="0" w15:restartNumberingAfterBreak="0">
    <w:nsid w:val="09FA7FDF"/>
    <w:multiLevelType w:val="hybridMultilevel"/>
    <w:tmpl w:val="E26E4E1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F0513"/>
    <w:multiLevelType w:val="hybridMultilevel"/>
    <w:tmpl w:val="3476EF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AA45A2C">
      <w:start w:val="4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25C25"/>
    <w:multiLevelType w:val="hybridMultilevel"/>
    <w:tmpl w:val="8FFAEED8"/>
    <w:lvl w:ilvl="0" w:tplc="83E67E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8E40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3460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83D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FA24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384C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0289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2465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60AD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13C0A"/>
    <w:multiLevelType w:val="hybridMultilevel"/>
    <w:tmpl w:val="B00A18DE"/>
    <w:lvl w:ilvl="0" w:tplc="080A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80A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EAA5155"/>
    <w:multiLevelType w:val="hybridMultilevel"/>
    <w:tmpl w:val="ED0A505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B39FF"/>
    <w:multiLevelType w:val="hybridMultilevel"/>
    <w:tmpl w:val="600C32A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C53476"/>
    <w:multiLevelType w:val="hybridMultilevel"/>
    <w:tmpl w:val="C0D411CA"/>
    <w:lvl w:ilvl="0" w:tplc="F092AA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45073"/>
    <w:multiLevelType w:val="hybridMultilevel"/>
    <w:tmpl w:val="9A24F864"/>
    <w:lvl w:ilvl="0" w:tplc="B666DE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B454F5"/>
    <w:multiLevelType w:val="hybridMultilevel"/>
    <w:tmpl w:val="0D140AE6"/>
    <w:lvl w:ilvl="0" w:tplc="6E10BF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33AF9"/>
    <w:multiLevelType w:val="hybridMultilevel"/>
    <w:tmpl w:val="2A347DF8"/>
    <w:lvl w:ilvl="0" w:tplc="17C8BE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8490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3C2E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3443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3460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7609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94A7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124A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298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B2453"/>
    <w:multiLevelType w:val="hybridMultilevel"/>
    <w:tmpl w:val="6794127A"/>
    <w:lvl w:ilvl="0" w:tplc="36304E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42A7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6E6A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E21A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32BE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2026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4447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B0E4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B81D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0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1F"/>
    <w:rsid w:val="000C52FB"/>
    <w:rsid w:val="0022620C"/>
    <w:rsid w:val="002541C7"/>
    <w:rsid w:val="003374D1"/>
    <w:rsid w:val="00371EF4"/>
    <w:rsid w:val="003730D7"/>
    <w:rsid w:val="00457F1F"/>
    <w:rsid w:val="0051352A"/>
    <w:rsid w:val="005260DD"/>
    <w:rsid w:val="00567CA4"/>
    <w:rsid w:val="00580D9D"/>
    <w:rsid w:val="005D1B0A"/>
    <w:rsid w:val="00710485"/>
    <w:rsid w:val="00726737"/>
    <w:rsid w:val="0073181A"/>
    <w:rsid w:val="009C0ACF"/>
    <w:rsid w:val="00BC720B"/>
    <w:rsid w:val="00C600E9"/>
    <w:rsid w:val="00CF668B"/>
    <w:rsid w:val="00D03D77"/>
    <w:rsid w:val="00DC2BBB"/>
    <w:rsid w:val="00EA6BA3"/>
    <w:rsid w:val="00E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DDD60"/>
  <w15:chartTrackingRefBased/>
  <w15:docId w15:val="{614482A6-B17C-449B-A728-D83F2272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F1F"/>
  </w:style>
  <w:style w:type="paragraph" w:styleId="Ttulo1">
    <w:name w:val="heading 1"/>
    <w:basedOn w:val="Normal"/>
    <w:next w:val="Normal"/>
    <w:link w:val="Ttulo1Car"/>
    <w:uiPriority w:val="9"/>
    <w:qFormat/>
    <w:rsid w:val="00D03D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267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7F1F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600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0E9"/>
  </w:style>
  <w:style w:type="paragraph" w:styleId="Piedepgina">
    <w:name w:val="footer"/>
    <w:basedOn w:val="Normal"/>
    <w:link w:val="PiedepginaCar"/>
    <w:uiPriority w:val="99"/>
    <w:unhideWhenUsed/>
    <w:rsid w:val="00C600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0E9"/>
  </w:style>
  <w:style w:type="paragraph" w:customStyle="1" w:styleId="default">
    <w:name w:val="default"/>
    <w:basedOn w:val="Normal"/>
    <w:rsid w:val="00C60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267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D03D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03D77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D03D77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03D7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3D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329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5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5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362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VjV6KnXUdy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98619-6EB0-4170-A9A6-E5144AC15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1397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 BELTRAN GARCIA</dc:creator>
  <cp:keywords/>
  <dc:description/>
  <cp:lastModifiedBy>CORINA BELTRAN GARCIA</cp:lastModifiedBy>
  <cp:revision>4</cp:revision>
  <dcterms:created xsi:type="dcterms:W3CDTF">2021-04-14T23:58:00Z</dcterms:created>
  <dcterms:modified xsi:type="dcterms:W3CDTF">2021-04-15T00:00:00Z</dcterms:modified>
</cp:coreProperties>
</file>