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18" w:rsidRDefault="00F26118" w:rsidP="00F26118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ESCUELA NORMAL DE EDUCACION PREESCOLAR</w:t>
      </w:r>
    </w:p>
    <w:p w:rsidR="00F26118" w:rsidRDefault="00F26118" w:rsidP="00F2611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ES"/>
        </w:rPr>
        <w:drawing>
          <wp:anchor distT="0" distB="0" distL="114300" distR="114300" simplePos="0" relativeHeight="251659264" behindDoc="0" locked="0" layoutInCell="1" allowOverlap="1" wp14:anchorId="25B0742C" wp14:editId="7D658D81">
            <wp:simplePos x="0" y="0"/>
            <wp:positionH relativeFrom="margin">
              <wp:posOffset>2044065</wp:posOffset>
            </wp:positionH>
            <wp:positionV relativeFrom="margin">
              <wp:posOffset>405130</wp:posOffset>
            </wp:positionV>
            <wp:extent cx="1463040" cy="131445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2672" w:rsidRDefault="002C2672" w:rsidP="00F26118">
      <w:pPr>
        <w:jc w:val="center"/>
        <w:rPr>
          <w:rFonts w:ascii="Arial" w:hAnsi="Arial" w:cs="Arial"/>
          <w:sz w:val="28"/>
        </w:rPr>
      </w:pPr>
    </w:p>
    <w:p w:rsidR="00F26118" w:rsidRDefault="00F26118" w:rsidP="00F26118">
      <w:pPr>
        <w:jc w:val="center"/>
        <w:rPr>
          <w:rFonts w:ascii="Arial" w:hAnsi="Arial" w:cs="Arial"/>
          <w:sz w:val="28"/>
        </w:rPr>
      </w:pPr>
    </w:p>
    <w:p w:rsidR="00F26118" w:rsidRDefault="00F26118" w:rsidP="00F26118">
      <w:pPr>
        <w:jc w:val="center"/>
        <w:rPr>
          <w:rFonts w:ascii="Arial" w:hAnsi="Arial" w:cs="Arial"/>
          <w:sz w:val="28"/>
        </w:rPr>
      </w:pPr>
    </w:p>
    <w:p w:rsidR="00F26118" w:rsidRDefault="00F26118" w:rsidP="00F26118">
      <w:pPr>
        <w:jc w:val="center"/>
        <w:rPr>
          <w:rFonts w:ascii="Arial" w:hAnsi="Arial" w:cs="Arial"/>
          <w:sz w:val="28"/>
        </w:rPr>
      </w:pPr>
    </w:p>
    <w:p w:rsidR="00F26118" w:rsidRPr="0060630A" w:rsidRDefault="00F26118" w:rsidP="00F26118">
      <w:pPr>
        <w:jc w:val="center"/>
        <w:rPr>
          <w:rFonts w:ascii="Arial" w:hAnsi="Arial" w:cs="Arial"/>
          <w:sz w:val="28"/>
        </w:rPr>
      </w:pPr>
    </w:p>
    <w:p w:rsidR="00F26118" w:rsidRDefault="00F26118" w:rsidP="00F26118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CICLO ESCOLAR 2020-2021</w:t>
      </w:r>
    </w:p>
    <w:p w:rsidR="00F26118" w:rsidRPr="0060630A" w:rsidRDefault="00F26118" w:rsidP="00F26118">
      <w:pPr>
        <w:jc w:val="center"/>
        <w:rPr>
          <w:rFonts w:ascii="Arial" w:hAnsi="Arial" w:cs="Arial"/>
          <w:sz w:val="28"/>
        </w:rPr>
      </w:pPr>
    </w:p>
    <w:p w:rsidR="00F26118" w:rsidRPr="0060630A" w:rsidRDefault="00F26118" w:rsidP="00F26118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Teatro</w:t>
      </w:r>
    </w:p>
    <w:p w:rsidR="00F26118" w:rsidRDefault="00F26118" w:rsidP="00F26118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Prof. Miguel Andrés Rivera Castro</w:t>
      </w:r>
    </w:p>
    <w:p w:rsidR="00F26118" w:rsidRPr="0060630A" w:rsidRDefault="00F26118" w:rsidP="00F26118">
      <w:pPr>
        <w:jc w:val="center"/>
        <w:rPr>
          <w:rFonts w:ascii="Arial" w:hAnsi="Arial" w:cs="Arial"/>
          <w:sz w:val="28"/>
        </w:rPr>
      </w:pPr>
    </w:p>
    <w:p w:rsidR="00F26118" w:rsidRPr="009B76E4" w:rsidRDefault="00F26118" w:rsidP="00F26118">
      <w:pPr>
        <w:jc w:val="center"/>
        <w:rPr>
          <w:rFonts w:ascii="Arial" w:hAnsi="Arial" w:cs="Arial"/>
          <w:sz w:val="28"/>
          <w:u w:val="single"/>
        </w:rPr>
      </w:pPr>
      <w:r w:rsidRPr="009B76E4">
        <w:rPr>
          <w:rFonts w:ascii="Arial" w:hAnsi="Arial" w:cs="Arial"/>
          <w:sz w:val="28"/>
          <w:u w:val="single"/>
        </w:rPr>
        <w:t>“La importancia del teatro</w:t>
      </w:r>
      <w:r>
        <w:rPr>
          <w:rFonts w:ascii="Arial" w:hAnsi="Arial" w:cs="Arial"/>
          <w:sz w:val="28"/>
          <w:u w:val="single"/>
        </w:rPr>
        <w:t xml:space="preserve"> para el desarrollo humano.</w:t>
      </w:r>
      <w:r w:rsidRPr="009B76E4">
        <w:rPr>
          <w:rFonts w:ascii="Arial" w:hAnsi="Arial" w:cs="Arial"/>
          <w:sz w:val="28"/>
          <w:u w:val="single"/>
        </w:rPr>
        <w:t>”</w:t>
      </w:r>
    </w:p>
    <w:p w:rsidR="00F26118" w:rsidRPr="0060630A" w:rsidRDefault="00F26118" w:rsidP="00F26118">
      <w:pPr>
        <w:jc w:val="center"/>
        <w:rPr>
          <w:rFonts w:ascii="Arial" w:hAnsi="Arial" w:cs="Arial"/>
          <w:sz w:val="28"/>
        </w:rPr>
      </w:pPr>
    </w:p>
    <w:p w:rsidR="00F26118" w:rsidRPr="0060630A" w:rsidRDefault="00F26118" w:rsidP="00F26118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Alondra Rodríguez Martínez  #14</w:t>
      </w:r>
    </w:p>
    <w:p w:rsidR="00F26118" w:rsidRDefault="00F26118" w:rsidP="00F2611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3º Grado Sección B</w:t>
      </w:r>
    </w:p>
    <w:p w:rsidR="00F26118" w:rsidRDefault="00F26118" w:rsidP="00F26118">
      <w:pPr>
        <w:jc w:val="center"/>
        <w:rPr>
          <w:rFonts w:ascii="Arial" w:hAnsi="Arial" w:cs="Arial"/>
          <w:sz w:val="28"/>
        </w:rPr>
      </w:pPr>
    </w:p>
    <w:p w:rsidR="00F26118" w:rsidRDefault="00F26118" w:rsidP="00F26118">
      <w:pPr>
        <w:jc w:val="center"/>
        <w:rPr>
          <w:rFonts w:ascii="Arial" w:hAnsi="Arial" w:cs="Arial"/>
          <w:sz w:val="28"/>
        </w:rPr>
      </w:pPr>
    </w:p>
    <w:p w:rsidR="00F26118" w:rsidRDefault="00F26118" w:rsidP="00F26118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14 de abril de 2021</w:t>
      </w:r>
    </w:p>
    <w:p w:rsidR="00F26118" w:rsidRDefault="00F26118" w:rsidP="00F26118">
      <w:pPr>
        <w:jc w:val="right"/>
        <w:rPr>
          <w:rFonts w:ascii="Arial" w:hAnsi="Arial" w:cs="Arial"/>
          <w:sz w:val="28"/>
        </w:rPr>
      </w:pPr>
    </w:p>
    <w:p w:rsidR="00F26118" w:rsidRDefault="00F26118" w:rsidP="00F26118">
      <w:pPr>
        <w:jc w:val="right"/>
        <w:rPr>
          <w:rFonts w:ascii="Arial" w:hAnsi="Arial" w:cs="Arial"/>
          <w:sz w:val="28"/>
        </w:rPr>
      </w:pPr>
    </w:p>
    <w:p w:rsidR="00F26118" w:rsidRDefault="00F26118" w:rsidP="00F26118">
      <w:pPr>
        <w:jc w:val="right"/>
        <w:rPr>
          <w:rFonts w:ascii="Arial" w:hAnsi="Arial" w:cs="Arial"/>
          <w:sz w:val="28"/>
        </w:rPr>
      </w:pPr>
    </w:p>
    <w:p w:rsidR="00F26118" w:rsidRDefault="00F26118" w:rsidP="00F26118">
      <w:pPr>
        <w:jc w:val="right"/>
        <w:rPr>
          <w:rFonts w:ascii="Arial" w:hAnsi="Arial" w:cs="Arial"/>
          <w:sz w:val="28"/>
        </w:rPr>
      </w:pPr>
    </w:p>
    <w:p w:rsidR="00F26118" w:rsidRDefault="00F26118" w:rsidP="00F26118">
      <w:pPr>
        <w:jc w:val="right"/>
        <w:rPr>
          <w:rFonts w:ascii="Arial" w:hAnsi="Arial" w:cs="Arial"/>
          <w:sz w:val="28"/>
        </w:rPr>
      </w:pPr>
    </w:p>
    <w:p w:rsidR="00F26118" w:rsidRDefault="00F26118" w:rsidP="00F26118">
      <w:pPr>
        <w:jc w:val="right"/>
        <w:rPr>
          <w:rFonts w:ascii="Arial" w:hAnsi="Arial" w:cs="Arial"/>
          <w:sz w:val="28"/>
        </w:rPr>
      </w:pPr>
    </w:p>
    <w:p w:rsidR="00F26118" w:rsidRDefault="00F26118" w:rsidP="00887699">
      <w:pPr>
        <w:rPr>
          <w:rFonts w:ascii="Arial" w:hAnsi="Arial" w:cs="Arial"/>
          <w:sz w:val="28"/>
        </w:rPr>
      </w:pPr>
    </w:p>
    <w:p w:rsidR="00887699" w:rsidRDefault="00887699" w:rsidP="00887699">
      <w:pPr>
        <w:rPr>
          <w:rFonts w:ascii="Arial" w:hAnsi="Arial" w:cs="Arial"/>
          <w:sz w:val="28"/>
        </w:rPr>
      </w:pPr>
    </w:p>
    <w:p w:rsidR="00F26118" w:rsidRPr="00F26118" w:rsidRDefault="00F26118" w:rsidP="00F26118">
      <w:pPr>
        <w:jc w:val="center"/>
        <w:rPr>
          <w:rFonts w:ascii="Arial" w:hAnsi="Arial" w:cs="Arial"/>
          <w:b/>
          <w:sz w:val="28"/>
        </w:rPr>
      </w:pPr>
      <w:r w:rsidRPr="00F26118">
        <w:rPr>
          <w:rFonts w:ascii="Arial" w:hAnsi="Arial" w:cs="Arial"/>
          <w:b/>
          <w:sz w:val="28"/>
        </w:rPr>
        <w:lastRenderedPageBreak/>
        <w:t>La importancia del teatro para el desarrollo humano.</w:t>
      </w:r>
    </w:p>
    <w:p w:rsidR="00F26118" w:rsidRPr="003F6C12" w:rsidRDefault="00F26118" w:rsidP="00F26118">
      <w:pPr>
        <w:rPr>
          <w:rFonts w:ascii="Arial" w:hAnsi="Arial" w:cs="Arial"/>
          <w:b/>
          <w:sz w:val="24"/>
        </w:rPr>
      </w:pPr>
      <w:r w:rsidRPr="003F6C12">
        <w:rPr>
          <w:rFonts w:ascii="Arial" w:hAnsi="Arial" w:cs="Arial"/>
          <w:b/>
          <w:sz w:val="24"/>
        </w:rPr>
        <w:t>La metodología teatral.</w:t>
      </w:r>
    </w:p>
    <w:p w:rsidR="00F26118" w:rsidRDefault="00F26118" w:rsidP="00F26118">
      <w:pPr>
        <w:jc w:val="both"/>
        <w:rPr>
          <w:rFonts w:ascii="Arial" w:hAnsi="Arial" w:cs="Arial"/>
          <w:sz w:val="24"/>
        </w:rPr>
      </w:pPr>
      <w:r w:rsidRPr="00F26118">
        <w:rPr>
          <w:rFonts w:ascii="Arial" w:hAnsi="Arial" w:cs="Arial"/>
          <w:sz w:val="24"/>
        </w:rPr>
        <w:t xml:space="preserve">Es importante destacar que la Pedagogía Teatral entiende el juego como un recurso educativo fundamental y el punto de partida para toda actividad pedagógica, postulados que se iniciaron en los primeros </w:t>
      </w:r>
      <w:proofErr w:type="spellStart"/>
      <w:r w:rsidRPr="00F26118">
        <w:rPr>
          <w:rFonts w:ascii="Arial" w:hAnsi="Arial" w:cs="Arial"/>
          <w:sz w:val="24"/>
        </w:rPr>
        <w:t>sistematizadores</w:t>
      </w:r>
      <w:proofErr w:type="spellEnd"/>
      <w:r w:rsidRPr="00F26118">
        <w:rPr>
          <w:rFonts w:ascii="Arial" w:hAnsi="Arial" w:cs="Arial"/>
          <w:sz w:val="24"/>
        </w:rPr>
        <w:t xml:space="preserve"> de la  educación, los romanos, y que, aunque fue perdiendo su fuerza, es posible reincorporar a nuestro sistema educacional, como está sucediendo en la mayoría de los países europeos y algunos latinoamericanos como México, Argentina, Colombia.</w:t>
      </w:r>
    </w:p>
    <w:p w:rsidR="00F26118" w:rsidRPr="003F6C12" w:rsidRDefault="00F26118" w:rsidP="00F26118">
      <w:pPr>
        <w:jc w:val="both"/>
        <w:rPr>
          <w:rFonts w:ascii="Arial" w:hAnsi="Arial" w:cs="Arial"/>
          <w:b/>
          <w:sz w:val="24"/>
        </w:rPr>
      </w:pPr>
      <w:r w:rsidRPr="003F6C12">
        <w:rPr>
          <w:rFonts w:ascii="Arial" w:hAnsi="Arial" w:cs="Arial"/>
          <w:b/>
          <w:sz w:val="24"/>
        </w:rPr>
        <w:t>Evolución de la pedagogía teatral.</w:t>
      </w:r>
    </w:p>
    <w:p w:rsidR="00F26118" w:rsidRDefault="00F26118" w:rsidP="00F26118">
      <w:pPr>
        <w:jc w:val="both"/>
        <w:rPr>
          <w:rFonts w:ascii="Arial" w:hAnsi="Arial" w:cs="Arial"/>
          <w:sz w:val="24"/>
        </w:rPr>
      </w:pPr>
      <w:r w:rsidRPr="00F26118">
        <w:rPr>
          <w:rFonts w:ascii="Arial" w:hAnsi="Arial" w:cs="Arial"/>
          <w:sz w:val="24"/>
        </w:rPr>
        <w:t>Se observa que el teatro no limita su rol sólo a la producción de talentos y productos para las industrias culturales, sino que además se define como un lenguaje artístico que contribuye poderosamente al desarrollo de procesos educativos en la  construcción de la expresividad, la sensibilidad y el sentido social de una comunidad.</w:t>
      </w:r>
    </w:p>
    <w:p w:rsidR="00F26118" w:rsidRPr="00F26118" w:rsidRDefault="00F26118" w:rsidP="00F26118">
      <w:pPr>
        <w:jc w:val="both"/>
        <w:rPr>
          <w:rFonts w:ascii="Arial" w:hAnsi="Arial" w:cs="Arial"/>
          <w:sz w:val="24"/>
        </w:rPr>
      </w:pPr>
      <w:r w:rsidRPr="00F26118">
        <w:rPr>
          <w:rFonts w:ascii="Arial" w:hAnsi="Arial" w:cs="Arial"/>
          <w:sz w:val="24"/>
        </w:rPr>
        <w:t>Como metodología activa en el aula, la Pedagogía Teatral ha experimentado procesos de cambios desd</w:t>
      </w:r>
      <w:r w:rsidR="003F6C12">
        <w:rPr>
          <w:rFonts w:ascii="Arial" w:hAnsi="Arial" w:cs="Arial"/>
          <w:sz w:val="24"/>
        </w:rPr>
        <w:t>e sus primeros pasos hasta hoy:</w:t>
      </w:r>
    </w:p>
    <w:p w:rsidR="00F26118" w:rsidRPr="00F26118" w:rsidRDefault="00F26118" w:rsidP="00F26118">
      <w:pPr>
        <w:jc w:val="both"/>
        <w:rPr>
          <w:rFonts w:ascii="Arial" w:hAnsi="Arial" w:cs="Arial"/>
          <w:sz w:val="24"/>
        </w:rPr>
      </w:pPr>
      <w:r w:rsidRPr="00F26118">
        <w:rPr>
          <w:rFonts w:ascii="Arial" w:hAnsi="Arial" w:cs="Arial"/>
          <w:sz w:val="24"/>
        </w:rPr>
        <w:t xml:space="preserve"> 1.- Tendencia Neoclásica, donde el oficio, la profesionalización, la técnica, la tradición y el rigor del arte del t</w:t>
      </w:r>
      <w:r>
        <w:rPr>
          <w:rFonts w:ascii="Arial" w:hAnsi="Arial" w:cs="Arial"/>
          <w:sz w:val="24"/>
        </w:rPr>
        <w:t>eatro ocupan el sitio de honor.</w:t>
      </w:r>
    </w:p>
    <w:p w:rsidR="00F26118" w:rsidRPr="00F26118" w:rsidRDefault="00F26118" w:rsidP="00F26118">
      <w:pPr>
        <w:jc w:val="both"/>
        <w:rPr>
          <w:rFonts w:ascii="Arial" w:hAnsi="Arial" w:cs="Arial"/>
          <w:sz w:val="24"/>
        </w:rPr>
      </w:pPr>
      <w:r w:rsidRPr="00F26118">
        <w:rPr>
          <w:rFonts w:ascii="Arial" w:hAnsi="Arial" w:cs="Arial"/>
          <w:sz w:val="24"/>
        </w:rPr>
        <w:t xml:space="preserve"> 2.- Tendencia del Progresismo Liberal, en donde el acento es el desarrollo de la person</w:t>
      </w:r>
      <w:r>
        <w:rPr>
          <w:rFonts w:ascii="Arial" w:hAnsi="Arial" w:cs="Arial"/>
          <w:sz w:val="24"/>
        </w:rPr>
        <w:t>a a través del juego dramático.</w:t>
      </w:r>
    </w:p>
    <w:p w:rsidR="00F26118" w:rsidRPr="00F26118" w:rsidRDefault="00F26118" w:rsidP="00F26118">
      <w:pPr>
        <w:jc w:val="both"/>
        <w:rPr>
          <w:rFonts w:ascii="Arial" w:hAnsi="Arial" w:cs="Arial"/>
          <w:sz w:val="24"/>
        </w:rPr>
      </w:pPr>
      <w:r w:rsidRPr="00F26118">
        <w:rPr>
          <w:rFonts w:ascii="Arial" w:hAnsi="Arial" w:cs="Arial"/>
          <w:sz w:val="24"/>
        </w:rPr>
        <w:t xml:space="preserve"> 3.- Tendencia Radical, cuyas conclusiones interpretan el rol social del actor y del teatro como ag</w:t>
      </w:r>
      <w:r>
        <w:rPr>
          <w:rFonts w:ascii="Arial" w:hAnsi="Arial" w:cs="Arial"/>
          <w:sz w:val="24"/>
        </w:rPr>
        <w:t>entes transmisores de una idea.</w:t>
      </w:r>
    </w:p>
    <w:p w:rsidR="00F26118" w:rsidRDefault="00F26118" w:rsidP="00F26118">
      <w:pPr>
        <w:jc w:val="both"/>
        <w:rPr>
          <w:rFonts w:ascii="Arial" w:hAnsi="Arial" w:cs="Arial"/>
          <w:sz w:val="24"/>
        </w:rPr>
      </w:pPr>
      <w:r w:rsidRPr="00F26118">
        <w:rPr>
          <w:rFonts w:ascii="Arial" w:hAnsi="Arial" w:cs="Arial"/>
          <w:sz w:val="24"/>
        </w:rPr>
        <w:t xml:space="preserve"> 4.- Tendencia del Socialismo Crítico que entiende el teatro y la educación en una relación inseparable con su entorno mediato e inmediato.</w:t>
      </w:r>
    </w:p>
    <w:p w:rsidR="003F6C12" w:rsidRPr="003F6C12" w:rsidRDefault="003F6C12" w:rsidP="003F6C12">
      <w:pPr>
        <w:jc w:val="both"/>
        <w:rPr>
          <w:rFonts w:ascii="Arial" w:hAnsi="Arial" w:cs="Arial"/>
          <w:b/>
          <w:sz w:val="24"/>
        </w:rPr>
      </w:pPr>
      <w:r w:rsidRPr="003F6C12">
        <w:rPr>
          <w:rFonts w:ascii="Arial" w:hAnsi="Arial" w:cs="Arial"/>
          <w:b/>
          <w:sz w:val="24"/>
        </w:rPr>
        <w:t>Objetivos de la pedagogía teatral.</w:t>
      </w:r>
    </w:p>
    <w:p w:rsidR="003F6C12" w:rsidRPr="003F6C12" w:rsidRDefault="003F6C12" w:rsidP="003F6C12">
      <w:pPr>
        <w:jc w:val="both"/>
        <w:rPr>
          <w:rFonts w:ascii="Arial" w:hAnsi="Arial" w:cs="Arial"/>
          <w:sz w:val="24"/>
        </w:rPr>
      </w:pPr>
      <w:r w:rsidRPr="003F6C12">
        <w:rPr>
          <w:rFonts w:ascii="Arial" w:hAnsi="Arial" w:cs="Arial"/>
          <w:sz w:val="24"/>
        </w:rPr>
        <w:t>La Pedagogía Teatral centra su campo de enseñanza en el desarrollo afectivo del individuo, buscando contribuir al proceso de aprendizaje, y encuentra su inse</w:t>
      </w:r>
      <w:r>
        <w:rPr>
          <w:rFonts w:ascii="Arial" w:hAnsi="Arial" w:cs="Arial"/>
          <w:sz w:val="24"/>
        </w:rPr>
        <w:t>rción en tres campos de acción:</w:t>
      </w:r>
    </w:p>
    <w:p w:rsidR="003F6C12" w:rsidRPr="003F6C12" w:rsidRDefault="003F6C12" w:rsidP="003F6C1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</w:t>
      </w:r>
      <w:r w:rsidRPr="003F6C12">
        <w:rPr>
          <w:rFonts w:ascii="Arial" w:hAnsi="Arial" w:cs="Arial"/>
          <w:sz w:val="24"/>
        </w:rPr>
        <w:t>Al interior del sistema educativo como herramienta pedagógica en otras materias y/o como materia en sí misma, llamada Expresión Dramática, pretende lograr un desarrollo integral de los escolares en cuanto a sus aptitudes y capacidades para contribuir a formar</w:t>
      </w:r>
      <w:r>
        <w:rPr>
          <w:rFonts w:ascii="Arial" w:hAnsi="Arial" w:cs="Arial"/>
          <w:sz w:val="24"/>
        </w:rPr>
        <w:t xml:space="preserve"> personas íntegras y creadoras.</w:t>
      </w:r>
    </w:p>
    <w:p w:rsidR="003F6C12" w:rsidRPr="003F6C12" w:rsidRDefault="003F6C12" w:rsidP="003F6C1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</w:t>
      </w:r>
      <w:r w:rsidRPr="003F6C12">
        <w:rPr>
          <w:rFonts w:ascii="Arial" w:hAnsi="Arial" w:cs="Arial"/>
          <w:sz w:val="24"/>
        </w:rPr>
        <w:t>Al exterior del sistema educativo como Taller de Teatro Extraescolar que posibilita la participación creativa, contribuye al desarrollo y a la realización individual, mediante la preparación y pres</w:t>
      </w:r>
      <w:r>
        <w:rPr>
          <w:rFonts w:ascii="Arial" w:hAnsi="Arial" w:cs="Arial"/>
          <w:sz w:val="24"/>
        </w:rPr>
        <w:t>entación de un montaje teatral.</w:t>
      </w:r>
    </w:p>
    <w:p w:rsidR="003F6C12" w:rsidRPr="00F26118" w:rsidRDefault="003F6C12" w:rsidP="003F6C12">
      <w:pPr>
        <w:jc w:val="both"/>
        <w:rPr>
          <w:rFonts w:ascii="Arial" w:hAnsi="Arial" w:cs="Arial"/>
          <w:sz w:val="24"/>
        </w:rPr>
      </w:pPr>
      <w:r w:rsidRPr="003F6C12">
        <w:rPr>
          <w:rFonts w:ascii="Arial" w:hAnsi="Arial" w:cs="Arial"/>
          <w:sz w:val="24"/>
        </w:rPr>
        <w:t>c) La dimensión terapéutica en donde el teatro se articula como apoyo social y en donde el teatro no constituye un fin en sí mismo sino que trabaja con las áreas impedidas del campo físico o psíquico de las personas, ayudándolas a comprender su limitación para revalorarse e intervenir socialmente desde su diferencia.</w:t>
      </w:r>
    </w:p>
    <w:p w:rsidR="003F6C12" w:rsidRPr="003F6C12" w:rsidRDefault="003F6C12" w:rsidP="003F6C12">
      <w:pPr>
        <w:rPr>
          <w:rFonts w:ascii="Arial" w:hAnsi="Arial" w:cs="Arial"/>
          <w:sz w:val="24"/>
        </w:rPr>
      </w:pPr>
      <w:r w:rsidRPr="003F6C12">
        <w:rPr>
          <w:rFonts w:ascii="Arial" w:hAnsi="Arial" w:cs="Arial"/>
          <w:sz w:val="24"/>
        </w:rPr>
        <w:t>Sin embargo, las tres tendencias mencionadas anteriormente están guiadas por los mis</w:t>
      </w:r>
      <w:r>
        <w:rPr>
          <w:rFonts w:ascii="Arial" w:hAnsi="Arial" w:cs="Arial"/>
          <w:sz w:val="24"/>
        </w:rPr>
        <w:t>mos principios básicos que son:</w:t>
      </w:r>
    </w:p>
    <w:p w:rsidR="003F6C12" w:rsidRPr="003F6C12" w:rsidRDefault="003F6C12" w:rsidP="003F6C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</w:t>
      </w:r>
      <w:r w:rsidRPr="003F6C12">
        <w:rPr>
          <w:rFonts w:ascii="Arial" w:hAnsi="Arial" w:cs="Arial"/>
          <w:sz w:val="24"/>
        </w:rPr>
        <w:t xml:space="preserve">Desarrollar, en primer término, la Vocación Humana de los individuos y la Vocación Artística en segundo término. Es una disciplina articulada para todos </w:t>
      </w:r>
      <w:r>
        <w:rPr>
          <w:rFonts w:ascii="Arial" w:hAnsi="Arial" w:cs="Arial"/>
          <w:sz w:val="24"/>
        </w:rPr>
        <w:t>y no sólo para los más dotados.</w:t>
      </w:r>
    </w:p>
    <w:p w:rsidR="003F6C12" w:rsidRPr="003F6C12" w:rsidRDefault="003F6C12" w:rsidP="003F6C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</w:t>
      </w:r>
      <w:r w:rsidRPr="003F6C12">
        <w:rPr>
          <w:rFonts w:ascii="Arial" w:hAnsi="Arial" w:cs="Arial"/>
          <w:sz w:val="24"/>
        </w:rPr>
        <w:t xml:space="preserve">Entender el juego como el punto de partida para cualquier indagación pedagógica. El juego dramático se constituye como el recurso educativo fundamental. El teatro es un medio al servicio del </w:t>
      </w:r>
      <w:r>
        <w:rPr>
          <w:rFonts w:ascii="Arial" w:hAnsi="Arial" w:cs="Arial"/>
          <w:sz w:val="24"/>
        </w:rPr>
        <w:t>alumno y no un fin en sí mismo.</w:t>
      </w:r>
    </w:p>
    <w:p w:rsidR="003F6C12" w:rsidRPr="003F6C12" w:rsidRDefault="003F6C12" w:rsidP="003F6C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c) </w:t>
      </w:r>
      <w:r w:rsidRPr="003F6C12">
        <w:rPr>
          <w:rFonts w:ascii="Arial" w:hAnsi="Arial" w:cs="Arial"/>
          <w:sz w:val="24"/>
        </w:rPr>
        <w:t xml:space="preserve">Respetar la naturaleza y las posibilidades objetivas de los alumnos según su etapa de desarrollo y su estilo de aprendizaje, estimulando sus diferentes intereses y capacidades </w:t>
      </w:r>
      <w:r>
        <w:rPr>
          <w:rFonts w:ascii="Arial" w:hAnsi="Arial" w:cs="Arial"/>
          <w:sz w:val="24"/>
        </w:rPr>
        <w:t>en un clima de libre expresión.</w:t>
      </w:r>
    </w:p>
    <w:p w:rsidR="003F6C12" w:rsidRDefault="003F6C12" w:rsidP="003F6C12">
      <w:pPr>
        <w:rPr>
          <w:rFonts w:ascii="Arial" w:hAnsi="Arial" w:cs="Arial"/>
          <w:sz w:val="24"/>
        </w:rPr>
      </w:pPr>
      <w:r w:rsidRPr="003F6C12">
        <w:rPr>
          <w:rFonts w:ascii="Arial" w:hAnsi="Arial" w:cs="Arial"/>
          <w:sz w:val="24"/>
        </w:rPr>
        <w:t>d) Entender la herramienta como una Actitud Educativa más que como una Técnica Pedagógica, es decir, privilegiar el proceso de aprendizaje sobre el resultado final de dicho proceso.</w:t>
      </w:r>
    </w:p>
    <w:p w:rsidR="003F6C12" w:rsidRPr="003F6C12" w:rsidRDefault="003F6C12" w:rsidP="003F6C12">
      <w:pPr>
        <w:rPr>
          <w:rFonts w:ascii="Arial" w:hAnsi="Arial" w:cs="Arial"/>
          <w:sz w:val="24"/>
        </w:rPr>
      </w:pPr>
      <w:r w:rsidRPr="003F6C12">
        <w:rPr>
          <w:rFonts w:ascii="Arial" w:hAnsi="Arial" w:cs="Arial"/>
          <w:sz w:val="24"/>
        </w:rPr>
        <w:t>Asimismo, la Pedagogía Teatral, como</w:t>
      </w:r>
      <w:r>
        <w:rPr>
          <w:rFonts w:ascii="Arial" w:hAnsi="Arial" w:cs="Arial"/>
          <w:sz w:val="24"/>
        </w:rPr>
        <w:t xml:space="preserve"> metodología activa en el aula:</w:t>
      </w:r>
    </w:p>
    <w:p w:rsidR="003F6C12" w:rsidRPr="003F6C12" w:rsidRDefault="003F6C12" w:rsidP="003F6C1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6C12">
        <w:rPr>
          <w:rFonts w:ascii="Arial" w:hAnsi="Arial" w:cs="Arial"/>
          <w:sz w:val="24"/>
        </w:rPr>
        <w:t>Permite planificar actividades teatrales que abarquen las diferentes categorías de los dominios: cognitivo, psicomotriz, artístico y afectivo, respectivamente.</w:t>
      </w:r>
    </w:p>
    <w:p w:rsidR="003F6C12" w:rsidRPr="003F6C12" w:rsidRDefault="003F6C12" w:rsidP="003F6C1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6C12">
        <w:rPr>
          <w:rFonts w:ascii="Arial" w:hAnsi="Arial" w:cs="Arial"/>
          <w:sz w:val="24"/>
        </w:rPr>
        <w:t>Abre el campo de investigación sobre la formación y la función de éstos, como nexos entre la pedagogía, el teatro y nuevas estrategias educativas.</w:t>
      </w:r>
    </w:p>
    <w:p w:rsidR="003F6C12" w:rsidRPr="003F6C12" w:rsidRDefault="003F6C12" w:rsidP="003F6C1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6C12">
        <w:rPr>
          <w:rFonts w:ascii="Arial" w:hAnsi="Arial" w:cs="Arial"/>
          <w:sz w:val="24"/>
        </w:rPr>
        <w:t>Permite que el universo escolar y adulto accedan de forma progresiva al aprendizaje de la técnica teatral, mediante un acercamiento al placer de actuar, descubriendo en la expresión escénica los beneficios de la creatividad y el mundo afectivo personal.</w:t>
      </w:r>
    </w:p>
    <w:p w:rsidR="003F6C12" w:rsidRDefault="003F6C12" w:rsidP="003F6C1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6C12">
        <w:rPr>
          <w:rFonts w:ascii="Arial" w:hAnsi="Arial" w:cs="Arial"/>
          <w:sz w:val="24"/>
        </w:rPr>
        <w:t>Busca apoyar la implementación de proyectos educativos que modifiquen los planteamientos tradicionales con que la educación ha despla</w:t>
      </w:r>
      <w:r>
        <w:rPr>
          <w:rFonts w:ascii="Arial" w:hAnsi="Arial" w:cs="Arial"/>
          <w:sz w:val="24"/>
        </w:rPr>
        <w:t>zado los programas artísticos.</w:t>
      </w:r>
    </w:p>
    <w:p w:rsidR="003F6C12" w:rsidRDefault="003F6C12" w:rsidP="003F6C12">
      <w:pPr>
        <w:pStyle w:val="Prrafodelista"/>
        <w:rPr>
          <w:rFonts w:ascii="Arial" w:hAnsi="Arial" w:cs="Arial"/>
          <w:sz w:val="24"/>
        </w:rPr>
      </w:pPr>
    </w:p>
    <w:p w:rsidR="00E556B4" w:rsidRDefault="00E556B4" w:rsidP="003F6C12">
      <w:pPr>
        <w:pStyle w:val="Prrafodelista"/>
        <w:rPr>
          <w:rFonts w:ascii="Arial" w:hAnsi="Arial" w:cs="Arial"/>
          <w:sz w:val="24"/>
        </w:rPr>
      </w:pPr>
    </w:p>
    <w:p w:rsidR="00E556B4" w:rsidRDefault="00E556B4" w:rsidP="003F6C12">
      <w:pPr>
        <w:pStyle w:val="Prrafodelista"/>
        <w:rPr>
          <w:rFonts w:ascii="Arial" w:hAnsi="Arial" w:cs="Arial"/>
          <w:sz w:val="24"/>
        </w:rPr>
      </w:pPr>
    </w:p>
    <w:p w:rsidR="00E556B4" w:rsidRDefault="00E556B4" w:rsidP="003F6C12">
      <w:pPr>
        <w:pStyle w:val="Prrafodelista"/>
        <w:rPr>
          <w:rFonts w:ascii="Arial" w:hAnsi="Arial" w:cs="Arial"/>
          <w:sz w:val="24"/>
        </w:rPr>
      </w:pPr>
    </w:p>
    <w:p w:rsidR="00E556B4" w:rsidRDefault="00E556B4" w:rsidP="003F6C12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Link de video: </w:t>
      </w:r>
    </w:p>
    <w:p w:rsidR="00E556B4" w:rsidRDefault="00E556B4" w:rsidP="003F6C12">
      <w:pPr>
        <w:pStyle w:val="Prrafodelista"/>
        <w:rPr>
          <w:rFonts w:ascii="Arial" w:hAnsi="Arial" w:cs="Arial"/>
          <w:sz w:val="24"/>
        </w:rPr>
      </w:pPr>
      <w:hyperlink r:id="rId6" w:history="1">
        <w:r w:rsidRPr="00282F76">
          <w:rPr>
            <w:rStyle w:val="Hipervnculo"/>
            <w:rFonts w:ascii="Arial" w:hAnsi="Arial" w:cs="Arial"/>
            <w:sz w:val="24"/>
          </w:rPr>
          <w:t>https://drive.google.com/file/d/11HwbEneLnVLhyAfTo9WvapKLrre7rCMe/view?usp=sharing</w:t>
        </w:r>
      </w:hyperlink>
    </w:p>
    <w:p w:rsidR="00E556B4" w:rsidRDefault="00E556B4" w:rsidP="003F6C12">
      <w:pPr>
        <w:pStyle w:val="Prrafodelista"/>
        <w:rPr>
          <w:rFonts w:ascii="Arial" w:hAnsi="Arial" w:cs="Arial"/>
          <w:sz w:val="24"/>
        </w:rPr>
      </w:pPr>
    </w:p>
    <w:p w:rsidR="00E556B4" w:rsidRDefault="00E556B4" w:rsidP="003F6C12">
      <w:pPr>
        <w:pStyle w:val="Prrafodelista"/>
        <w:rPr>
          <w:rFonts w:ascii="Arial" w:hAnsi="Arial" w:cs="Arial"/>
          <w:sz w:val="24"/>
        </w:rPr>
      </w:pPr>
    </w:p>
    <w:p w:rsidR="00E556B4" w:rsidRDefault="00E556B4" w:rsidP="003F6C12">
      <w:pPr>
        <w:pStyle w:val="Prrafodelista"/>
        <w:rPr>
          <w:rFonts w:ascii="Arial" w:hAnsi="Arial" w:cs="Arial"/>
          <w:sz w:val="24"/>
        </w:rPr>
      </w:pPr>
    </w:p>
    <w:p w:rsidR="00E556B4" w:rsidRDefault="00E556B4" w:rsidP="003F6C12">
      <w:pPr>
        <w:pStyle w:val="Prrafodelista"/>
        <w:rPr>
          <w:rFonts w:ascii="Arial" w:hAnsi="Arial" w:cs="Arial"/>
          <w:sz w:val="24"/>
        </w:rPr>
      </w:pPr>
    </w:p>
    <w:p w:rsidR="00E556B4" w:rsidRDefault="00E556B4" w:rsidP="003F6C12">
      <w:pPr>
        <w:pStyle w:val="Prrafodelista"/>
        <w:rPr>
          <w:rFonts w:ascii="Arial" w:hAnsi="Arial" w:cs="Arial"/>
          <w:sz w:val="24"/>
        </w:rPr>
      </w:pPr>
    </w:p>
    <w:p w:rsidR="00E556B4" w:rsidRPr="003F6C12" w:rsidRDefault="00E556B4" w:rsidP="003F6C12">
      <w:pPr>
        <w:pStyle w:val="Prrafodelista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6C12" w:rsidRPr="003F6C12" w:rsidRDefault="003F6C12" w:rsidP="003F6C12">
      <w:pPr>
        <w:rPr>
          <w:rFonts w:ascii="Arial" w:hAnsi="Arial" w:cs="Arial"/>
          <w:sz w:val="24"/>
        </w:rPr>
      </w:pPr>
    </w:p>
    <w:p w:rsidR="00DD744D" w:rsidRPr="003F6C12" w:rsidRDefault="00DD744D">
      <w:pPr>
        <w:rPr>
          <w:rFonts w:ascii="Arial" w:hAnsi="Arial" w:cs="Arial"/>
          <w:sz w:val="24"/>
        </w:rPr>
      </w:pPr>
    </w:p>
    <w:sectPr w:rsidR="00DD744D" w:rsidRPr="003F6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F1B94"/>
    <w:multiLevelType w:val="hybridMultilevel"/>
    <w:tmpl w:val="54B4D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18"/>
    <w:rsid w:val="002C2672"/>
    <w:rsid w:val="003F6C12"/>
    <w:rsid w:val="00887699"/>
    <w:rsid w:val="00DD744D"/>
    <w:rsid w:val="00E556B4"/>
    <w:rsid w:val="00F2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528710-B906-450F-B29D-1598C59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1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C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1HwbEneLnVLhyAfTo9WvapKLrre7rCMe/view?usp=sharin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2</cp:revision>
  <dcterms:created xsi:type="dcterms:W3CDTF">2021-04-15T01:26:00Z</dcterms:created>
  <dcterms:modified xsi:type="dcterms:W3CDTF">2021-04-16T04:25:00Z</dcterms:modified>
</cp:coreProperties>
</file>