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FA3" w:rsidRPr="00F225DB" w:rsidRDefault="00F225DB" w:rsidP="00F225DB">
      <w:pPr>
        <w:jc w:val="center"/>
        <w:rPr>
          <w:rFonts w:ascii="Times New Roman" w:hAnsi="Times New Roman" w:cs="Times New Roman"/>
          <w:b/>
          <w:sz w:val="28"/>
        </w:rPr>
      </w:pPr>
      <w:r w:rsidRPr="00F225DB">
        <w:rPr>
          <w:rFonts w:ascii="Times New Roman" w:hAnsi="Times New Roman" w:cs="Times New Roman"/>
          <w:b/>
          <w:sz w:val="28"/>
        </w:rPr>
        <w:t>Escuela Normal de Educación Preescolar</w:t>
      </w:r>
    </w:p>
    <w:p w:rsidR="00F225DB" w:rsidRPr="00F225DB" w:rsidRDefault="00F225DB" w:rsidP="00F225DB">
      <w:pPr>
        <w:jc w:val="center"/>
        <w:rPr>
          <w:rFonts w:ascii="Times New Roman" w:hAnsi="Times New Roman" w:cs="Times New Roman"/>
          <w:sz w:val="28"/>
        </w:rPr>
      </w:pPr>
      <w:r w:rsidRPr="00F225DB">
        <w:rPr>
          <w:rFonts w:ascii="Times New Roman" w:hAnsi="Times New Roman" w:cs="Times New Roman"/>
          <w:sz w:val="28"/>
        </w:rPr>
        <w:t>Ciclo escolar 2020-2021</w:t>
      </w:r>
    </w:p>
    <w:p w:rsidR="00F225DB" w:rsidRPr="00F225DB" w:rsidRDefault="00F225DB" w:rsidP="00F225DB">
      <w:pPr>
        <w:jc w:val="center"/>
        <w:rPr>
          <w:rFonts w:ascii="Times New Roman" w:hAnsi="Times New Roman" w:cs="Times New Roman"/>
        </w:rPr>
      </w:pPr>
      <w:r w:rsidRPr="00F225DB">
        <w:rPr>
          <w:rFonts w:ascii="Times New Roman" w:hAnsi="Times New Roman" w:cs="Times New Roman"/>
          <w:noProof/>
          <w:lang w:eastAsia="es-MX"/>
        </w:rPr>
        <w:drawing>
          <wp:inline distT="0" distB="0" distL="0" distR="0">
            <wp:extent cx="2100755" cy="1562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UDO NORMAL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275" cy="156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5DB" w:rsidRPr="00F225DB" w:rsidRDefault="00F225DB" w:rsidP="00F225DB">
      <w:pPr>
        <w:jc w:val="center"/>
        <w:rPr>
          <w:rFonts w:ascii="Times New Roman" w:hAnsi="Times New Roman" w:cs="Times New Roman"/>
          <w:sz w:val="28"/>
        </w:rPr>
      </w:pPr>
      <w:r w:rsidRPr="00F225DB">
        <w:rPr>
          <w:rFonts w:ascii="Times New Roman" w:hAnsi="Times New Roman" w:cs="Times New Roman"/>
          <w:b/>
          <w:sz w:val="28"/>
        </w:rPr>
        <w:t>Curso:</w:t>
      </w:r>
      <w:r w:rsidRPr="00F225DB">
        <w:rPr>
          <w:rFonts w:ascii="Times New Roman" w:hAnsi="Times New Roman" w:cs="Times New Roman"/>
          <w:sz w:val="28"/>
        </w:rPr>
        <w:t xml:space="preserve"> Forma, espacio y medida</w:t>
      </w:r>
    </w:p>
    <w:p w:rsidR="00F225DB" w:rsidRPr="00F225DB" w:rsidRDefault="00F225DB" w:rsidP="00F225DB">
      <w:pPr>
        <w:jc w:val="center"/>
        <w:rPr>
          <w:rFonts w:ascii="Times New Roman" w:hAnsi="Times New Roman" w:cs="Times New Roman"/>
          <w:b/>
          <w:sz w:val="36"/>
        </w:rPr>
      </w:pPr>
      <w:r w:rsidRPr="00F225DB">
        <w:rPr>
          <w:rFonts w:ascii="Times New Roman" w:hAnsi="Times New Roman" w:cs="Times New Roman"/>
          <w:b/>
          <w:sz w:val="36"/>
        </w:rPr>
        <w:t>Matriz analítica</w:t>
      </w:r>
    </w:p>
    <w:p w:rsidR="00F225DB" w:rsidRPr="00F225DB" w:rsidRDefault="00F225DB" w:rsidP="00F225DB">
      <w:pPr>
        <w:jc w:val="center"/>
        <w:rPr>
          <w:rFonts w:ascii="Times New Roman" w:hAnsi="Times New Roman" w:cs="Times New Roman"/>
          <w:b/>
          <w:sz w:val="32"/>
        </w:rPr>
      </w:pPr>
      <w:r w:rsidRPr="00F225DB">
        <w:rPr>
          <w:rFonts w:ascii="Times New Roman" w:hAnsi="Times New Roman" w:cs="Times New Roman"/>
          <w:b/>
          <w:sz w:val="24"/>
        </w:rPr>
        <w:t xml:space="preserve">Competencia de la unidad I: </w:t>
      </w:r>
      <w:r w:rsidRPr="00F225DB">
        <w:rPr>
          <w:rFonts w:ascii="Times New Roman" w:hAnsi="Times New Roman" w:cs="Times New Roman"/>
          <w:color w:val="000000"/>
        </w:rPr>
        <w:t>Aplica el plan y programas de estudio para alcanzar los propósitos educativos y contribuir al pleno desenvolvimiento de las capacidades de sus alumnos.</w:t>
      </w:r>
    </w:p>
    <w:p w:rsidR="00F225DB" w:rsidRPr="00F225DB" w:rsidRDefault="00F225DB" w:rsidP="00F225DB">
      <w:pPr>
        <w:jc w:val="center"/>
        <w:rPr>
          <w:rFonts w:ascii="Times New Roman" w:hAnsi="Times New Roman" w:cs="Times New Roman"/>
          <w:sz w:val="28"/>
        </w:rPr>
      </w:pPr>
      <w:r w:rsidRPr="00F225DB">
        <w:rPr>
          <w:rFonts w:ascii="Times New Roman" w:hAnsi="Times New Roman" w:cs="Times New Roman"/>
          <w:b/>
          <w:sz w:val="28"/>
        </w:rPr>
        <w:t xml:space="preserve">Docente: </w:t>
      </w:r>
      <w:r w:rsidRPr="00F225DB">
        <w:rPr>
          <w:rFonts w:ascii="Times New Roman" w:hAnsi="Times New Roman" w:cs="Times New Roman"/>
          <w:sz w:val="28"/>
        </w:rPr>
        <w:t>Oralia Gabriela Palmares Villareal</w:t>
      </w:r>
    </w:p>
    <w:p w:rsidR="00F225DB" w:rsidRPr="00F225DB" w:rsidRDefault="00F225DB" w:rsidP="00F225DB">
      <w:pPr>
        <w:jc w:val="center"/>
        <w:rPr>
          <w:rFonts w:ascii="Times New Roman" w:hAnsi="Times New Roman" w:cs="Times New Roman"/>
          <w:b/>
          <w:sz w:val="28"/>
        </w:rPr>
      </w:pPr>
      <w:r w:rsidRPr="00F225DB">
        <w:rPr>
          <w:rFonts w:ascii="Times New Roman" w:hAnsi="Times New Roman" w:cs="Times New Roman"/>
          <w:b/>
          <w:sz w:val="28"/>
        </w:rPr>
        <w:t xml:space="preserve">Alumna: </w:t>
      </w:r>
      <w:r w:rsidRPr="00F225DB">
        <w:rPr>
          <w:rFonts w:ascii="Times New Roman" w:hAnsi="Times New Roman" w:cs="Times New Roman"/>
          <w:sz w:val="28"/>
        </w:rPr>
        <w:t xml:space="preserve">Melanie </w:t>
      </w:r>
      <w:proofErr w:type="spellStart"/>
      <w:r w:rsidRPr="00F225DB">
        <w:rPr>
          <w:rFonts w:ascii="Times New Roman" w:hAnsi="Times New Roman" w:cs="Times New Roman"/>
          <w:sz w:val="28"/>
        </w:rPr>
        <w:t>Yazmin</w:t>
      </w:r>
      <w:proofErr w:type="spellEnd"/>
      <w:r w:rsidRPr="00F225DB">
        <w:rPr>
          <w:rFonts w:ascii="Times New Roman" w:hAnsi="Times New Roman" w:cs="Times New Roman"/>
          <w:sz w:val="28"/>
        </w:rPr>
        <w:t xml:space="preserve"> Varela Jaramillo</w:t>
      </w:r>
    </w:p>
    <w:p w:rsidR="00F225DB" w:rsidRDefault="00F225DB" w:rsidP="00F225DB">
      <w:pPr>
        <w:jc w:val="center"/>
        <w:rPr>
          <w:rFonts w:ascii="Times New Roman" w:hAnsi="Times New Roman" w:cs="Times New Roman"/>
          <w:sz w:val="28"/>
        </w:rPr>
      </w:pPr>
      <w:r w:rsidRPr="00F225DB">
        <w:rPr>
          <w:rFonts w:ascii="Times New Roman" w:hAnsi="Times New Roman" w:cs="Times New Roman"/>
          <w:b/>
          <w:sz w:val="28"/>
        </w:rPr>
        <w:t xml:space="preserve">Grupo: </w:t>
      </w:r>
      <w:r w:rsidRPr="00F225DB">
        <w:rPr>
          <w:rFonts w:ascii="Times New Roman" w:hAnsi="Times New Roman" w:cs="Times New Roman"/>
          <w:sz w:val="28"/>
        </w:rPr>
        <w:t>1</w:t>
      </w:r>
      <w:r w:rsidRPr="00F225DB">
        <w:rPr>
          <w:rFonts w:ascii="Times New Roman" w:hAnsi="Times New Roman" w:cs="Times New Roman"/>
          <w:b/>
          <w:sz w:val="28"/>
        </w:rPr>
        <w:t xml:space="preserve"> Sección: </w:t>
      </w:r>
      <w:r w:rsidRPr="00F225DB">
        <w:rPr>
          <w:rFonts w:ascii="Times New Roman" w:hAnsi="Times New Roman" w:cs="Times New Roman"/>
          <w:sz w:val="28"/>
        </w:rPr>
        <w:t>C</w:t>
      </w:r>
    </w:p>
    <w:p w:rsidR="00D94BAC" w:rsidRDefault="00D94BAC" w:rsidP="00D94BAC">
      <w:pPr>
        <w:rPr>
          <w:rFonts w:ascii="Times New Roman" w:hAnsi="Times New Roman" w:cs="Times New Roman"/>
          <w:b/>
          <w:sz w:val="28"/>
        </w:rPr>
      </w:pPr>
    </w:p>
    <w:p w:rsidR="00F225DB" w:rsidRPr="00F225DB" w:rsidRDefault="00F225DB" w:rsidP="00D94BAC">
      <w:pPr>
        <w:jc w:val="center"/>
        <w:rPr>
          <w:rFonts w:ascii="Times New Roman" w:hAnsi="Times New Roman" w:cs="Times New Roman"/>
          <w:b/>
          <w:sz w:val="28"/>
        </w:rPr>
      </w:pPr>
      <w:r w:rsidRPr="00F225DB">
        <w:rPr>
          <w:rFonts w:ascii="Times New Roman" w:hAnsi="Times New Roman" w:cs="Times New Roman"/>
          <w:b/>
          <w:sz w:val="28"/>
        </w:rPr>
        <w:t>Viernes 26 de marzo, 2021</w:t>
      </w:r>
    </w:p>
    <w:p w:rsidR="00F225DB" w:rsidRDefault="00F225DB" w:rsidP="00F225DB">
      <w:pPr>
        <w:jc w:val="right"/>
        <w:rPr>
          <w:rFonts w:ascii="Times New Roman" w:hAnsi="Times New Roman" w:cs="Times New Roman"/>
          <w:b/>
          <w:sz w:val="28"/>
        </w:rPr>
      </w:pPr>
      <w:r w:rsidRPr="00F225DB">
        <w:rPr>
          <w:rFonts w:ascii="Times New Roman" w:hAnsi="Times New Roman" w:cs="Times New Roman"/>
          <w:b/>
          <w:sz w:val="28"/>
        </w:rPr>
        <w:t>Saltillo, Coahuila</w:t>
      </w:r>
    </w:p>
    <w:tbl>
      <w:tblPr>
        <w:tblStyle w:val="Tabladecuadrcula4-nfasis5"/>
        <w:tblpPr w:leftFromText="141" w:rightFromText="141" w:horzAnchor="margin" w:tblpY="-720"/>
        <w:tblW w:w="18139" w:type="dxa"/>
        <w:tblLook w:val="04A0" w:firstRow="1" w:lastRow="0" w:firstColumn="1" w:lastColumn="0" w:noHBand="0" w:noVBand="1"/>
      </w:tblPr>
      <w:tblGrid>
        <w:gridCol w:w="1105"/>
        <w:gridCol w:w="1428"/>
        <w:gridCol w:w="1140"/>
        <w:gridCol w:w="719"/>
        <w:gridCol w:w="584"/>
        <w:gridCol w:w="2532"/>
        <w:gridCol w:w="2410"/>
        <w:gridCol w:w="2268"/>
        <w:gridCol w:w="5953"/>
      </w:tblGrid>
      <w:tr w:rsidR="00F76300" w:rsidTr="00F763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gridSpan w:val="2"/>
            <w:tcBorders>
              <w:top w:val="single" w:sz="4" w:space="0" w:color="002060"/>
              <w:left w:val="single" w:sz="4" w:space="0" w:color="002060"/>
            </w:tcBorders>
            <w:shd w:val="clear" w:color="auto" w:fill="002060"/>
          </w:tcPr>
          <w:p w:rsidR="00422508" w:rsidRPr="00D94BAC" w:rsidRDefault="00422508" w:rsidP="0042250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94BAC">
              <w:rPr>
                <w:rFonts w:cstheme="minorHAnsi"/>
                <w:sz w:val="24"/>
                <w:szCs w:val="24"/>
              </w:rPr>
              <w:lastRenderedPageBreak/>
              <w:t>Aprendizajes clave</w:t>
            </w:r>
          </w:p>
        </w:tc>
        <w:tc>
          <w:tcPr>
            <w:tcW w:w="2443" w:type="dxa"/>
            <w:gridSpan w:val="3"/>
            <w:tcBorders>
              <w:top w:val="single" w:sz="4" w:space="0" w:color="002060"/>
            </w:tcBorders>
            <w:shd w:val="clear" w:color="auto" w:fill="002060"/>
          </w:tcPr>
          <w:p w:rsidR="00422508" w:rsidRPr="00D94BAC" w:rsidRDefault="00422508" w:rsidP="004225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94BAC">
              <w:rPr>
                <w:rFonts w:cstheme="minorHAnsi"/>
                <w:sz w:val="24"/>
                <w:szCs w:val="24"/>
              </w:rPr>
              <w:t>Aprendizajes esperados</w:t>
            </w:r>
          </w:p>
        </w:tc>
        <w:tc>
          <w:tcPr>
            <w:tcW w:w="2532" w:type="dxa"/>
            <w:tcBorders>
              <w:top w:val="single" w:sz="4" w:space="0" w:color="002060"/>
            </w:tcBorders>
            <w:shd w:val="clear" w:color="auto" w:fill="002060"/>
          </w:tcPr>
          <w:p w:rsidR="00422508" w:rsidRDefault="00422508" w:rsidP="004225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Nivel de profundidad </w:t>
            </w:r>
          </w:p>
        </w:tc>
        <w:tc>
          <w:tcPr>
            <w:tcW w:w="2410" w:type="dxa"/>
            <w:tcBorders>
              <w:top w:val="single" w:sz="4" w:space="0" w:color="002060"/>
            </w:tcBorders>
            <w:shd w:val="clear" w:color="auto" w:fill="002060"/>
          </w:tcPr>
          <w:p w:rsidR="00422508" w:rsidRPr="00D94BAC" w:rsidRDefault="00422508" w:rsidP="004225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Que deben saber </w:t>
            </w:r>
          </w:p>
        </w:tc>
        <w:tc>
          <w:tcPr>
            <w:tcW w:w="2268" w:type="dxa"/>
            <w:tcBorders>
              <w:top w:val="single" w:sz="4" w:space="0" w:color="002060"/>
            </w:tcBorders>
            <w:shd w:val="clear" w:color="auto" w:fill="002060"/>
          </w:tcPr>
          <w:p w:rsidR="00422508" w:rsidRPr="00D94BAC" w:rsidRDefault="00422508" w:rsidP="004225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Que deben saber hacer </w:t>
            </w:r>
          </w:p>
        </w:tc>
        <w:tc>
          <w:tcPr>
            <w:tcW w:w="5953" w:type="dxa"/>
            <w:tcBorders>
              <w:top w:val="single" w:sz="4" w:space="0" w:color="002060"/>
              <w:right w:val="single" w:sz="4" w:space="0" w:color="002060"/>
            </w:tcBorders>
            <w:shd w:val="clear" w:color="auto" w:fill="002060"/>
          </w:tcPr>
          <w:p w:rsidR="00422508" w:rsidRPr="00D94BAC" w:rsidRDefault="00422508" w:rsidP="004225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94BAC">
              <w:rPr>
                <w:rFonts w:cstheme="minorHAnsi"/>
                <w:sz w:val="24"/>
                <w:szCs w:val="24"/>
              </w:rPr>
              <w:t>Actividades</w:t>
            </w:r>
          </w:p>
        </w:tc>
      </w:tr>
      <w:tr w:rsidR="00F76300" w:rsidTr="00F76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</w:tcPr>
          <w:p w:rsidR="00422508" w:rsidRPr="00D94BAC" w:rsidRDefault="00422508" w:rsidP="00422508">
            <w:pPr>
              <w:rPr>
                <w:rFonts w:cstheme="minorHAnsi"/>
                <w:b w:val="0"/>
                <w:sz w:val="24"/>
              </w:rPr>
            </w:pPr>
            <w:r w:rsidRPr="00D94BAC">
              <w:rPr>
                <w:rFonts w:cstheme="minorHAnsi"/>
                <w:b w:val="0"/>
                <w:sz w:val="24"/>
              </w:rPr>
              <w:t xml:space="preserve">Eje </w:t>
            </w:r>
          </w:p>
        </w:tc>
        <w:tc>
          <w:tcPr>
            <w:tcW w:w="1428" w:type="dxa"/>
          </w:tcPr>
          <w:p w:rsidR="00422508" w:rsidRPr="00D94BAC" w:rsidRDefault="00422508" w:rsidP="0042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Tema </w:t>
            </w:r>
          </w:p>
        </w:tc>
        <w:tc>
          <w:tcPr>
            <w:tcW w:w="1140" w:type="dxa"/>
            <w:tcBorders>
              <w:right w:val="single" w:sz="4" w:space="0" w:color="8EAADB" w:themeColor="accent5" w:themeTint="99"/>
            </w:tcBorders>
          </w:tcPr>
          <w:p w:rsidR="00422508" w:rsidRPr="00D94BAC" w:rsidRDefault="00422508" w:rsidP="004225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</w:t>
            </w:r>
            <w:r w:rsidRPr="00D94BAC">
              <w:rPr>
                <w:rFonts w:cstheme="minorHAnsi"/>
                <w:sz w:val="24"/>
              </w:rPr>
              <w:t>er año</w:t>
            </w:r>
          </w:p>
        </w:tc>
        <w:tc>
          <w:tcPr>
            <w:tcW w:w="719" w:type="dxa"/>
            <w:tcBorders>
              <w:left w:val="single" w:sz="4" w:space="0" w:color="8EAADB" w:themeColor="accent5" w:themeTint="99"/>
              <w:right w:val="single" w:sz="4" w:space="0" w:color="8EAADB" w:themeColor="accent5" w:themeTint="99"/>
            </w:tcBorders>
          </w:tcPr>
          <w:p w:rsidR="00422508" w:rsidRDefault="00422508" w:rsidP="004225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D94BAC">
              <w:rPr>
                <w:rFonts w:cstheme="minorHAnsi"/>
                <w:sz w:val="24"/>
              </w:rPr>
              <w:t xml:space="preserve">2° </w:t>
            </w:r>
          </w:p>
          <w:p w:rsidR="00422508" w:rsidRPr="00D94BAC" w:rsidRDefault="00422508" w:rsidP="004225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D94BAC">
              <w:rPr>
                <w:rFonts w:cstheme="minorHAnsi"/>
                <w:sz w:val="24"/>
              </w:rPr>
              <w:t>año</w:t>
            </w:r>
          </w:p>
        </w:tc>
        <w:tc>
          <w:tcPr>
            <w:tcW w:w="584" w:type="dxa"/>
            <w:tcBorders>
              <w:left w:val="single" w:sz="4" w:space="0" w:color="8EAADB" w:themeColor="accent5" w:themeTint="99"/>
            </w:tcBorders>
          </w:tcPr>
          <w:p w:rsidR="00422508" w:rsidRDefault="00422508" w:rsidP="0042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cstheme="minorHAnsi"/>
                <w:sz w:val="24"/>
              </w:rPr>
              <w:t>3</w:t>
            </w:r>
            <w:r w:rsidRPr="00D94BAC">
              <w:rPr>
                <w:rFonts w:cstheme="minorHAnsi"/>
                <w:sz w:val="24"/>
              </w:rPr>
              <w:t>er año</w:t>
            </w:r>
          </w:p>
        </w:tc>
        <w:tc>
          <w:tcPr>
            <w:tcW w:w="2532" w:type="dxa"/>
          </w:tcPr>
          <w:p w:rsidR="00422508" w:rsidRDefault="00422508" w:rsidP="0042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410" w:type="dxa"/>
          </w:tcPr>
          <w:p w:rsidR="00422508" w:rsidRDefault="00422508" w:rsidP="0042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68" w:type="dxa"/>
          </w:tcPr>
          <w:p w:rsidR="00422508" w:rsidRDefault="00422508" w:rsidP="0042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953" w:type="dxa"/>
          </w:tcPr>
          <w:p w:rsidR="00422508" w:rsidRDefault="00422508" w:rsidP="0042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76300" w:rsidTr="00F76300">
        <w:trPr>
          <w:trHeight w:val="1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 w:val="restart"/>
          </w:tcPr>
          <w:p w:rsidR="00422508" w:rsidRPr="00D94BAC" w:rsidRDefault="00422508" w:rsidP="00422508">
            <w:pPr>
              <w:rPr>
                <w:rFonts w:cstheme="minorHAnsi"/>
                <w:b w:val="0"/>
                <w:sz w:val="24"/>
              </w:rPr>
            </w:pPr>
            <w:r w:rsidRPr="00D94BAC">
              <w:rPr>
                <w:rFonts w:cstheme="minorHAnsi"/>
                <w:b w:val="0"/>
                <w:sz w:val="24"/>
              </w:rPr>
              <w:t xml:space="preserve">Forma, espacio y medida </w:t>
            </w:r>
          </w:p>
        </w:tc>
        <w:tc>
          <w:tcPr>
            <w:tcW w:w="1428" w:type="dxa"/>
          </w:tcPr>
          <w:p w:rsidR="00422508" w:rsidRPr="00D94BAC" w:rsidRDefault="00422508" w:rsidP="0042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</w:rPr>
            </w:pPr>
            <w:r w:rsidRPr="00D94BAC">
              <w:rPr>
                <w:rFonts w:cstheme="minorHAnsi"/>
                <w:sz w:val="24"/>
              </w:rPr>
              <w:t xml:space="preserve">Ubicación espacial </w:t>
            </w:r>
          </w:p>
        </w:tc>
        <w:tc>
          <w:tcPr>
            <w:tcW w:w="2443" w:type="dxa"/>
            <w:gridSpan w:val="3"/>
          </w:tcPr>
          <w:p w:rsidR="00422508" w:rsidRDefault="00422508" w:rsidP="0042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  <w:r>
              <w:t>• Ubica objetos y lugares cuya ubicación desconoce, a través de la interpretación de relaciones espaciales y puntos de referencia.</w:t>
            </w:r>
          </w:p>
        </w:tc>
        <w:tc>
          <w:tcPr>
            <w:tcW w:w="2532" w:type="dxa"/>
          </w:tcPr>
          <w:p w:rsidR="00422508" w:rsidRPr="008A69B3" w:rsidRDefault="00422508" w:rsidP="0042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9B3">
              <w:t>Es muy importante conocer el camino a la solución, los recursos que requieren para ello ya que esto moviliza sus habilidades y conocimientos.</w:t>
            </w:r>
          </w:p>
          <w:p w:rsidR="00422508" w:rsidRPr="008A69B3" w:rsidRDefault="00422508" w:rsidP="0042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9B3">
              <w:t xml:space="preserve">Los niños deberían lograr expresarse de manera compleja con relación con lo que perciben, sienten y estiman para organizar sus ideas para que puedan generar explicaciones y reflexionen acerca de su aprendizaje. </w:t>
            </w:r>
          </w:p>
          <w:p w:rsidR="00422508" w:rsidRPr="00422508" w:rsidRDefault="00422508" w:rsidP="0042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69B3">
              <w:t xml:space="preserve">Tener nociones sobre el tiempo, ubicaciones y espacios los ayudan a entender y explicar situaciones de su vida cotidiana. </w:t>
            </w:r>
          </w:p>
        </w:tc>
        <w:tc>
          <w:tcPr>
            <w:tcW w:w="2410" w:type="dxa"/>
            <w:tcBorders>
              <w:top w:val="single" w:sz="4" w:space="0" w:color="8EAADB" w:themeColor="accent5" w:themeTint="99"/>
              <w:bottom w:val="single" w:sz="4" w:space="0" w:color="B4C6E7"/>
            </w:tcBorders>
          </w:tcPr>
          <w:p w:rsidR="00422508" w:rsidRPr="00422508" w:rsidRDefault="00422508" w:rsidP="00422508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422508">
              <w:rPr>
                <w:szCs w:val="24"/>
              </w:rPr>
              <w:t>Ubicaciones de los objetos</w:t>
            </w:r>
          </w:p>
          <w:p w:rsidR="00422508" w:rsidRPr="00422508" w:rsidRDefault="00422508" w:rsidP="00422508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422508">
              <w:rPr>
                <w:szCs w:val="24"/>
              </w:rPr>
              <w:t xml:space="preserve">Trayectoria y desplazamiento de objetos </w:t>
            </w:r>
          </w:p>
          <w:p w:rsidR="00422508" w:rsidRPr="00422508" w:rsidRDefault="00422508" w:rsidP="00422508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422508">
              <w:rPr>
                <w:szCs w:val="24"/>
              </w:rPr>
              <w:t>Tipos de relación (proximidad, orientación e interioridad)</w:t>
            </w:r>
          </w:p>
          <w:p w:rsidR="00422508" w:rsidRPr="00422508" w:rsidRDefault="00422508" w:rsidP="00422508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422508">
              <w:rPr>
                <w:szCs w:val="24"/>
              </w:rPr>
              <w:t>Dimensión de objetos</w:t>
            </w:r>
          </w:p>
          <w:p w:rsidR="00422508" w:rsidRPr="00422508" w:rsidRDefault="00422508" w:rsidP="00422508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422508">
              <w:rPr>
                <w:szCs w:val="24"/>
              </w:rPr>
              <w:t>Tiempo (días, meses, semanas, años)</w:t>
            </w:r>
          </w:p>
          <w:p w:rsidR="00422508" w:rsidRDefault="00422508" w:rsidP="0042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8EAADB" w:themeColor="accent5" w:themeTint="99"/>
            </w:tcBorders>
          </w:tcPr>
          <w:p w:rsidR="003A69DF" w:rsidRDefault="003A69DF" w:rsidP="003A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FF57BA">
              <w:rPr>
                <w:szCs w:val="24"/>
              </w:rPr>
              <w:t>-</w:t>
            </w:r>
            <w:r>
              <w:rPr>
                <w:szCs w:val="24"/>
              </w:rPr>
              <w:t xml:space="preserve"> Establecer relaciones espaciales a través de su cuerpo y otros objetos o personas</w:t>
            </w:r>
          </w:p>
          <w:p w:rsidR="003A69DF" w:rsidRDefault="003A69DF" w:rsidP="003A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- Describir comparaciones de las relaciones espaciales entre objetos iguales en distintos lugares</w:t>
            </w:r>
          </w:p>
          <w:p w:rsidR="00422508" w:rsidRDefault="003A69DF" w:rsidP="003A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- Encontrar objetos o seguir trayectorias, anticipando el camino a recorrer y las referencias</w:t>
            </w:r>
          </w:p>
          <w:p w:rsidR="003A69DF" w:rsidRDefault="003A69DF" w:rsidP="003A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szCs w:val="24"/>
              </w:rPr>
              <w:t>- Identificar regularidades de su vida cotidiana</w:t>
            </w:r>
          </w:p>
        </w:tc>
        <w:tc>
          <w:tcPr>
            <w:tcW w:w="5953" w:type="dxa"/>
            <w:tcBorders>
              <w:top w:val="single" w:sz="4" w:space="0" w:color="8EAADB" w:themeColor="accent5" w:themeTint="99"/>
            </w:tcBorders>
          </w:tcPr>
          <w:p w:rsidR="00180528" w:rsidRDefault="00180528" w:rsidP="003A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¿Dónde está el pez? </w:t>
            </w:r>
          </w:p>
          <w:p w:rsidR="003A69DF" w:rsidRPr="00180528" w:rsidRDefault="003A69DF" w:rsidP="003A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180528">
              <w:rPr>
                <w:sz w:val="24"/>
              </w:rPr>
              <w:t>Ubicar a los peces que están debajo del mar con color azul y los que están arriba con color rojo.</w:t>
            </w:r>
          </w:p>
          <w:p w:rsidR="00422508" w:rsidRDefault="003A69DF" w:rsidP="003A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61A3FF9" wp14:editId="1815311D">
                  <wp:extent cx="2505075" cy="1122756"/>
                  <wp:effectExtent l="0" t="0" r="0" b="127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9866" t="38696" r="30534" b="29736"/>
                          <a:stretch/>
                        </pic:blipFill>
                        <pic:spPr bwMode="auto">
                          <a:xfrm>
                            <a:off x="0" y="0"/>
                            <a:ext cx="2508078" cy="1124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69DF" w:rsidRPr="003A69DF" w:rsidRDefault="003A69DF" w:rsidP="003A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 w:rsidRPr="003A69DF">
              <w:rPr>
                <w:b/>
                <w:sz w:val="24"/>
              </w:rPr>
              <w:t>Mar o tierra</w:t>
            </w:r>
          </w:p>
          <w:p w:rsidR="003A69DF" w:rsidRDefault="003A69DF" w:rsidP="001805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El juego consiste en dibujar una línea horizontal en el </w:t>
            </w:r>
            <w:r w:rsidR="00180528">
              <w:t>piso,</w:t>
            </w:r>
            <w:r>
              <w:t xml:space="preserve"> sobre la cual se pararán los jugadores, se elige a un jugador quien dará las indicaciones mar o tierra, haciendo la aclaración que adelante es mar y atrás es tierra, a cada indicación los jugadores deberán ubicarse dependi</w:t>
            </w:r>
            <w:r w:rsidR="00180528">
              <w:t>endo de la palabra que escuchen.</w:t>
            </w:r>
          </w:p>
          <w:p w:rsidR="00180528" w:rsidRDefault="00180528" w:rsidP="001805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1996824" cy="1333500"/>
                  <wp:effectExtent l="0" t="0" r="3810" b="0"/>
                  <wp:docPr id="9" name="Imagen 9" descr="Juego &quot;Mar-Tierra-Cielo&quot; | Juegos, Tierra, Materiales didacti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uego &quot;Mar-Tierra-Cielo&quot; | Juegos, Tierra, Materiales didacti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940" cy="134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300" w:rsidTr="00F76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</w:tcPr>
          <w:p w:rsidR="00422508" w:rsidRDefault="00422508" w:rsidP="00422508">
            <w:pPr>
              <w:rPr>
                <w:rFonts w:ascii="Times New Roman" w:hAnsi="Times New Roman" w:cs="Times New Roman"/>
                <w:b w:val="0"/>
                <w:sz w:val="28"/>
              </w:rPr>
            </w:pPr>
          </w:p>
        </w:tc>
        <w:tc>
          <w:tcPr>
            <w:tcW w:w="1428" w:type="dxa"/>
          </w:tcPr>
          <w:p w:rsidR="00422508" w:rsidRPr="00630577" w:rsidRDefault="00422508" w:rsidP="0042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630577">
              <w:rPr>
                <w:rFonts w:cstheme="minorHAnsi"/>
                <w:sz w:val="24"/>
              </w:rPr>
              <w:t xml:space="preserve">Figuras y cuerpos geométricos </w:t>
            </w:r>
          </w:p>
        </w:tc>
        <w:tc>
          <w:tcPr>
            <w:tcW w:w="2443" w:type="dxa"/>
            <w:gridSpan w:val="3"/>
          </w:tcPr>
          <w:p w:rsidR="00422508" w:rsidRDefault="00422508" w:rsidP="0042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FF57BA">
              <w:rPr>
                <w:szCs w:val="24"/>
              </w:rPr>
              <w:t xml:space="preserve">• Reproduce modelos con formas, figuras y cuerpos geométricos. </w:t>
            </w:r>
          </w:p>
          <w:p w:rsidR="00422508" w:rsidRDefault="00422508" w:rsidP="0042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  <w:r w:rsidRPr="00FF57BA">
              <w:rPr>
                <w:szCs w:val="24"/>
              </w:rPr>
              <w:t>• Construye configuraciones con formas, figuras y cuerpos geométricos.</w:t>
            </w:r>
          </w:p>
        </w:tc>
        <w:tc>
          <w:tcPr>
            <w:tcW w:w="2532" w:type="dxa"/>
          </w:tcPr>
          <w:p w:rsidR="00422508" w:rsidRDefault="00422508" w:rsidP="0042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  <w:r w:rsidRPr="008A69B3">
              <w:t xml:space="preserve">El conocimiento sobre figuras y cuerpos geométricos </w:t>
            </w:r>
            <w:r>
              <w:t xml:space="preserve">permitirá que </w:t>
            </w:r>
            <w:r>
              <w:rPr>
                <w:rFonts w:cstheme="minorHAnsi"/>
                <w:shd w:val="clear" w:color="auto" w:fill="DEEAF6" w:themeFill="accent1" w:themeFillTint="33"/>
              </w:rPr>
              <w:t>mediante ellas puedan</w:t>
            </w:r>
            <w:r w:rsidRPr="008A69B3">
              <w:rPr>
                <w:rFonts w:cstheme="minorHAnsi"/>
                <w:shd w:val="clear" w:color="auto" w:fill="DEEAF6" w:themeFill="accent1" w:themeFillTint="33"/>
              </w:rPr>
              <w:t xml:space="preserve"> compa</w:t>
            </w:r>
            <w:r>
              <w:rPr>
                <w:rFonts w:cstheme="minorHAnsi"/>
                <w:shd w:val="clear" w:color="auto" w:fill="DEEAF6" w:themeFill="accent1" w:themeFillTint="33"/>
              </w:rPr>
              <w:t>rar los distintos objetos que lo</w:t>
            </w:r>
            <w:r w:rsidRPr="008A69B3">
              <w:rPr>
                <w:rFonts w:cstheme="minorHAnsi"/>
                <w:shd w:val="clear" w:color="auto" w:fill="DEEAF6" w:themeFill="accent1" w:themeFillTint="33"/>
              </w:rPr>
              <w:t>s rodean (pelota, ventana, servilleta) con las propias</w:t>
            </w:r>
            <w:r w:rsidRPr="00FB3189">
              <w:rPr>
                <w:rFonts w:cstheme="minorHAnsi"/>
                <w:shd w:val="clear" w:color="auto" w:fill="DEEAF6" w:themeFill="accent1" w:themeFillTint="33"/>
              </w:rPr>
              <w:t xml:space="preserve"> figuras</w:t>
            </w:r>
            <w:r w:rsidRPr="00FB3189">
              <w:rPr>
                <w:rFonts w:ascii="Arial" w:hAnsi="Arial" w:cs="Arial"/>
                <w:shd w:val="clear" w:color="auto" w:fill="DEEAF6" w:themeFill="accent1" w:themeFillTint="33"/>
              </w:rPr>
              <w:t xml:space="preserve"> </w:t>
            </w:r>
            <w:r w:rsidRPr="008A69B3">
              <w:rPr>
                <w:rFonts w:cstheme="minorHAnsi"/>
                <w:shd w:val="clear" w:color="auto" w:fill="DEEAF6" w:themeFill="accent1" w:themeFillTint="33"/>
              </w:rPr>
              <w:t>(círculo, rectángulo, cuadrado</w:t>
            </w:r>
          </w:p>
        </w:tc>
        <w:tc>
          <w:tcPr>
            <w:tcW w:w="2410" w:type="dxa"/>
            <w:tcBorders>
              <w:top w:val="single" w:sz="4" w:space="0" w:color="B4C6E7"/>
              <w:bottom w:val="single" w:sz="4" w:space="0" w:color="B4C6E7" w:themeColor="accent5" w:themeTint="66"/>
            </w:tcBorders>
          </w:tcPr>
          <w:p w:rsidR="00422508" w:rsidRPr="00422508" w:rsidRDefault="00422508" w:rsidP="00422508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422508">
              <w:rPr>
                <w:szCs w:val="24"/>
              </w:rPr>
              <w:t>Características de los triángulos</w:t>
            </w:r>
          </w:p>
          <w:p w:rsidR="00422508" w:rsidRPr="00422508" w:rsidRDefault="00422508" w:rsidP="00422508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422508">
              <w:rPr>
                <w:szCs w:val="24"/>
              </w:rPr>
              <w:t xml:space="preserve">Características de las figuras y cuerpos geométricos </w:t>
            </w:r>
          </w:p>
          <w:p w:rsidR="00422508" w:rsidRPr="00422508" w:rsidRDefault="00422508" w:rsidP="00422508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422508">
              <w:rPr>
                <w:szCs w:val="24"/>
              </w:rPr>
              <w:t xml:space="preserve">Diferencias y semejanzas entre figuras y cuerpos geométricos </w:t>
            </w:r>
          </w:p>
          <w:p w:rsidR="00422508" w:rsidRPr="00422508" w:rsidRDefault="00422508" w:rsidP="00422508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422508">
              <w:rPr>
                <w:szCs w:val="24"/>
              </w:rPr>
              <w:t xml:space="preserve">Unidades de medida </w:t>
            </w:r>
          </w:p>
          <w:p w:rsidR="00422508" w:rsidRDefault="00422508" w:rsidP="0042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68" w:type="dxa"/>
          </w:tcPr>
          <w:p w:rsidR="003A69DF" w:rsidRDefault="003A69DF" w:rsidP="003A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 xml:space="preserve">- Establecer semejanzas y diferencias entre figuras geométricas </w:t>
            </w:r>
          </w:p>
          <w:p w:rsidR="003A69DF" w:rsidRDefault="003A69DF" w:rsidP="003A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-  Encontrar objetos que en alguna de sus dimensiones compartan la misma longitud</w:t>
            </w:r>
          </w:p>
          <w:p w:rsidR="003A69DF" w:rsidRDefault="003A69DF" w:rsidP="003A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- Utilizar términos que implican la longitud</w:t>
            </w:r>
          </w:p>
          <w:p w:rsidR="00422508" w:rsidRDefault="003A69DF" w:rsidP="003A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- Usar los nombres convencionales de las figuras</w:t>
            </w:r>
          </w:p>
          <w:p w:rsidR="003A69DF" w:rsidRDefault="003A69DF" w:rsidP="003A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 xml:space="preserve">- Armar diferentes configuraciones con el cuadro bicolor como si fueran “tapetes” </w:t>
            </w:r>
          </w:p>
          <w:p w:rsidR="003A69DF" w:rsidRDefault="003A69DF" w:rsidP="003A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- Relacionar las figuras geométricas con los prismas</w:t>
            </w:r>
          </w:p>
          <w:p w:rsidR="003A69DF" w:rsidRDefault="003A69DF" w:rsidP="003A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 xml:space="preserve">- Identificar semejanzas y diferencias entre las figuras y prismas </w:t>
            </w:r>
          </w:p>
          <w:p w:rsidR="003A69DF" w:rsidRPr="003A69DF" w:rsidRDefault="003A69DF" w:rsidP="003A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5953" w:type="dxa"/>
          </w:tcPr>
          <w:p w:rsidR="00A90966" w:rsidRPr="00A90966" w:rsidRDefault="00A90966" w:rsidP="00A909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A90966">
              <w:rPr>
                <w:b/>
                <w:sz w:val="24"/>
              </w:rPr>
              <w:t>¿Qué cuerpo geométrico es?</w:t>
            </w:r>
          </w:p>
          <w:p w:rsidR="00A90966" w:rsidRDefault="00A90966" w:rsidP="00F76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Poner en los botes el cuerpo geométrico que corresponde en la imagen: </w:t>
            </w:r>
            <w:r>
              <w:rPr>
                <w:noProof/>
                <w:lang w:eastAsia="es-MX"/>
              </w:rPr>
              <w:drawing>
                <wp:inline distT="0" distB="0" distL="0" distR="0" wp14:anchorId="5FC08ED4" wp14:editId="793436CD">
                  <wp:extent cx="3181350" cy="915431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7003" t="41581" r="39504" b="41277"/>
                          <a:stretch/>
                        </pic:blipFill>
                        <pic:spPr bwMode="auto">
                          <a:xfrm>
                            <a:off x="0" y="0"/>
                            <a:ext cx="3186044" cy="916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0966" w:rsidRPr="00A90966" w:rsidRDefault="00A90966" w:rsidP="00A90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A90966">
              <w:rPr>
                <w:b/>
                <w:sz w:val="24"/>
              </w:rPr>
              <w:t xml:space="preserve">OBJETOS: </w:t>
            </w:r>
          </w:p>
          <w:p w:rsidR="00A90966" w:rsidRDefault="00A90966" w:rsidP="00A909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s-MX"/>
              </w:rPr>
              <w:drawing>
                <wp:inline distT="0" distB="0" distL="0" distR="0" wp14:anchorId="278B241A" wp14:editId="1FF4B252">
                  <wp:extent cx="2381250" cy="1328911"/>
                  <wp:effectExtent l="0" t="0" r="0" b="508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210" t="48712" r="33749" b="17497"/>
                          <a:stretch/>
                        </pic:blipFill>
                        <pic:spPr bwMode="auto">
                          <a:xfrm>
                            <a:off x="0" y="0"/>
                            <a:ext cx="2392373" cy="1335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69DF" w:rsidRDefault="003A69DF" w:rsidP="00F76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Busca y colorea las figuras que encuentres con los siguientes colores:</w:t>
            </w:r>
          </w:p>
          <w:p w:rsidR="003A69DF" w:rsidRDefault="003A69DF" w:rsidP="003A69DF">
            <w:pPr>
              <w:pStyle w:val="Prrafodelista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Círculo ROJO</w:t>
            </w:r>
          </w:p>
          <w:p w:rsidR="003A69DF" w:rsidRDefault="003A69DF" w:rsidP="003A69DF">
            <w:pPr>
              <w:pStyle w:val="Prrafodelista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Cuadrado VERDE</w:t>
            </w:r>
          </w:p>
          <w:p w:rsidR="003A69DF" w:rsidRDefault="003A69DF" w:rsidP="003A69DF">
            <w:pPr>
              <w:pStyle w:val="Prrafodelista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Triangulo ROSA</w:t>
            </w:r>
          </w:p>
          <w:p w:rsidR="003A69DF" w:rsidRDefault="003A69DF" w:rsidP="003A69DF">
            <w:pPr>
              <w:pStyle w:val="Prrafodelista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Rectángulo NARANJA</w:t>
            </w:r>
          </w:p>
          <w:p w:rsidR="003A69DF" w:rsidRDefault="003A69DF" w:rsidP="003A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</w:p>
          <w:p w:rsidR="003A69DF" w:rsidRDefault="003A69DF" w:rsidP="003A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D42908F" wp14:editId="0DB0AE7F">
                  <wp:extent cx="2400300" cy="1182003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618" t="35302" r="29008" b="26001"/>
                          <a:stretch/>
                        </pic:blipFill>
                        <pic:spPr bwMode="auto">
                          <a:xfrm>
                            <a:off x="0" y="0"/>
                            <a:ext cx="2410881" cy="1187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300" w:rsidTr="00F76300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Merge/>
          </w:tcPr>
          <w:p w:rsidR="00422508" w:rsidRDefault="00422508" w:rsidP="00422508">
            <w:pPr>
              <w:rPr>
                <w:rFonts w:ascii="Times New Roman" w:hAnsi="Times New Roman" w:cs="Times New Roman"/>
                <w:b w:val="0"/>
                <w:sz w:val="28"/>
              </w:rPr>
            </w:pPr>
          </w:p>
        </w:tc>
        <w:tc>
          <w:tcPr>
            <w:tcW w:w="1428" w:type="dxa"/>
          </w:tcPr>
          <w:p w:rsidR="00422508" w:rsidRPr="00630577" w:rsidRDefault="00422508" w:rsidP="0042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630577">
              <w:rPr>
                <w:rFonts w:cstheme="minorHAnsi"/>
                <w:sz w:val="24"/>
              </w:rPr>
              <w:t xml:space="preserve">Magnitudes y medidas </w:t>
            </w:r>
          </w:p>
        </w:tc>
        <w:tc>
          <w:tcPr>
            <w:tcW w:w="2443" w:type="dxa"/>
            <w:gridSpan w:val="3"/>
          </w:tcPr>
          <w:p w:rsidR="00422508" w:rsidRDefault="00422508" w:rsidP="0042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• Identifica la longitud de varios objetos a través de la comparación directa o mediante el uso de un intermediario. </w:t>
            </w:r>
          </w:p>
          <w:p w:rsidR="00422508" w:rsidRDefault="00422508" w:rsidP="0042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• Compara distancias mediante el uso de un intermediario. </w:t>
            </w:r>
          </w:p>
          <w:p w:rsidR="00422508" w:rsidRDefault="00422508" w:rsidP="0042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• Mide objetos o distancias mediante el uso de unidades no convencionales. </w:t>
            </w:r>
          </w:p>
          <w:p w:rsidR="00422508" w:rsidRDefault="00422508" w:rsidP="0042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• Identifica varios eventos de su vida cotidiana y dice el orden en que ocurren. </w:t>
            </w:r>
          </w:p>
          <w:p w:rsidR="00422508" w:rsidRDefault="00422508" w:rsidP="0042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• Usa expresiones temporales y representaciones gráficas para explicar la sucesión de eventos.</w:t>
            </w:r>
          </w:p>
          <w:p w:rsidR="00422508" w:rsidRDefault="00422508" w:rsidP="0042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  <w:r>
              <w:t xml:space="preserve"> • Usa unidades no convencionales para medir la capacidad con distintos propósitos.</w:t>
            </w:r>
          </w:p>
        </w:tc>
        <w:tc>
          <w:tcPr>
            <w:tcW w:w="2532" w:type="dxa"/>
          </w:tcPr>
          <w:p w:rsidR="00422508" w:rsidRPr="00422508" w:rsidRDefault="00422508" w:rsidP="00422508">
            <w:pPr>
              <w:shd w:val="clear" w:color="auto" w:fill="FFFFFF"/>
              <w:textAlignment w:val="baseline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32"/>
                <w:lang w:eastAsia="es-MX"/>
              </w:rPr>
            </w:pPr>
            <w:r>
              <w:rPr>
                <w:rFonts w:eastAsia="Times New Roman" w:cstheme="minorHAnsi"/>
                <w:bCs/>
                <w:sz w:val="24"/>
                <w:szCs w:val="32"/>
                <w:bdr w:val="none" w:sz="0" w:space="0" w:color="auto" w:frame="1"/>
                <w:lang w:eastAsia="es-MX"/>
              </w:rPr>
              <w:t>Es importante d</w:t>
            </w:r>
            <w:r w:rsidRPr="00422508">
              <w:rPr>
                <w:rFonts w:eastAsia="Times New Roman" w:cstheme="minorHAnsi"/>
                <w:bCs/>
                <w:sz w:val="24"/>
                <w:szCs w:val="32"/>
                <w:bdr w:val="none" w:sz="0" w:space="0" w:color="auto" w:frame="1"/>
                <w:lang w:eastAsia="es-MX"/>
              </w:rPr>
              <w:t>esarrollar en los niños un aprendizaje significativo en medición, ya que esta permite al niño comparar el tamaño de los objetos e implica reconocer a la medida como una herramienta útil.</w:t>
            </w:r>
          </w:p>
          <w:p w:rsidR="00422508" w:rsidRDefault="00422508" w:rsidP="00422508">
            <w:pPr>
              <w:pStyle w:val="Ttulo5"/>
              <w:shd w:val="clear" w:color="auto" w:fill="FFFFFF"/>
              <w:spacing w:before="0" w:beforeAutospacing="0" w:after="0" w:afterAutospacing="0"/>
              <w:textAlignment w:val="baseline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49352F"/>
                <w:sz w:val="32"/>
                <w:szCs w:val="32"/>
              </w:rPr>
            </w:pPr>
            <w:r w:rsidRPr="00422508">
              <w:rPr>
                <w:rStyle w:val="Textoennegrita"/>
                <w:rFonts w:asciiTheme="minorHAnsi" w:hAnsiTheme="minorHAnsi" w:cstheme="minorHAnsi"/>
                <w:bCs/>
                <w:sz w:val="24"/>
                <w:szCs w:val="24"/>
                <w:bdr w:val="none" w:sz="0" w:space="0" w:color="auto" w:frame="1"/>
              </w:rPr>
              <w:t>Es por esto que este tema se aborda en preescolar ya que su objetivo es que el niño logre tener sustento de las nociones de medida, interactúe con las magnitudes</w:t>
            </w:r>
            <w:r>
              <w:rPr>
                <w:rStyle w:val="Textoennegrita"/>
                <w:rFonts w:asciiTheme="minorHAnsi" w:hAnsiTheme="minorHAnsi" w:cstheme="minorHAnsi"/>
                <w:bCs/>
                <w:sz w:val="24"/>
                <w:szCs w:val="24"/>
                <w:bdr w:val="none" w:sz="0" w:space="0" w:color="auto" w:frame="1"/>
              </w:rPr>
              <w:t xml:space="preserve"> y desarrolle las capacidades de razonamiento. </w:t>
            </w:r>
          </w:p>
          <w:p w:rsidR="00422508" w:rsidRDefault="00422508" w:rsidP="0042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B4C6E7" w:themeColor="accent5" w:themeTint="66"/>
            </w:tcBorders>
          </w:tcPr>
          <w:p w:rsidR="00F76300" w:rsidRDefault="00422508" w:rsidP="00422508">
            <w:pPr>
              <w:pStyle w:val="Prrafodelista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422508">
              <w:rPr>
                <w:szCs w:val="24"/>
              </w:rPr>
              <w:t>Distancia entre 2 puntos.</w:t>
            </w:r>
          </w:p>
          <w:p w:rsidR="00422508" w:rsidRPr="00422508" w:rsidRDefault="00422508" w:rsidP="00422508">
            <w:pPr>
              <w:pStyle w:val="Prrafodelista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422508">
              <w:rPr>
                <w:szCs w:val="24"/>
              </w:rPr>
              <w:t xml:space="preserve"> Longitud y medición de distancias</w:t>
            </w:r>
          </w:p>
          <w:p w:rsidR="00422508" w:rsidRPr="00422508" w:rsidRDefault="00422508" w:rsidP="00422508">
            <w:pPr>
              <w:pStyle w:val="Prrafodelista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422508">
              <w:rPr>
                <w:szCs w:val="24"/>
              </w:rPr>
              <w:t>Capacidades</w:t>
            </w:r>
          </w:p>
          <w:p w:rsidR="00422508" w:rsidRPr="00422508" w:rsidRDefault="00422508" w:rsidP="00422508">
            <w:pPr>
              <w:pStyle w:val="Prrafodelista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422508">
              <w:rPr>
                <w:szCs w:val="24"/>
              </w:rPr>
              <w:t>Comparación, estimación y medición con unidades no convencionales</w:t>
            </w:r>
          </w:p>
          <w:p w:rsidR="00422508" w:rsidRDefault="00422508" w:rsidP="0042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68" w:type="dxa"/>
          </w:tcPr>
          <w:p w:rsidR="003A69DF" w:rsidRDefault="003A69DF" w:rsidP="003A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- Clasificar objetos, ordenarlos de mayor a neos longitud o viceversa y descubrir cuales con de igual longitud</w:t>
            </w:r>
          </w:p>
          <w:p w:rsidR="00422508" w:rsidRDefault="003A69DF" w:rsidP="0042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- Ordenar y comparar recipientes</w:t>
            </w:r>
          </w:p>
          <w:p w:rsidR="003A69DF" w:rsidRDefault="003A69DF" w:rsidP="0042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szCs w:val="24"/>
              </w:rPr>
              <w:t>- Reproducir figuras a partir de una instrucción</w:t>
            </w:r>
          </w:p>
        </w:tc>
        <w:tc>
          <w:tcPr>
            <w:tcW w:w="5953" w:type="dxa"/>
          </w:tcPr>
          <w:p w:rsidR="00422508" w:rsidRDefault="003A69DF" w:rsidP="003F73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lang w:eastAsia="es-MX"/>
              </w:rPr>
            </w:pPr>
            <w:r w:rsidRPr="003A69DF">
              <w:rPr>
                <w:b/>
                <w:noProof/>
                <w:sz w:val="24"/>
                <w:lang w:eastAsia="es-MX"/>
              </w:rPr>
              <w:t>Con color azul rodea cual es el mas largo y con color verde los cortos</w:t>
            </w:r>
            <w:r w:rsidRPr="003A69DF">
              <w:rPr>
                <w:noProof/>
                <w:sz w:val="24"/>
                <w:lang w:eastAsia="es-MX"/>
              </w:rPr>
              <w:t xml:space="preserve">       </w:t>
            </w:r>
            <w:r>
              <w:rPr>
                <w:noProof/>
                <w:lang w:eastAsia="es-MX"/>
              </w:rPr>
              <w:drawing>
                <wp:inline distT="0" distB="0" distL="0" distR="0" wp14:anchorId="24E2E45A" wp14:editId="2F5F1FAC">
                  <wp:extent cx="2905125" cy="1158903"/>
                  <wp:effectExtent l="0" t="0" r="0" b="3175"/>
                  <wp:docPr id="4" name="Imagen 4" descr="DESARROLLO DE PROCESO DE MEDIDAS | Educadoras CUT Mexic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SARROLLO DE PROCESO DE MEDIDAS | Educadoras CUT Mexical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0" t="32345" r="1" b="14333"/>
                          <a:stretch/>
                        </pic:blipFill>
                        <pic:spPr bwMode="auto">
                          <a:xfrm>
                            <a:off x="0" y="0"/>
                            <a:ext cx="2919103" cy="116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73A6" w:rsidRPr="00F76300" w:rsidRDefault="00F76300" w:rsidP="003F73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sz w:val="24"/>
                <w:lang w:eastAsia="es-MX"/>
              </w:rPr>
            </w:pPr>
            <w:r w:rsidRPr="00F76300">
              <w:rPr>
                <w:b/>
                <w:noProof/>
                <w:sz w:val="24"/>
                <w:lang w:eastAsia="es-MX"/>
              </w:rPr>
              <w:t>¿Donde hay mas agua?</w:t>
            </w:r>
          </w:p>
          <w:p w:rsidR="003F73A6" w:rsidRDefault="003F73A6" w:rsidP="003F73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s-MX"/>
              </w:rPr>
            </w:pPr>
            <w:r>
              <w:rPr>
                <w:noProof/>
                <w:sz w:val="24"/>
                <w:lang w:eastAsia="es-MX"/>
              </w:rPr>
              <w:t xml:space="preserve">Colorear </w:t>
            </w:r>
            <w:r w:rsidR="00F76300">
              <w:rPr>
                <w:noProof/>
                <w:sz w:val="24"/>
                <w:lang w:eastAsia="es-MX"/>
              </w:rPr>
              <w:t>con amarillo el recipiente dond</w:t>
            </w:r>
            <w:r>
              <w:rPr>
                <w:noProof/>
                <w:sz w:val="24"/>
                <w:lang w:eastAsia="es-MX"/>
              </w:rPr>
              <w:t>e</w:t>
            </w:r>
            <w:r w:rsidR="00F76300">
              <w:rPr>
                <w:noProof/>
                <w:sz w:val="24"/>
                <w:lang w:eastAsia="es-MX"/>
              </w:rPr>
              <w:t xml:space="preserve"> </w:t>
            </w:r>
            <w:r>
              <w:rPr>
                <w:noProof/>
                <w:sz w:val="24"/>
                <w:lang w:eastAsia="es-MX"/>
              </w:rPr>
              <w:t xml:space="preserve">cabe mas agua y con verde en el que cabe menos   </w:t>
            </w:r>
          </w:p>
          <w:p w:rsidR="003F73A6" w:rsidRPr="003F73A6" w:rsidRDefault="003F73A6" w:rsidP="003F73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F17559E" wp14:editId="3D3C939F">
                  <wp:extent cx="3076575" cy="1043838"/>
                  <wp:effectExtent l="0" t="0" r="0" b="4445"/>
                  <wp:docPr id="14" name="Imagen 14" descr="DESARROLLO DE PROCESO DE MEDIDAS | Educadoras CUT Mexic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ARROLLO DE PROCESO DE MEDIDAS | Educadoras CUT Mexical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57" b="21905"/>
                          <a:stretch/>
                        </pic:blipFill>
                        <pic:spPr bwMode="auto">
                          <a:xfrm>
                            <a:off x="0" y="0"/>
                            <a:ext cx="3104392" cy="105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25DB" w:rsidRDefault="00F225DB" w:rsidP="00F225DB">
      <w:pPr>
        <w:rPr>
          <w:noProof/>
          <w:lang w:eastAsia="es-MX"/>
        </w:rPr>
      </w:pPr>
      <w:r w:rsidRPr="00F225DB">
        <w:rPr>
          <w:rFonts w:ascii="Times New Roman" w:hAnsi="Times New Roman" w:cs="Times New Roman"/>
          <w:b/>
          <w:sz w:val="28"/>
        </w:rPr>
        <w:lastRenderedPageBreak/>
        <w:t xml:space="preserve"> </w:t>
      </w:r>
      <w:r w:rsidR="003A69DF" w:rsidRPr="003A69DF">
        <w:rPr>
          <w:noProof/>
          <w:lang w:eastAsia="es-MX"/>
        </w:rPr>
        <w:t xml:space="preserve"> </w:t>
      </w:r>
    </w:p>
    <w:p w:rsidR="00880E4E" w:rsidRDefault="00880E4E" w:rsidP="00F225DB">
      <w:pPr>
        <w:rPr>
          <w:noProof/>
          <w:lang w:eastAsia="es-MX"/>
        </w:rPr>
      </w:pPr>
    </w:p>
    <w:p w:rsidR="00880E4E" w:rsidRDefault="00880E4E" w:rsidP="00F225DB">
      <w:pPr>
        <w:rPr>
          <w:noProof/>
          <w:lang w:eastAsia="es-MX"/>
        </w:rPr>
      </w:pPr>
    </w:p>
    <w:p w:rsidR="00880E4E" w:rsidRDefault="00880E4E" w:rsidP="00F225DB">
      <w:pPr>
        <w:rPr>
          <w:noProof/>
          <w:lang w:eastAsia="es-MX"/>
        </w:rPr>
      </w:pPr>
    </w:p>
    <w:p w:rsidR="00880E4E" w:rsidRDefault="00880E4E" w:rsidP="00880E4E">
      <w:pPr>
        <w:jc w:val="center"/>
        <w:rPr>
          <w:b/>
          <w:noProof/>
          <w:sz w:val="28"/>
          <w:lang w:eastAsia="es-MX"/>
        </w:rPr>
      </w:pPr>
      <w:r w:rsidRPr="00880E4E">
        <w:rPr>
          <w:b/>
          <w:noProof/>
          <w:sz w:val="28"/>
          <w:lang w:eastAsia="es-MX"/>
        </w:rPr>
        <w:lastRenderedPageBreak/>
        <w:t>Rubrica</w:t>
      </w:r>
    </w:p>
    <w:p w:rsidR="00880E4E" w:rsidRPr="00880E4E" w:rsidRDefault="00880E4E" w:rsidP="00880E4E">
      <w:pPr>
        <w:jc w:val="center"/>
        <w:rPr>
          <w:b/>
          <w:sz w:val="36"/>
        </w:rPr>
      </w:pPr>
      <w:r>
        <w:rPr>
          <w:noProof/>
          <w:lang w:eastAsia="es-MX"/>
        </w:rPr>
        <w:drawing>
          <wp:inline distT="0" distB="0" distL="0" distR="0" wp14:anchorId="22FB7D5F" wp14:editId="250562E1">
            <wp:extent cx="7915275" cy="5194500"/>
            <wp:effectExtent l="0" t="0" r="0" b="6350"/>
            <wp:docPr id="2" name="Imagen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4" r="6753"/>
                    <a:stretch/>
                  </pic:blipFill>
                  <pic:spPr bwMode="auto">
                    <a:xfrm>
                      <a:off x="0" y="0"/>
                      <a:ext cx="7920365" cy="51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E4E" w:rsidRPr="00880E4E" w:rsidSect="00630577">
      <w:pgSz w:w="20160" w:h="12240" w:orient="landscape" w:code="5"/>
      <w:pgMar w:top="1701" w:right="1417" w:bottom="1701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D518A"/>
    <w:multiLevelType w:val="hybridMultilevel"/>
    <w:tmpl w:val="B13857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57AEA"/>
    <w:multiLevelType w:val="hybridMultilevel"/>
    <w:tmpl w:val="708039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5F51BF"/>
    <w:multiLevelType w:val="hybridMultilevel"/>
    <w:tmpl w:val="C61830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ED50AD"/>
    <w:multiLevelType w:val="hybridMultilevel"/>
    <w:tmpl w:val="ABA2ECC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647701"/>
    <w:multiLevelType w:val="hybridMultilevel"/>
    <w:tmpl w:val="6B20332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5DB"/>
    <w:rsid w:val="00180528"/>
    <w:rsid w:val="003A69DF"/>
    <w:rsid w:val="003F73A6"/>
    <w:rsid w:val="00422508"/>
    <w:rsid w:val="00630577"/>
    <w:rsid w:val="00880E4E"/>
    <w:rsid w:val="008D7FA3"/>
    <w:rsid w:val="00A90966"/>
    <w:rsid w:val="00D94BAC"/>
    <w:rsid w:val="00F225DB"/>
    <w:rsid w:val="00F76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4CD1E"/>
  <w15:chartTrackingRefBased/>
  <w15:docId w15:val="{6027D28E-4853-47BE-A516-FB8EF6052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link w:val="Ttulo5Car"/>
    <w:uiPriority w:val="9"/>
    <w:qFormat/>
    <w:rsid w:val="0042250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225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5">
    <w:name w:val="Grid Table 4 Accent 5"/>
    <w:basedOn w:val="Tablanormal"/>
    <w:uiPriority w:val="49"/>
    <w:rsid w:val="00D94BA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Ttulo5Car">
    <w:name w:val="Título 5 Car"/>
    <w:basedOn w:val="Fuentedeprrafopredeter"/>
    <w:link w:val="Ttulo5"/>
    <w:uiPriority w:val="9"/>
    <w:rsid w:val="00422508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styleId="Textoennegrita">
    <w:name w:val="Strong"/>
    <w:basedOn w:val="Fuentedeprrafopredeter"/>
    <w:uiPriority w:val="22"/>
    <w:qFormat/>
    <w:rsid w:val="00422508"/>
    <w:rPr>
      <w:b/>
      <w:bCs/>
    </w:rPr>
  </w:style>
  <w:style w:type="paragraph" w:styleId="Prrafodelista">
    <w:name w:val="List Paragraph"/>
    <w:basedOn w:val="Normal"/>
    <w:uiPriority w:val="34"/>
    <w:qFormat/>
    <w:rsid w:val="004225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07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8EA7B-BC99-4663-A2B5-636ECC4B3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763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2021-03-26T21:59:00Z</dcterms:created>
  <dcterms:modified xsi:type="dcterms:W3CDTF">2021-03-26T23:54:00Z</dcterms:modified>
</cp:coreProperties>
</file>