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A3592" w14:textId="77777777" w:rsidR="003111A3" w:rsidRPr="00530F2F" w:rsidRDefault="003111A3" w:rsidP="003111A3">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4995D883" w14:textId="77777777" w:rsidR="003111A3" w:rsidRPr="00530F2F" w:rsidRDefault="003111A3" w:rsidP="003111A3">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49FF574" w14:textId="77777777" w:rsidR="003111A3" w:rsidRDefault="003111A3" w:rsidP="003111A3">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7983124" w14:textId="77777777" w:rsidR="003111A3" w:rsidRDefault="003111A3" w:rsidP="003111A3">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31A2EC5D" wp14:editId="52526F85">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20F4B" w14:textId="77777777" w:rsidR="003111A3" w:rsidRDefault="003111A3" w:rsidP="003111A3">
      <w:pPr>
        <w:spacing w:after="0" w:line="240" w:lineRule="auto"/>
        <w:jc w:val="center"/>
        <w:rPr>
          <w:rFonts w:ascii="Times New Roman" w:hAnsi="Times New Roman" w:cs="Times New Roman"/>
          <w:b/>
          <w:bCs/>
          <w:sz w:val="48"/>
          <w:szCs w:val="48"/>
        </w:rPr>
      </w:pPr>
    </w:p>
    <w:p w14:paraId="58316239" w14:textId="77777777" w:rsidR="003111A3" w:rsidRDefault="003111A3" w:rsidP="003111A3">
      <w:pPr>
        <w:spacing w:after="0" w:line="240" w:lineRule="auto"/>
        <w:jc w:val="center"/>
        <w:rPr>
          <w:rFonts w:ascii="Times New Roman" w:hAnsi="Times New Roman" w:cs="Times New Roman"/>
          <w:b/>
          <w:bCs/>
          <w:sz w:val="48"/>
          <w:szCs w:val="48"/>
        </w:rPr>
      </w:pPr>
    </w:p>
    <w:p w14:paraId="79920476" w14:textId="77777777" w:rsidR="003111A3" w:rsidRDefault="003111A3" w:rsidP="003111A3">
      <w:pPr>
        <w:spacing w:after="0" w:line="240" w:lineRule="auto"/>
        <w:jc w:val="center"/>
        <w:rPr>
          <w:rFonts w:ascii="Times New Roman" w:hAnsi="Times New Roman" w:cs="Times New Roman"/>
          <w:b/>
          <w:bCs/>
          <w:sz w:val="48"/>
          <w:szCs w:val="48"/>
        </w:rPr>
      </w:pPr>
    </w:p>
    <w:p w14:paraId="71C22850" w14:textId="77777777" w:rsidR="003111A3" w:rsidRPr="00530F2F" w:rsidRDefault="003111A3" w:rsidP="003111A3">
      <w:pPr>
        <w:spacing w:after="0" w:line="240" w:lineRule="auto"/>
        <w:jc w:val="center"/>
        <w:rPr>
          <w:rFonts w:ascii="Times New Roman" w:hAnsi="Times New Roman" w:cs="Times New Roman"/>
          <w:b/>
          <w:bCs/>
          <w:sz w:val="32"/>
          <w:szCs w:val="32"/>
        </w:rPr>
      </w:pPr>
    </w:p>
    <w:p w14:paraId="4091723C" w14:textId="77777777" w:rsidR="003111A3" w:rsidRDefault="003111A3" w:rsidP="003111A3">
      <w:pPr>
        <w:spacing w:after="0" w:line="240" w:lineRule="auto"/>
        <w:jc w:val="center"/>
        <w:rPr>
          <w:rFonts w:ascii="Times New Roman" w:hAnsi="Times New Roman" w:cs="Times New Roman"/>
          <w:b/>
          <w:bCs/>
          <w:sz w:val="32"/>
          <w:szCs w:val="32"/>
        </w:rPr>
      </w:pPr>
    </w:p>
    <w:p w14:paraId="26D8344D" w14:textId="77777777" w:rsidR="003111A3" w:rsidRDefault="003111A3" w:rsidP="003111A3">
      <w:pPr>
        <w:spacing w:after="0" w:line="240" w:lineRule="auto"/>
        <w:jc w:val="center"/>
        <w:rPr>
          <w:rFonts w:ascii="Times New Roman" w:hAnsi="Times New Roman" w:cs="Times New Roman"/>
          <w:b/>
          <w:bCs/>
          <w:sz w:val="32"/>
          <w:szCs w:val="32"/>
        </w:rPr>
      </w:pPr>
    </w:p>
    <w:p w14:paraId="4F5B32E8" w14:textId="77777777"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78BCCC50" w14:textId="169E19F0" w:rsidR="003111A3" w:rsidRPr="00530F2F"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Tutoría Grupal.</w:t>
      </w:r>
    </w:p>
    <w:p w14:paraId="7DF717B0" w14:textId="77777777"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0B54BA3F" w14:textId="70D7BCB9" w:rsidR="003111A3" w:rsidRPr="00530F2F" w:rsidRDefault="003111A3" w:rsidP="003111A3">
      <w:pPr>
        <w:jc w:val="center"/>
        <w:rPr>
          <w:rFonts w:ascii="Times New Roman" w:hAnsi="Times New Roman" w:cs="Times New Roman"/>
          <w:sz w:val="36"/>
          <w:szCs w:val="36"/>
        </w:rPr>
      </w:pPr>
      <w:r w:rsidRPr="003111A3">
        <w:rPr>
          <w:rFonts w:ascii="Times New Roman" w:hAnsi="Times New Roman" w:cs="Times New Roman"/>
          <w:sz w:val="36"/>
          <w:szCs w:val="36"/>
        </w:rPr>
        <w:t>Gloria Elizabeth Martínez Rivera</w:t>
      </w:r>
    </w:p>
    <w:p w14:paraId="4C79A760" w14:textId="77777777"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7667AAC2" w14:textId="47BB18CB" w:rsidR="003111A3" w:rsidRPr="00530F2F"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DIAGNOSTICO.</w:t>
      </w:r>
    </w:p>
    <w:p w14:paraId="72B457CD" w14:textId="41149CD6" w:rsidR="003111A3" w:rsidRPr="00530F2F" w:rsidRDefault="003111A3" w:rsidP="003111A3">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Alumna</w:t>
      </w:r>
      <w:r>
        <w:rPr>
          <w:rFonts w:ascii="Times New Roman" w:hAnsi="Times New Roman" w:cs="Times New Roman"/>
          <w:b/>
          <w:bCs/>
          <w:sz w:val="36"/>
          <w:szCs w:val="36"/>
        </w:rPr>
        <w:t>s</w:t>
      </w:r>
      <w:r w:rsidRPr="00530F2F">
        <w:rPr>
          <w:rFonts w:ascii="Times New Roman" w:hAnsi="Times New Roman" w:cs="Times New Roman"/>
          <w:b/>
          <w:bCs/>
          <w:sz w:val="36"/>
          <w:szCs w:val="36"/>
        </w:rPr>
        <w:t xml:space="preserve">: </w:t>
      </w:r>
    </w:p>
    <w:p w14:paraId="356478EE" w14:textId="6A8004D8" w:rsidR="003111A3"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Cynthia Verónica González García No.8</w:t>
      </w:r>
    </w:p>
    <w:p w14:paraId="0C8C39C6" w14:textId="4C46D020" w:rsidR="003111A3" w:rsidRDefault="003111A3" w:rsidP="003111A3">
      <w:pPr>
        <w:spacing w:after="0" w:line="240" w:lineRule="auto"/>
        <w:jc w:val="center"/>
        <w:rPr>
          <w:rFonts w:ascii="Times New Roman" w:hAnsi="Times New Roman" w:cs="Times New Roman"/>
          <w:sz w:val="36"/>
          <w:szCs w:val="36"/>
        </w:rPr>
      </w:pPr>
      <w:r w:rsidRPr="00530F2F">
        <w:rPr>
          <w:rFonts w:ascii="Times New Roman" w:hAnsi="Times New Roman" w:cs="Times New Roman"/>
          <w:sz w:val="36"/>
          <w:szCs w:val="36"/>
        </w:rPr>
        <w:t xml:space="preserve">Vanessa Rico Velázquez No.16 </w:t>
      </w:r>
    </w:p>
    <w:p w14:paraId="53AB268D" w14:textId="34BF414F" w:rsidR="003111A3" w:rsidRPr="00530F2F" w:rsidRDefault="003111A3" w:rsidP="003111A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Sofia Mali Siller Valdés No.19</w:t>
      </w:r>
    </w:p>
    <w:p w14:paraId="7A911993" w14:textId="77777777" w:rsidR="003111A3" w:rsidRPr="00530F2F" w:rsidRDefault="003111A3" w:rsidP="003111A3">
      <w:pPr>
        <w:spacing w:after="0" w:line="240" w:lineRule="auto"/>
        <w:jc w:val="center"/>
        <w:rPr>
          <w:rFonts w:ascii="Times New Roman" w:hAnsi="Times New Roman" w:cs="Times New Roman"/>
          <w:sz w:val="36"/>
          <w:szCs w:val="36"/>
        </w:rPr>
      </w:pPr>
    </w:p>
    <w:p w14:paraId="2B8F1986" w14:textId="77777777" w:rsidR="003111A3" w:rsidRDefault="003111A3" w:rsidP="003111A3">
      <w:pPr>
        <w:spacing w:after="0" w:line="240" w:lineRule="auto"/>
        <w:jc w:val="center"/>
        <w:rPr>
          <w:rFonts w:ascii="Times New Roman" w:hAnsi="Times New Roman" w:cs="Times New Roman"/>
          <w:sz w:val="32"/>
          <w:szCs w:val="32"/>
        </w:rPr>
      </w:pPr>
    </w:p>
    <w:p w14:paraId="2BD3016C" w14:textId="77777777" w:rsidR="003111A3" w:rsidRDefault="003111A3" w:rsidP="003111A3">
      <w:pPr>
        <w:spacing w:after="0" w:line="240" w:lineRule="auto"/>
        <w:jc w:val="center"/>
        <w:rPr>
          <w:rFonts w:ascii="Times New Roman" w:hAnsi="Times New Roman" w:cs="Times New Roman"/>
          <w:sz w:val="32"/>
          <w:szCs w:val="32"/>
        </w:rPr>
      </w:pPr>
    </w:p>
    <w:p w14:paraId="58EA5A9C" w14:textId="4A55CE93" w:rsidR="003111A3" w:rsidRDefault="003111A3" w:rsidP="003111A3">
      <w:pPr>
        <w:spacing w:after="0" w:line="240" w:lineRule="auto"/>
        <w:rPr>
          <w:rFonts w:ascii="Times New Roman" w:hAnsi="Times New Roman" w:cs="Times New Roman"/>
          <w:sz w:val="40"/>
          <w:szCs w:val="40"/>
        </w:rPr>
      </w:pPr>
      <w:r w:rsidRPr="00530F2F">
        <w:rPr>
          <w:rFonts w:ascii="Times New Roman" w:hAnsi="Times New Roman" w:cs="Times New Roman"/>
          <w:sz w:val="40"/>
          <w:szCs w:val="40"/>
        </w:rPr>
        <w:t xml:space="preserve">Saltillo, Coahuila                         </w:t>
      </w:r>
      <w:r>
        <w:rPr>
          <w:rFonts w:ascii="Times New Roman" w:hAnsi="Times New Roman" w:cs="Times New Roman"/>
          <w:sz w:val="40"/>
          <w:szCs w:val="40"/>
        </w:rPr>
        <w:t>26</w:t>
      </w:r>
      <w:r w:rsidRPr="00530F2F">
        <w:rPr>
          <w:rFonts w:ascii="Times New Roman" w:hAnsi="Times New Roman" w:cs="Times New Roman"/>
          <w:sz w:val="40"/>
          <w:szCs w:val="40"/>
        </w:rPr>
        <w:t xml:space="preserve"> de marzo de 2021</w:t>
      </w:r>
    </w:p>
    <w:p w14:paraId="58E2B4B1" w14:textId="0C3ADB99" w:rsidR="003111A3" w:rsidRDefault="003111A3" w:rsidP="003111A3">
      <w:pPr>
        <w:spacing w:after="0" w:line="240" w:lineRule="auto"/>
        <w:rPr>
          <w:rFonts w:ascii="Times New Roman" w:hAnsi="Times New Roman" w:cs="Times New Roman"/>
          <w:sz w:val="40"/>
          <w:szCs w:val="40"/>
        </w:rPr>
      </w:pPr>
    </w:p>
    <w:p w14:paraId="49072245" w14:textId="31BA98EB" w:rsidR="003111A3" w:rsidRDefault="003111A3" w:rsidP="003111A3">
      <w:pPr>
        <w:spacing w:after="0" w:line="240" w:lineRule="auto"/>
        <w:rPr>
          <w:rFonts w:ascii="Times New Roman" w:hAnsi="Times New Roman" w:cs="Times New Roman"/>
          <w:sz w:val="40"/>
          <w:szCs w:val="40"/>
        </w:rPr>
      </w:pPr>
    </w:p>
    <w:p w14:paraId="5E893FC5" w14:textId="52603E95" w:rsidR="003111A3" w:rsidRDefault="003111A3" w:rsidP="003111A3">
      <w:pPr>
        <w:spacing w:after="0" w:line="240" w:lineRule="auto"/>
        <w:rPr>
          <w:rFonts w:ascii="Times New Roman" w:hAnsi="Times New Roman" w:cs="Times New Roman"/>
          <w:sz w:val="40"/>
          <w:szCs w:val="40"/>
        </w:rPr>
      </w:pPr>
    </w:p>
    <w:p w14:paraId="514DC80C" w14:textId="3000601C" w:rsidR="003111A3" w:rsidRDefault="003111A3" w:rsidP="003111A3">
      <w:pPr>
        <w:spacing w:after="0" w:line="240" w:lineRule="auto"/>
        <w:rPr>
          <w:rFonts w:ascii="Times New Roman" w:hAnsi="Times New Roman" w:cs="Times New Roman"/>
          <w:sz w:val="40"/>
          <w:szCs w:val="40"/>
        </w:rPr>
      </w:pPr>
    </w:p>
    <w:p w14:paraId="1973CD4B" w14:textId="77777777" w:rsidR="003111A3" w:rsidRPr="003111A3" w:rsidRDefault="003111A3" w:rsidP="003111A3">
      <w:pPr>
        <w:spacing w:after="0" w:line="240" w:lineRule="auto"/>
        <w:rPr>
          <w:rFonts w:ascii="Arial" w:hAnsi="Arial" w:cs="Arial"/>
          <w:sz w:val="24"/>
          <w:szCs w:val="24"/>
        </w:rPr>
      </w:pPr>
    </w:p>
    <w:p w14:paraId="181111A5" w14:textId="520DC09B" w:rsidR="00FE1157" w:rsidRPr="00FE1157" w:rsidRDefault="00FE1157" w:rsidP="00FE1157">
      <w:pPr>
        <w:spacing w:line="360" w:lineRule="auto"/>
        <w:jc w:val="both"/>
        <w:rPr>
          <w:rFonts w:ascii="Arial" w:hAnsi="Arial" w:cs="Arial"/>
          <w:sz w:val="24"/>
          <w:szCs w:val="24"/>
          <w:lang w:val="es-ES"/>
        </w:rPr>
      </w:pPr>
      <w:r w:rsidRPr="00FE1157">
        <w:rPr>
          <w:rFonts w:ascii="Arial" w:hAnsi="Arial" w:cs="Arial"/>
          <w:b/>
          <w:sz w:val="24"/>
          <w:szCs w:val="24"/>
          <w:lang w:val="es-ES"/>
        </w:rPr>
        <w:t>TEMA:</w:t>
      </w:r>
      <w:r w:rsidRPr="00FE1157">
        <w:rPr>
          <w:rFonts w:ascii="Arial" w:hAnsi="Arial" w:cs="Arial"/>
          <w:sz w:val="24"/>
          <w:szCs w:val="24"/>
          <w:lang w:val="es-ES"/>
        </w:rPr>
        <w:t xml:space="preserve"> DIAGNÒSTICO.</w:t>
      </w:r>
    </w:p>
    <w:p w14:paraId="61DE9997" w14:textId="7011B212" w:rsidR="00FE1157" w:rsidRDefault="00FE1157" w:rsidP="00FE1157">
      <w:pPr>
        <w:spacing w:line="360" w:lineRule="auto"/>
        <w:jc w:val="both"/>
        <w:rPr>
          <w:rFonts w:ascii="Arial" w:hAnsi="Arial" w:cs="Arial"/>
          <w:sz w:val="24"/>
          <w:szCs w:val="24"/>
          <w:lang w:val="es-ES"/>
        </w:rPr>
      </w:pPr>
      <w:r w:rsidRPr="00FE1157">
        <w:rPr>
          <w:rFonts w:ascii="Arial" w:hAnsi="Arial" w:cs="Arial"/>
          <w:b/>
          <w:sz w:val="24"/>
          <w:szCs w:val="24"/>
          <w:lang w:val="es-ES"/>
        </w:rPr>
        <w:lastRenderedPageBreak/>
        <w:t>Propósito</w:t>
      </w:r>
      <w:r w:rsidRPr="00FE1157">
        <w:rPr>
          <w:rFonts w:ascii="Arial" w:hAnsi="Arial" w:cs="Arial"/>
          <w:sz w:val="24"/>
          <w:szCs w:val="24"/>
          <w:lang w:val="es-ES"/>
        </w:rPr>
        <w:t>: Los estudiantes desarrollan la práctica de elaboración del Portafolio de Competencia Docente, como un instrumento de evaluación del desempeño docente y competencias profesionales alcanzadas, en correspondencia con su perfil de egreso.</w:t>
      </w:r>
    </w:p>
    <w:p w14:paraId="3418A8BE" w14:textId="40457923" w:rsidR="00FE1157" w:rsidRPr="00FE1157" w:rsidRDefault="00FE1157" w:rsidP="00FE1157">
      <w:pPr>
        <w:spacing w:line="360" w:lineRule="auto"/>
        <w:jc w:val="both"/>
        <w:rPr>
          <w:rFonts w:ascii="Arial" w:hAnsi="Arial" w:cs="Arial"/>
          <w:sz w:val="24"/>
          <w:szCs w:val="24"/>
          <w:lang w:val="es-ES"/>
        </w:rPr>
      </w:pPr>
      <w:r w:rsidRPr="00FE1157">
        <w:rPr>
          <w:rFonts w:ascii="Arial" w:hAnsi="Arial" w:cs="Arial"/>
          <w:sz w:val="24"/>
          <w:szCs w:val="24"/>
          <w:lang w:val="es-ES"/>
        </w:rPr>
        <w:t>Responder los siguientes cuestionamientos en colaborativo</w:t>
      </w:r>
      <w:r>
        <w:rPr>
          <w:rFonts w:ascii="Arial" w:hAnsi="Arial" w:cs="Arial"/>
          <w:sz w:val="24"/>
          <w:szCs w:val="24"/>
          <w:lang w:val="es-ES"/>
        </w:rPr>
        <w:t>.</w:t>
      </w:r>
    </w:p>
    <w:p w14:paraId="310E4882" w14:textId="4DD3242B"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¿Qué es un diagnóstico?</w:t>
      </w:r>
    </w:p>
    <w:p w14:paraId="2C185392"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Procedimiento que permite evaluar las aptitudes, actitudes y conocimientos de los alumnos y docente que participan en un proceso de enseñanza-aprendizaje, tiene la finalidad de analizar la calidad de la educación.</w:t>
      </w:r>
    </w:p>
    <w:p w14:paraId="3C4ADDE8"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 xml:space="preserve">Tiene 5 variables </w:t>
      </w:r>
    </w:p>
    <w:p w14:paraId="1F2FED44"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 xml:space="preserve">*El docente </w:t>
      </w:r>
    </w:p>
    <w:p w14:paraId="0CAE1755"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alumno</w:t>
      </w:r>
    </w:p>
    <w:p w14:paraId="0DC1D240" w14:textId="77777777"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programa</w:t>
      </w:r>
    </w:p>
    <w:p w14:paraId="5FABA7D5" w14:textId="6C37A176" w:rsidR="00C21901" w:rsidRPr="00C21901"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*La metodología</w:t>
      </w:r>
    </w:p>
    <w:p w14:paraId="381F74F7" w14:textId="57527443" w:rsidR="00C21901" w:rsidRPr="00FE1157"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marco</w:t>
      </w:r>
    </w:p>
    <w:p w14:paraId="0C0061A5" w14:textId="11431F09"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w:t>
      </w:r>
      <w:r>
        <w:rPr>
          <w:rFonts w:ascii="Arial" w:hAnsi="Arial" w:cs="Arial"/>
          <w:sz w:val="24"/>
          <w:szCs w:val="24"/>
          <w:lang w:val="es-ES"/>
        </w:rPr>
        <w:t>C</w:t>
      </w:r>
      <w:r w:rsidRPr="00FE1157">
        <w:rPr>
          <w:rFonts w:ascii="Arial" w:hAnsi="Arial" w:cs="Arial"/>
          <w:sz w:val="24"/>
          <w:szCs w:val="24"/>
          <w:lang w:val="es-ES"/>
        </w:rPr>
        <w:t>uál es el desarrollo del diagnóstico?</w:t>
      </w:r>
    </w:p>
    <w:p w14:paraId="570A56F0" w14:textId="440A1A3A" w:rsidR="00C21901" w:rsidRPr="00FE1157" w:rsidRDefault="00C21901" w:rsidP="00C21901">
      <w:pPr>
        <w:pStyle w:val="Prrafodelista"/>
        <w:spacing w:line="360" w:lineRule="auto"/>
        <w:jc w:val="both"/>
        <w:rPr>
          <w:rFonts w:ascii="Arial" w:hAnsi="Arial" w:cs="Arial"/>
          <w:sz w:val="24"/>
          <w:szCs w:val="24"/>
          <w:lang w:val="es-ES"/>
        </w:rPr>
      </w:pPr>
      <w:r w:rsidRPr="00C21901">
        <w:rPr>
          <w:rFonts w:ascii="Arial" w:hAnsi="Arial" w:cs="Arial"/>
          <w:sz w:val="24"/>
          <w:szCs w:val="24"/>
          <w:lang w:val="es-ES"/>
        </w:rPr>
        <w:t>El diagnostico educativo constituye entre docente y alumnos que implica el descubrimiento de aspectos cognoscitivos, donde el docente tendrá que fundamentar la ejecución del proceso de enseñanza-aprendizaje, este sustento permitirá conocer las diferencias en los estilos de aprendizaje y las habilidades de cada alumno.</w:t>
      </w:r>
    </w:p>
    <w:p w14:paraId="05AEB62F" w14:textId="2B1DE038"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Tipos de diagnósticos y sus rasgos distintivos</w:t>
      </w:r>
    </w:p>
    <w:p w14:paraId="342F7BA4" w14:textId="24053C37" w:rsidR="006E4762" w:rsidRDefault="00003995" w:rsidP="00003995">
      <w:pPr>
        <w:pStyle w:val="Prrafodelista"/>
        <w:spacing w:line="360" w:lineRule="auto"/>
        <w:jc w:val="both"/>
        <w:rPr>
          <w:rFonts w:ascii="Arial" w:hAnsi="Arial" w:cs="Arial"/>
          <w:sz w:val="24"/>
          <w:szCs w:val="24"/>
        </w:rPr>
      </w:pPr>
      <w:r>
        <w:rPr>
          <w:rFonts w:ascii="Arial" w:hAnsi="Arial" w:cs="Arial"/>
          <w:sz w:val="24"/>
          <w:szCs w:val="24"/>
        </w:rPr>
        <w:t xml:space="preserve">Es un </w:t>
      </w:r>
      <w:r w:rsidRPr="00003995">
        <w:rPr>
          <w:rFonts w:ascii="Arial" w:hAnsi="Arial" w:cs="Arial"/>
          <w:sz w:val="24"/>
          <w:szCs w:val="24"/>
        </w:rPr>
        <w:t>proceso</w:t>
      </w:r>
      <w:r>
        <w:rPr>
          <w:rFonts w:ascii="Arial" w:hAnsi="Arial" w:cs="Arial"/>
          <w:sz w:val="24"/>
          <w:szCs w:val="24"/>
        </w:rPr>
        <w:t xml:space="preserve"> de</w:t>
      </w:r>
      <w:r w:rsidRPr="00003995">
        <w:rPr>
          <w:rFonts w:ascii="Arial" w:hAnsi="Arial" w:cs="Arial"/>
          <w:sz w:val="24"/>
          <w:szCs w:val="24"/>
        </w:rPr>
        <w:t xml:space="preserve"> enseñanza</w:t>
      </w:r>
      <w:r>
        <w:rPr>
          <w:rFonts w:ascii="Arial" w:hAnsi="Arial" w:cs="Arial"/>
          <w:sz w:val="24"/>
          <w:szCs w:val="24"/>
        </w:rPr>
        <w:t>-</w:t>
      </w:r>
      <w:r w:rsidRPr="00003995">
        <w:rPr>
          <w:rFonts w:ascii="Arial" w:hAnsi="Arial" w:cs="Arial"/>
          <w:sz w:val="24"/>
          <w:szCs w:val="24"/>
        </w:rPr>
        <w:t>aprendizaje y consiste en un nuevo paradigma de investigación diagnóstica y propone estudiar al sujeto que aprende desde su globalidad y complejidad, lo cual supone reconocer la multidisciplinaria, multivariada y multinivel naturaleza de las situaciones educativas</w:t>
      </w:r>
      <w:r w:rsidR="00B51FF6">
        <w:rPr>
          <w:rFonts w:ascii="Arial" w:hAnsi="Arial" w:cs="Arial"/>
          <w:sz w:val="24"/>
          <w:szCs w:val="24"/>
        </w:rPr>
        <w:t>.</w:t>
      </w:r>
    </w:p>
    <w:p w14:paraId="5FE503C2" w14:textId="77777777" w:rsidR="00B51FF6" w:rsidRDefault="00B51FF6" w:rsidP="00003995">
      <w:pPr>
        <w:pStyle w:val="Prrafodelista"/>
        <w:spacing w:line="360" w:lineRule="auto"/>
        <w:jc w:val="both"/>
        <w:rPr>
          <w:rFonts w:ascii="Arial" w:hAnsi="Arial" w:cs="Arial"/>
          <w:sz w:val="24"/>
          <w:szCs w:val="24"/>
        </w:rPr>
      </w:pPr>
      <w:r w:rsidRPr="00B51FF6">
        <w:rPr>
          <w:rFonts w:ascii="Arial" w:hAnsi="Arial" w:cs="Arial"/>
          <w:sz w:val="24"/>
          <w:szCs w:val="24"/>
        </w:rPr>
        <w:t>Los rasgos distintivos de este concepto de diagnóstico son:</w:t>
      </w:r>
    </w:p>
    <w:p w14:paraId="77E3CED6" w14:textId="34F5AF35" w:rsidR="00B51FF6" w:rsidRPr="00FE1157" w:rsidRDefault="00B51FF6" w:rsidP="00003995">
      <w:pPr>
        <w:pStyle w:val="Prrafodelista"/>
        <w:spacing w:line="360" w:lineRule="auto"/>
        <w:jc w:val="both"/>
        <w:rPr>
          <w:rFonts w:ascii="Arial" w:hAnsi="Arial" w:cs="Arial"/>
          <w:sz w:val="24"/>
          <w:szCs w:val="24"/>
          <w:lang w:val="es-ES"/>
        </w:rPr>
      </w:pPr>
      <w:r w:rsidRPr="00B51FF6">
        <w:rPr>
          <w:rFonts w:ascii="Arial" w:hAnsi="Arial" w:cs="Arial"/>
          <w:sz w:val="24"/>
          <w:szCs w:val="24"/>
        </w:rPr>
        <w:t xml:space="preserve">Sujeto. - El sujeto es cualquier persona, grupo, clase o institución cuya afección es objeto de estudio. Se ocupa de los aspectos individuales e </w:t>
      </w:r>
      <w:r w:rsidRPr="00B51FF6">
        <w:rPr>
          <w:rFonts w:ascii="Arial" w:hAnsi="Arial" w:cs="Arial"/>
          <w:sz w:val="24"/>
          <w:szCs w:val="24"/>
        </w:rPr>
        <w:lastRenderedPageBreak/>
        <w:t>institucionales, incluyendo a los sujetos y al contexto familiar, escolar y social a fin de predecir sus conductas y posibilitar la intervención psicopedagógica.</w:t>
      </w:r>
    </w:p>
    <w:p w14:paraId="1A8FE83E" w14:textId="4C5F9B0A"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Objetivo de llevar a cabo un diagnóstico</w:t>
      </w:r>
    </w:p>
    <w:p w14:paraId="0ACBBF7A" w14:textId="02A3296D" w:rsidR="00B51FF6" w:rsidRPr="00FE1157" w:rsidRDefault="00CD2320" w:rsidP="00B51FF6">
      <w:pPr>
        <w:pStyle w:val="Prrafodelista"/>
        <w:spacing w:line="360" w:lineRule="auto"/>
        <w:jc w:val="both"/>
        <w:rPr>
          <w:rFonts w:ascii="Arial" w:hAnsi="Arial" w:cs="Arial"/>
          <w:sz w:val="24"/>
          <w:szCs w:val="24"/>
          <w:lang w:val="es-ES"/>
        </w:rPr>
      </w:pPr>
      <w:r w:rsidRPr="00CD2320">
        <w:rPr>
          <w:rFonts w:ascii="Arial" w:hAnsi="Arial" w:cs="Arial"/>
          <w:sz w:val="24"/>
          <w:szCs w:val="24"/>
        </w:rPr>
        <w:t>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w:t>
      </w:r>
    </w:p>
    <w:p w14:paraId="1DCD4AB9" w14:textId="2D3A1106" w:rsidR="00FE1157" w:rsidRDefault="00FE1157" w:rsidP="00FE115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Proceso metodológico del diagnóstico</w:t>
      </w:r>
    </w:p>
    <w:p w14:paraId="27ABCF0D" w14:textId="3BA4C298" w:rsidR="00C21901" w:rsidRPr="00FE1157" w:rsidRDefault="00C21901" w:rsidP="00C21901">
      <w:pPr>
        <w:pStyle w:val="Prrafodelista"/>
        <w:spacing w:line="360" w:lineRule="auto"/>
        <w:jc w:val="both"/>
        <w:rPr>
          <w:rFonts w:ascii="Arial" w:hAnsi="Arial" w:cs="Arial"/>
          <w:sz w:val="24"/>
          <w:szCs w:val="24"/>
          <w:lang w:val="es-ES"/>
        </w:rPr>
      </w:pPr>
      <w:r>
        <w:rPr>
          <w:rFonts w:ascii="Arial" w:hAnsi="Arial" w:cs="Arial"/>
          <w:sz w:val="24"/>
          <w:szCs w:val="24"/>
          <w:lang w:val="es-ES"/>
        </w:rPr>
        <w:t>L</w:t>
      </w:r>
      <w:r w:rsidRPr="00C21901">
        <w:rPr>
          <w:rFonts w:ascii="Arial" w:hAnsi="Arial" w:cs="Arial"/>
          <w:sz w:val="24"/>
          <w:szCs w:val="24"/>
          <w:lang w:val="es-ES"/>
        </w:rPr>
        <w:t>a actividad diagnostica sigue un proceso metodológico riguroso y sistemático que la convierte en una actividad científico-profesional. su característica más singular sea el ser un proceso basado en la metodología general de la investigación (investigación evaluativa), pero con la diferencia respecto de la investigación básica de que su objetivo consiste en la aplicación inmediata de sus resultados (investigación-acción)</w:t>
      </w:r>
    </w:p>
    <w:p w14:paraId="02707DA5" w14:textId="75B1DACC" w:rsidR="00727F87" w:rsidRDefault="00FE1157" w:rsidP="00727F87">
      <w:pPr>
        <w:pStyle w:val="Prrafodelista"/>
        <w:numPr>
          <w:ilvl w:val="0"/>
          <w:numId w:val="1"/>
        </w:numPr>
        <w:spacing w:line="360" w:lineRule="auto"/>
        <w:jc w:val="both"/>
        <w:rPr>
          <w:rFonts w:ascii="Arial" w:hAnsi="Arial" w:cs="Arial"/>
          <w:sz w:val="24"/>
          <w:szCs w:val="24"/>
          <w:lang w:val="es-ES"/>
        </w:rPr>
      </w:pPr>
      <w:r w:rsidRPr="00FE1157">
        <w:rPr>
          <w:rFonts w:ascii="Arial" w:hAnsi="Arial" w:cs="Arial"/>
          <w:sz w:val="24"/>
          <w:szCs w:val="24"/>
          <w:lang w:val="es-ES"/>
        </w:rPr>
        <w:t>Menciona y describe de manera ejemplificada los tipos de diagnóstico y sus dimensiones</w:t>
      </w:r>
      <w:r w:rsidR="00A20CB4">
        <w:rPr>
          <w:rFonts w:ascii="Arial" w:hAnsi="Arial" w:cs="Arial"/>
          <w:sz w:val="24"/>
          <w:szCs w:val="24"/>
          <w:lang w:val="es-ES"/>
        </w:rPr>
        <w:t>.</w:t>
      </w:r>
    </w:p>
    <w:p w14:paraId="607C6BB6" w14:textId="4F2769EC" w:rsidR="00A20CB4" w:rsidRPr="00A20CB4" w:rsidRDefault="00A20CB4" w:rsidP="00A20CB4">
      <w:pPr>
        <w:pStyle w:val="Prrafodelista"/>
        <w:spacing w:line="360" w:lineRule="auto"/>
        <w:jc w:val="both"/>
        <w:rPr>
          <w:rFonts w:ascii="Arial" w:hAnsi="Arial" w:cs="Arial"/>
          <w:sz w:val="24"/>
          <w:szCs w:val="24"/>
          <w:lang w:val="es-ES"/>
        </w:rPr>
      </w:pPr>
      <w:r w:rsidRPr="00A20CB4">
        <w:rPr>
          <w:rFonts w:ascii="Arial" w:hAnsi="Arial" w:cs="Arial"/>
          <w:sz w:val="24"/>
          <w:szCs w:val="24"/>
          <w:lang w:val="es-ES"/>
        </w:rPr>
        <w:t>Diagnóstico del contexto del centro educativo:</w:t>
      </w:r>
      <w:r>
        <w:rPr>
          <w:rFonts w:ascii="Arial" w:hAnsi="Arial" w:cs="Arial"/>
          <w:sz w:val="24"/>
          <w:szCs w:val="24"/>
          <w:lang w:val="es-ES"/>
        </w:rPr>
        <w:t xml:space="preserve"> </w:t>
      </w:r>
      <w:r w:rsidRPr="00A20CB4">
        <w:rPr>
          <w:rFonts w:ascii="Arial" w:hAnsi="Arial" w:cs="Arial"/>
          <w:sz w:val="24"/>
          <w:szCs w:val="24"/>
          <w:lang w:val="es-ES"/>
        </w:rPr>
        <w:t xml:space="preserve">Lo constituyen las circunstancias que lo rodean y condicionan su funcionamiento. Es pertinente realizar un diagnóstico tomando en cuenta la infraestructura, servicios de apoyo, formación docente, características sociales, culturales, económicas de las familias, convivencia de la comunidad educativa, el entorno. </w:t>
      </w:r>
    </w:p>
    <w:p w14:paraId="4323BACC" w14:textId="3617639E" w:rsidR="00A20CB4" w:rsidRDefault="00A20CB4" w:rsidP="00A20CB4">
      <w:pPr>
        <w:pStyle w:val="Prrafodelista"/>
        <w:spacing w:line="360" w:lineRule="auto"/>
        <w:jc w:val="both"/>
        <w:rPr>
          <w:rFonts w:ascii="Arial" w:hAnsi="Arial" w:cs="Arial"/>
          <w:sz w:val="24"/>
          <w:szCs w:val="24"/>
          <w:lang w:val="es-ES"/>
        </w:rPr>
      </w:pPr>
      <w:r w:rsidRPr="00A20CB4">
        <w:rPr>
          <w:rFonts w:ascii="Arial" w:hAnsi="Arial" w:cs="Arial"/>
          <w:sz w:val="24"/>
          <w:szCs w:val="24"/>
          <w:lang w:val="es-ES"/>
        </w:rPr>
        <w:t>Diagnóstico de los procesos de aula llevados a cabo por el docente: es importante que el docente se autoanalice con respecto a las metodologías empleadas y considere los resultados del diagnóstico para así poder implementar distintas alternativas.</w:t>
      </w:r>
    </w:p>
    <w:p w14:paraId="5B9E7276" w14:textId="255B8197" w:rsidR="00A20CB4" w:rsidRPr="00A20CB4" w:rsidRDefault="00A20CB4" w:rsidP="00A20CB4">
      <w:pPr>
        <w:pStyle w:val="Prrafodelista"/>
        <w:spacing w:line="360" w:lineRule="auto"/>
        <w:jc w:val="both"/>
        <w:rPr>
          <w:rFonts w:ascii="Arial" w:hAnsi="Arial" w:cs="Arial"/>
          <w:sz w:val="24"/>
          <w:szCs w:val="24"/>
        </w:rPr>
      </w:pPr>
      <w:r w:rsidRPr="00A20CB4">
        <w:rPr>
          <w:rFonts w:ascii="Arial" w:hAnsi="Arial" w:cs="Arial"/>
          <w:sz w:val="24"/>
          <w:szCs w:val="24"/>
        </w:rPr>
        <w:t>Dimensiones del proceso diagnóstico en el conocimiento básico del estudiante</w:t>
      </w:r>
      <w:r>
        <w:rPr>
          <w:rFonts w:ascii="Arial" w:hAnsi="Arial" w:cs="Arial"/>
          <w:sz w:val="24"/>
          <w:szCs w:val="24"/>
        </w:rPr>
        <w:t xml:space="preserve">: </w:t>
      </w:r>
      <w:r w:rsidRPr="00A20CB4">
        <w:rPr>
          <w:rFonts w:ascii="Arial" w:hAnsi="Arial" w:cs="Arial"/>
          <w:sz w:val="24"/>
          <w:szCs w:val="24"/>
        </w:rPr>
        <w:t xml:space="preserve">El proceso diagnóstico tiene como finalidad descubrir, describir y, en su caso, explicar el comportamiento de una persona estudiando todos los factores intervinientes (personales, interactivos, contextuales). </w:t>
      </w:r>
    </w:p>
    <w:p w14:paraId="2915A2FD" w14:textId="57907AA5" w:rsidR="00A20CB4" w:rsidRPr="00A20CB4" w:rsidRDefault="00A20CB4" w:rsidP="00A20CB4">
      <w:pPr>
        <w:pStyle w:val="Prrafodelista"/>
        <w:spacing w:line="360" w:lineRule="auto"/>
        <w:jc w:val="both"/>
        <w:rPr>
          <w:rFonts w:ascii="Arial" w:hAnsi="Arial" w:cs="Arial"/>
          <w:sz w:val="24"/>
          <w:szCs w:val="24"/>
        </w:rPr>
      </w:pPr>
      <w:r w:rsidRPr="00A20CB4">
        <w:rPr>
          <w:rFonts w:ascii="Arial" w:hAnsi="Arial" w:cs="Arial"/>
          <w:sz w:val="24"/>
          <w:szCs w:val="24"/>
        </w:rPr>
        <w:lastRenderedPageBreak/>
        <w:t>Dimensión Biológica</w:t>
      </w:r>
      <w:r>
        <w:rPr>
          <w:rFonts w:ascii="Arial" w:hAnsi="Arial" w:cs="Arial"/>
          <w:sz w:val="24"/>
          <w:szCs w:val="24"/>
        </w:rPr>
        <w:t xml:space="preserve">: </w:t>
      </w:r>
      <w:r w:rsidRPr="00A20CB4">
        <w:rPr>
          <w:rFonts w:ascii="Arial" w:hAnsi="Arial" w:cs="Arial"/>
          <w:sz w:val="24"/>
          <w:szCs w:val="24"/>
        </w:rPr>
        <w:t>Las deficiencias biológicas pueden ser un elemento significativo, debido a los apoyos que se le pueden ofrecer al estudiante</w:t>
      </w:r>
    </w:p>
    <w:p w14:paraId="6AC15710" w14:textId="6D76B9FF" w:rsidR="00A20CB4" w:rsidRPr="00A20CB4" w:rsidRDefault="00A20CB4" w:rsidP="00A20CB4">
      <w:pPr>
        <w:pStyle w:val="Prrafodelista"/>
        <w:spacing w:line="360" w:lineRule="auto"/>
        <w:jc w:val="both"/>
        <w:rPr>
          <w:rFonts w:ascii="Arial" w:hAnsi="Arial" w:cs="Arial"/>
          <w:sz w:val="24"/>
          <w:szCs w:val="24"/>
        </w:rPr>
      </w:pPr>
      <w:r w:rsidRPr="00A20CB4">
        <w:rPr>
          <w:rFonts w:ascii="Arial" w:hAnsi="Arial" w:cs="Arial"/>
          <w:sz w:val="24"/>
          <w:szCs w:val="24"/>
        </w:rPr>
        <w:t>Dimensión Psicológica</w:t>
      </w:r>
      <w:r>
        <w:rPr>
          <w:rFonts w:ascii="Arial" w:hAnsi="Arial" w:cs="Arial"/>
          <w:sz w:val="24"/>
          <w:szCs w:val="24"/>
        </w:rPr>
        <w:t>:</w:t>
      </w:r>
      <w:r w:rsidRPr="00A20CB4">
        <w:rPr>
          <w:rFonts w:ascii="Arial" w:hAnsi="Arial" w:cs="Arial"/>
          <w:sz w:val="24"/>
          <w:szCs w:val="24"/>
        </w:rPr>
        <w:t xml:space="preserve"> hay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 </w:t>
      </w:r>
    </w:p>
    <w:p w14:paraId="3A5578EB" w14:textId="2DF1E93C" w:rsidR="00A20CB4" w:rsidRDefault="00A20CB4" w:rsidP="00A20CB4">
      <w:pPr>
        <w:pStyle w:val="Prrafodelista"/>
        <w:spacing w:line="360" w:lineRule="auto"/>
        <w:jc w:val="both"/>
        <w:rPr>
          <w:rFonts w:ascii="Arial" w:hAnsi="Arial" w:cs="Arial"/>
          <w:sz w:val="24"/>
          <w:szCs w:val="24"/>
          <w:lang w:val="es-ES"/>
        </w:rPr>
      </w:pPr>
      <w:r w:rsidRPr="00A20CB4">
        <w:rPr>
          <w:rFonts w:ascii="Arial" w:hAnsi="Arial" w:cs="Arial"/>
          <w:sz w:val="24"/>
          <w:szCs w:val="24"/>
        </w:rPr>
        <w:t>Dimensión Cognitiva</w:t>
      </w:r>
      <w:r>
        <w:rPr>
          <w:rFonts w:ascii="Arial" w:hAnsi="Arial" w:cs="Arial"/>
          <w:sz w:val="24"/>
          <w:szCs w:val="24"/>
        </w:rPr>
        <w:t>:</w:t>
      </w:r>
      <w:r w:rsidRPr="00A20CB4">
        <w:rPr>
          <w:rFonts w:ascii="Arial" w:hAnsi="Arial" w:cs="Arial"/>
          <w:sz w:val="24"/>
          <w:szCs w:val="24"/>
        </w:rPr>
        <w:t xml:space="preserve"> En este ámbito, según García, V. (1995), el diagnóstico pretende establecer el dominio que posee el estudiante en relación con los objetivos, contenidos curriculares o competencias por alcanzar.</w:t>
      </w:r>
    </w:p>
    <w:p w14:paraId="08C75DCA" w14:textId="77777777" w:rsidR="00A20CB4" w:rsidRDefault="00A20CB4" w:rsidP="00A20CB4">
      <w:pPr>
        <w:spacing w:line="360" w:lineRule="auto"/>
        <w:jc w:val="both"/>
        <w:rPr>
          <w:rFonts w:ascii="Arial" w:hAnsi="Arial" w:cs="Arial"/>
          <w:sz w:val="24"/>
          <w:szCs w:val="24"/>
          <w:lang w:val="es-ES"/>
        </w:rPr>
      </w:pPr>
    </w:p>
    <w:p w14:paraId="701F4FAB" w14:textId="7D53894E" w:rsidR="00A20CB4" w:rsidRPr="00A20CB4" w:rsidRDefault="00A20CB4" w:rsidP="00A20CB4">
      <w:pPr>
        <w:spacing w:line="360" w:lineRule="auto"/>
        <w:jc w:val="both"/>
        <w:rPr>
          <w:rFonts w:ascii="Arial" w:hAnsi="Arial" w:cs="Arial"/>
          <w:sz w:val="24"/>
          <w:szCs w:val="24"/>
          <w:lang w:val="es-ES"/>
        </w:rPr>
        <w:sectPr w:rsidR="00A20CB4" w:rsidRPr="00A20CB4" w:rsidSect="00FE1157">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pPr>
    </w:p>
    <w:p w14:paraId="4BA75660" w14:textId="66FBAD69" w:rsidR="00FE1157" w:rsidRPr="00070DBC" w:rsidRDefault="00FE1157" w:rsidP="00070DBC">
      <w:pPr>
        <w:pStyle w:val="Prrafodelista"/>
        <w:numPr>
          <w:ilvl w:val="0"/>
          <w:numId w:val="1"/>
        </w:numPr>
        <w:spacing w:line="360" w:lineRule="auto"/>
        <w:jc w:val="both"/>
        <w:rPr>
          <w:rFonts w:ascii="Arial" w:hAnsi="Arial" w:cs="Arial"/>
          <w:sz w:val="24"/>
          <w:szCs w:val="24"/>
          <w:lang w:val="es-ES"/>
        </w:rPr>
      </w:pPr>
      <w:r w:rsidRPr="00070DBC">
        <w:rPr>
          <w:rFonts w:ascii="Arial" w:hAnsi="Arial" w:cs="Arial"/>
          <w:sz w:val="24"/>
          <w:szCs w:val="24"/>
          <w:lang w:val="es-ES"/>
        </w:rPr>
        <w:lastRenderedPageBreak/>
        <w:t>Diseña una lista de cotejo en donde se reflejen los indicadores a considerar en un diagnostico educativo.</w:t>
      </w:r>
    </w:p>
    <w:p w14:paraId="6E4BCC0B" w14:textId="3EB59499" w:rsidR="00A20CB4" w:rsidRPr="00A20CB4" w:rsidRDefault="00A20CB4" w:rsidP="00A20CB4">
      <w:pPr>
        <w:spacing w:line="360" w:lineRule="auto"/>
        <w:jc w:val="center"/>
        <w:rPr>
          <w:rFonts w:ascii="Arial" w:hAnsi="Arial" w:cs="Arial"/>
          <w:b/>
          <w:bCs/>
          <w:sz w:val="24"/>
          <w:szCs w:val="24"/>
          <w:lang w:val="es-ES"/>
        </w:rPr>
      </w:pPr>
      <w:r w:rsidRPr="00A20CB4">
        <w:rPr>
          <w:rFonts w:ascii="Arial" w:hAnsi="Arial" w:cs="Arial"/>
          <w:b/>
          <w:bCs/>
          <w:sz w:val="24"/>
          <w:szCs w:val="24"/>
          <w:lang w:val="es-ES"/>
        </w:rPr>
        <w:t>Lista de cotejo</w:t>
      </w:r>
      <w:r w:rsidR="00014F8B">
        <w:rPr>
          <w:rFonts w:ascii="Arial" w:hAnsi="Arial" w:cs="Arial"/>
          <w:b/>
          <w:bCs/>
          <w:sz w:val="24"/>
          <w:szCs w:val="24"/>
          <w:lang w:val="es-ES"/>
        </w:rPr>
        <w:t xml:space="preserve"> en el campo de lenguaje y comunicación </w:t>
      </w:r>
    </w:p>
    <w:p w14:paraId="71E94B0E" w14:textId="0AD5EC13" w:rsidR="00FE1157" w:rsidRPr="00FE1157" w:rsidRDefault="00A20CB4" w:rsidP="00A20CB4">
      <w:pPr>
        <w:spacing w:line="360" w:lineRule="auto"/>
        <w:jc w:val="both"/>
        <w:rPr>
          <w:rFonts w:ascii="Arial" w:hAnsi="Arial" w:cs="Arial"/>
          <w:sz w:val="24"/>
          <w:szCs w:val="24"/>
          <w:lang w:val="es-ES"/>
        </w:rPr>
      </w:pPr>
      <w:r>
        <w:rPr>
          <w:rFonts w:ascii="Arial" w:hAnsi="Arial" w:cs="Arial"/>
          <w:sz w:val="24"/>
          <w:szCs w:val="24"/>
          <w:lang w:val="es-ES"/>
        </w:rPr>
        <w:t xml:space="preserve">Nombre del alumno: _____________________________ </w:t>
      </w:r>
      <w:r w:rsidR="00070DBC">
        <w:rPr>
          <w:rFonts w:ascii="Arial" w:hAnsi="Arial" w:cs="Arial"/>
          <w:sz w:val="24"/>
          <w:szCs w:val="24"/>
          <w:lang w:val="es-ES"/>
        </w:rPr>
        <w:t>Edad: _</w:t>
      </w:r>
      <w:r>
        <w:rPr>
          <w:rFonts w:ascii="Arial" w:hAnsi="Arial" w:cs="Arial"/>
          <w:sz w:val="24"/>
          <w:szCs w:val="24"/>
          <w:lang w:val="es-ES"/>
        </w:rPr>
        <w:t xml:space="preserve">___________ </w:t>
      </w:r>
      <w:r w:rsidR="00070DBC">
        <w:rPr>
          <w:rFonts w:ascii="Arial" w:hAnsi="Arial" w:cs="Arial"/>
          <w:sz w:val="24"/>
          <w:szCs w:val="24"/>
          <w:lang w:val="es-ES"/>
        </w:rPr>
        <w:t>Fecha: _</w:t>
      </w:r>
      <w:r>
        <w:rPr>
          <w:rFonts w:ascii="Arial" w:hAnsi="Arial" w:cs="Arial"/>
          <w:sz w:val="24"/>
          <w:szCs w:val="24"/>
          <w:lang w:val="es-ES"/>
        </w:rPr>
        <w:t>________________________</w:t>
      </w:r>
    </w:p>
    <w:tbl>
      <w:tblPr>
        <w:tblStyle w:val="Tablaconcuadrcula4-nfasis2"/>
        <w:tblW w:w="0" w:type="auto"/>
        <w:tblLook w:val="04A0" w:firstRow="1" w:lastRow="0" w:firstColumn="1" w:lastColumn="0" w:noHBand="0" w:noVBand="1"/>
      </w:tblPr>
      <w:tblGrid>
        <w:gridCol w:w="6497"/>
        <w:gridCol w:w="6497"/>
      </w:tblGrid>
      <w:tr w:rsidR="008836B8" w14:paraId="39F4374C" w14:textId="77777777" w:rsidTr="00070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4" w:type="dxa"/>
            <w:gridSpan w:val="2"/>
          </w:tcPr>
          <w:p w14:paraId="4FACF9B3" w14:textId="68189DB6" w:rsidR="008836B8" w:rsidRPr="00014F8B" w:rsidRDefault="00014F8B" w:rsidP="00014F8B">
            <w:pPr>
              <w:spacing w:line="360" w:lineRule="auto"/>
              <w:jc w:val="center"/>
              <w:rPr>
                <w:rFonts w:ascii="Arial" w:hAnsi="Arial" w:cs="Arial"/>
                <w:lang w:val="es-ES"/>
              </w:rPr>
            </w:pPr>
            <w:r w:rsidRPr="00014F8B">
              <w:rPr>
                <w:rFonts w:ascii="Arial" w:hAnsi="Arial" w:cs="Arial"/>
                <w:sz w:val="28"/>
                <w:szCs w:val="28"/>
                <w:lang w:val="es-ES"/>
              </w:rPr>
              <w:t>Criterios de evaluación</w:t>
            </w:r>
          </w:p>
        </w:tc>
      </w:tr>
      <w:tr w:rsidR="00014F8B" w14:paraId="650C29F3"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7" w:type="dxa"/>
          </w:tcPr>
          <w:p w14:paraId="01F86A52" w14:textId="57195F08" w:rsidR="00014F8B" w:rsidRPr="00014F8B" w:rsidRDefault="00014F8B" w:rsidP="00014F8B">
            <w:pPr>
              <w:spacing w:line="360" w:lineRule="auto"/>
              <w:jc w:val="center"/>
              <w:rPr>
                <w:rFonts w:ascii="Arial" w:hAnsi="Arial" w:cs="Arial"/>
                <w:sz w:val="24"/>
                <w:szCs w:val="24"/>
                <w:lang w:val="es-ES"/>
              </w:rPr>
            </w:pPr>
            <w:r w:rsidRPr="00014F8B">
              <w:rPr>
                <w:rFonts w:ascii="Arial" w:hAnsi="Arial" w:cs="Arial"/>
                <w:sz w:val="24"/>
                <w:szCs w:val="24"/>
                <w:lang w:val="es-ES"/>
              </w:rPr>
              <w:t xml:space="preserve">Logrado </w:t>
            </w:r>
          </w:p>
        </w:tc>
        <w:tc>
          <w:tcPr>
            <w:tcW w:w="6497" w:type="dxa"/>
          </w:tcPr>
          <w:p w14:paraId="7AB74CD9" w14:textId="5E2BEB8C" w:rsidR="00014F8B" w:rsidRPr="00014F8B" w:rsidRDefault="00014F8B" w:rsidP="00014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014F8B">
              <w:rPr>
                <w:rFonts w:ascii="Arial" w:hAnsi="Arial" w:cs="Arial"/>
                <w:sz w:val="24"/>
                <w:szCs w:val="24"/>
                <w:lang w:val="es-ES"/>
              </w:rPr>
              <w:t>L</w:t>
            </w:r>
          </w:p>
        </w:tc>
      </w:tr>
      <w:tr w:rsidR="00014F8B" w14:paraId="5A3AD3C0" w14:textId="77777777" w:rsidTr="00070DBC">
        <w:tc>
          <w:tcPr>
            <w:cnfStyle w:val="001000000000" w:firstRow="0" w:lastRow="0" w:firstColumn="1" w:lastColumn="0" w:oddVBand="0" w:evenVBand="0" w:oddHBand="0" w:evenHBand="0" w:firstRowFirstColumn="0" w:firstRowLastColumn="0" w:lastRowFirstColumn="0" w:lastRowLastColumn="0"/>
            <w:tcW w:w="6497" w:type="dxa"/>
          </w:tcPr>
          <w:p w14:paraId="6FA609F7" w14:textId="462D6A52" w:rsidR="00014F8B" w:rsidRPr="00014F8B" w:rsidRDefault="00014F8B" w:rsidP="00014F8B">
            <w:pPr>
              <w:spacing w:line="360" w:lineRule="auto"/>
              <w:jc w:val="center"/>
              <w:rPr>
                <w:rFonts w:ascii="Arial" w:hAnsi="Arial" w:cs="Arial"/>
                <w:sz w:val="24"/>
                <w:szCs w:val="24"/>
                <w:lang w:val="es-ES"/>
              </w:rPr>
            </w:pPr>
            <w:r w:rsidRPr="00014F8B">
              <w:rPr>
                <w:rFonts w:ascii="Arial" w:hAnsi="Arial" w:cs="Arial"/>
                <w:sz w:val="24"/>
                <w:szCs w:val="24"/>
                <w:lang w:val="es-ES"/>
              </w:rPr>
              <w:t>Medianamente logrado</w:t>
            </w:r>
          </w:p>
        </w:tc>
        <w:tc>
          <w:tcPr>
            <w:tcW w:w="6497" w:type="dxa"/>
          </w:tcPr>
          <w:p w14:paraId="4FD93108" w14:textId="32031C3D" w:rsidR="00014F8B" w:rsidRPr="00014F8B" w:rsidRDefault="00014F8B" w:rsidP="00014F8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014F8B">
              <w:rPr>
                <w:rFonts w:ascii="Arial" w:hAnsi="Arial" w:cs="Arial"/>
                <w:sz w:val="24"/>
                <w:szCs w:val="24"/>
                <w:lang w:val="es-ES"/>
              </w:rPr>
              <w:t>ML</w:t>
            </w:r>
          </w:p>
        </w:tc>
      </w:tr>
      <w:tr w:rsidR="00014F8B" w14:paraId="085CD7F6"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7" w:type="dxa"/>
          </w:tcPr>
          <w:p w14:paraId="77B6BD22" w14:textId="0D5B779F" w:rsidR="00014F8B" w:rsidRPr="00014F8B" w:rsidRDefault="00014F8B" w:rsidP="00014F8B">
            <w:pPr>
              <w:spacing w:line="360" w:lineRule="auto"/>
              <w:jc w:val="center"/>
              <w:rPr>
                <w:rFonts w:ascii="Arial" w:hAnsi="Arial" w:cs="Arial"/>
                <w:sz w:val="24"/>
                <w:szCs w:val="24"/>
                <w:lang w:val="es-ES"/>
              </w:rPr>
            </w:pPr>
            <w:r w:rsidRPr="00014F8B">
              <w:rPr>
                <w:rFonts w:ascii="Arial" w:hAnsi="Arial" w:cs="Arial"/>
                <w:sz w:val="24"/>
                <w:szCs w:val="24"/>
                <w:lang w:val="es-ES"/>
              </w:rPr>
              <w:t>No logrado</w:t>
            </w:r>
          </w:p>
        </w:tc>
        <w:tc>
          <w:tcPr>
            <w:tcW w:w="6497" w:type="dxa"/>
          </w:tcPr>
          <w:p w14:paraId="3882AE13" w14:textId="275A1083" w:rsidR="00014F8B" w:rsidRPr="00014F8B" w:rsidRDefault="00014F8B" w:rsidP="00014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014F8B">
              <w:rPr>
                <w:rFonts w:ascii="Arial" w:hAnsi="Arial" w:cs="Arial"/>
                <w:sz w:val="24"/>
                <w:szCs w:val="24"/>
                <w:lang w:val="es-ES"/>
              </w:rPr>
              <w:t>NL</w:t>
            </w:r>
          </w:p>
        </w:tc>
      </w:tr>
    </w:tbl>
    <w:p w14:paraId="43B15182" w14:textId="57128474" w:rsidR="00513D2E" w:rsidRDefault="00513D2E" w:rsidP="00FE1157">
      <w:pPr>
        <w:spacing w:line="360" w:lineRule="auto"/>
        <w:rPr>
          <w:lang w:val="es-ES"/>
        </w:rPr>
      </w:pPr>
    </w:p>
    <w:tbl>
      <w:tblPr>
        <w:tblStyle w:val="Tablaconcuadrcula4-nfasis2"/>
        <w:tblW w:w="0" w:type="auto"/>
        <w:tblLook w:val="04A0" w:firstRow="1" w:lastRow="0" w:firstColumn="1" w:lastColumn="0" w:noHBand="0" w:noVBand="1"/>
      </w:tblPr>
      <w:tblGrid>
        <w:gridCol w:w="5098"/>
        <w:gridCol w:w="851"/>
        <w:gridCol w:w="850"/>
        <w:gridCol w:w="851"/>
        <w:gridCol w:w="5344"/>
      </w:tblGrid>
      <w:tr w:rsidR="00014F8B" w14:paraId="7EBB5CC5" w14:textId="77777777" w:rsidTr="00070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D9150F9" w14:textId="2228DB8F" w:rsidR="00014F8B" w:rsidRPr="00070DBC" w:rsidRDefault="00014F8B" w:rsidP="00704F22">
            <w:pPr>
              <w:spacing w:line="360" w:lineRule="auto"/>
              <w:jc w:val="center"/>
              <w:rPr>
                <w:rFonts w:ascii="Arial" w:hAnsi="Arial" w:cs="Arial"/>
                <w:sz w:val="24"/>
                <w:szCs w:val="24"/>
                <w:lang w:val="es-ES"/>
              </w:rPr>
            </w:pPr>
            <w:r w:rsidRPr="00070DBC">
              <w:rPr>
                <w:rFonts w:ascii="Arial" w:hAnsi="Arial" w:cs="Arial"/>
                <w:sz w:val="24"/>
                <w:szCs w:val="24"/>
                <w:lang w:val="es-ES"/>
              </w:rPr>
              <w:t>INDICADORES</w:t>
            </w:r>
          </w:p>
        </w:tc>
        <w:tc>
          <w:tcPr>
            <w:tcW w:w="851" w:type="dxa"/>
          </w:tcPr>
          <w:p w14:paraId="1ADC28C5" w14:textId="4CF74774"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L</w:t>
            </w:r>
          </w:p>
        </w:tc>
        <w:tc>
          <w:tcPr>
            <w:tcW w:w="850" w:type="dxa"/>
          </w:tcPr>
          <w:p w14:paraId="0B14BC8D" w14:textId="6A89E572"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ML</w:t>
            </w:r>
          </w:p>
        </w:tc>
        <w:tc>
          <w:tcPr>
            <w:tcW w:w="851" w:type="dxa"/>
          </w:tcPr>
          <w:p w14:paraId="35921C6E" w14:textId="38E82B34"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NL</w:t>
            </w:r>
          </w:p>
        </w:tc>
        <w:tc>
          <w:tcPr>
            <w:tcW w:w="5344" w:type="dxa"/>
          </w:tcPr>
          <w:p w14:paraId="4CA8B1D7" w14:textId="147BB513" w:rsidR="00014F8B" w:rsidRPr="00070DBC" w:rsidRDefault="00014F8B" w:rsidP="00704F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70DBC">
              <w:rPr>
                <w:rFonts w:ascii="Arial" w:hAnsi="Arial" w:cs="Arial"/>
                <w:sz w:val="24"/>
                <w:szCs w:val="24"/>
                <w:lang w:val="es-ES"/>
              </w:rPr>
              <w:t>OBSERVACIONES</w:t>
            </w:r>
          </w:p>
        </w:tc>
      </w:tr>
      <w:tr w:rsidR="00014F8B" w14:paraId="7765CE61"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DA28D81" w14:textId="39EF6B63"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Usa el lenguaje para comunicarse y relacionarse con otros niños</w:t>
            </w:r>
            <w:r w:rsidR="00070DBC" w:rsidRPr="00070DBC">
              <w:rPr>
                <w:rFonts w:ascii="Arial" w:hAnsi="Arial" w:cs="Arial"/>
                <w:sz w:val="24"/>
                <w:szCs w:val="24"/>
                <w:lang w:val="es-ES"/>
              </w:rPr>
              <w:t>.</w:t>
            </w:r>
          </w:p>
        </w:tc>
        <w:tc>
          <w:tcPr>
            <w:tcW w:w="851" w:type="dxa"/>
          </w:tcPr>
          <w:p w14:paraId="401B75A4"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787CE978"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6B159913"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369E711A"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048667ED"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6C917671" w14:textId="3E4D6383"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Describe personas u objetos</w:t>
            </w:r>
            <w:r w:rsidR="00070DBC" w:rsidRPr="00070DBC">
              <w:rPr>
                <w:rFonts w:ascii="Arial" w:hAnsi="Arial" w:cs="Arial"/>
                <w:sz w:val="24"/>
                <w:szCs w:val="24"/>
                <w:lang w:val="es-ES"/>
              </w:rPr>
              <w:t>.</w:t>
            </w:r>
          </w:p>
        </w:tc>
        <w:tc>
          <w:tcPr>
            <w:tcW w:w="851" w:type="dxa"/>
          </w:tcPr>
          <w:p w14:paraId="2379C79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11E99231"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489A2217"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5C1AA059"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r w:rsidR="00014F8B" w14:paraId="22010ECD"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3AE2C45" w14:textId="18426C38"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Resuelve conflictos a través del dialogo</w:t>
            </w:r>
            <w:r w:rsidR="00070DBC" w:rsidRPr="00070DBC">
              <w:rPr>
                <w:rFonts w:ascii="Arial" w:hAnsi="Arial" w:cs="Arial"/>
                <w:sz w:val="24"/>
                <w:szCs w:val="24"/>
                <w:lang w:val="es-ES"/>
              </w:rPr>
              <w:t>.</w:t>
            </w:r>
          </w:p>
        </w:tc>
        <w:tc>
          <w:tcPr>
            <w:tcW w:w="851" w:type="dxa"/>
          </w:tcPr>
          <w:p w14:paraId="3BE5275C"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6123DB8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37A97B1F"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7BE52D20"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5753F2D2"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28DD6658" w14:textId="78BD7BC7"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Identifica y escribe su nombre</w:t>
            </w:r>
            <w:r w:rsidR="00070DBC" w:rsidRPr="00070DBC">
              <w:rPr>
                <w:rFonts w:ascii="Arial" w:hAnsi="Arial" w:cs="Arial"/>
                <w:sz w:val="24"/>
                <w:szCs w:val="24"/>
                <w:lang w:val="es-ES"/>
              </w:rPr>
              <w:t>.</w:t>
            </w:r>
          </w:p>
        </w:tc>
        <w:tc>
          <w:tcPr>
            <w:tcW w:w="851" w:type="dxa"/>
          </w:tcPr>
          <w:p w14:paraId="50ABFEB5"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71573D31"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3AD38008"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5EE376DD"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r w:rsidR="00014F8B" w14:paraId="2328BB3C"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DC0A5E6" w14:textId="14D018A2"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Identifica letras.</w:t>
            </w:r>
          </w:p>
        </w:tc>
        <w:tc>
          <w:tcPr>
            <w:tcW w:w="851" w:type="dxa"/>
          </w:tcPr>
          <w:p w14:paraId="32A92A0B"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1EBEB86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15B4D0B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54B79DAC"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63AEB236"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77151CAE" w14:textId="480C4B8C"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Su lenguaje es claro y estructurado.</w:t>
            </w:r>
          </w:p>
        </w:tc>
        <w:tc>
          <w:tcPr>
            <w:tcW w:w="851" w:type="dxa"/>
          </w:tcPr>
          <w:p w14:paraId="7FFA3CCA"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3DFAFBB5"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60971F0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208D3172"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r w:rsidR="00014F8B" w14:paraId="797A75F3" w14:textId="77777777" w:rsidTr="00070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D86FE33" w14:textId="2EFB13B3"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Hace uso del lenguaje para expresar su deseos y necesidades.</w:t>
            </w:r>
          </w:p>
        </w:tc>
        <w:tc>
          <w:tcPr>
            <w:tcW w:w="851" w:type="dxa"/>
          </w:tcPr>
          <w:p w14:paraId="7ED2C5B6"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0" w:type="dxa"/>
          </w:tcPr>
          <w:p w14:paraId="76F7D97D"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851" w:type="dxa"/>
          </w:tcPr>
          <w:p w14:paraId="1D5F92B7"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c>
          <w:tcPr>
            <w:tcW w:w="5344" w:type="dxa"/>
          </w:tcPr>
          <w:p w14:paraId="768C2528" w14:textId="77777777" w:rsidR="00014F8B" w:rsidRPr="00070DBC" w:rsidRDefault="00014F8B" w:rsidP="00FE115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tc>
      </w:tr>
      <w:tr w:rsidR="00014F8B" w14:paraId="5DEEA6F6" w14:textId="77777777" w:rsidTr="00070DBC">
        <w:tc>
          <w:tcPr>
            <w:cnfStyle w:val="001000000000" w:firstRow="0" w:lastRow="0" w:firstColumn="1" w:lastColumn="0" w:oddVBand="0" w:evenVBand="0" w:oddHBand="0" w:evenHBand="0" w:firstRowFirstColumn="0" w:firstRowLastColumn="0" w:lastRowFirstColumn="0" w:lastRowLastColumn="0"/>
            <w:tcW w:w="5098" w:type="dxa"/>
          </w:tcPr>
          <w:p w14:paraId="460ACD5A" w14:textId="276E1B84" w:rsidR="00014F8B" w:rsidRPr="00070DBC" w:rsidRDefault="00014F8B" w:rsidP="00FE1157">
            <w:pPr>
              <w:spacing w:line="360" w:lineRule="auto"/>
              <w:rPr>
                <w:rFonts w:ascii="Arial" w:hAnsi="Arial" w:cs="Arial"/>
                <w:sz w:val="24"/>
                <w:szCs w:val="24"/>
                <w:lang w:val="es-ES"/>
              </w:rPr>
            </w:pPr>
            <w:r w:rsidRPr="00070DBC">
              <w:rPr>
                <w:rFonts w:ascii="Arial" w:hAnsi="Arial" w:cs="Arial"/>
                <w:sz w:val="24"/>
                <w:szCs w:val="24"/>
                <w:lang w:val="es-ES"/>
              </w:rPr>
              <w:t>Muestra confianza y seguridad al hablar.</w:t>
            </w:r>
          </w:p>
        </w:tc>
        <w:tc>
          <w:tcPr>
            <w:tcW w:w="851" w:type="dxa"/>
          </w:tcPr>
          <w:p w14:paraId="2774C10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0" w:type="dxa"/>
          </w:tcPr>
          <w:p w14:paraId="451CE588"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851" w:type="dxa"/>
          </w:tcPr>
          <w:p w14:paraId="009E65A8"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c>
          <w:tcPr>
            <w:tcW w:w="5344" w:type="dxa"/>
          </w:tcPr>
          <w:p w14:paraId="57AE89F0" w14:textId="77777777" w:rsidR="00014F8B" w:rsidRPr="00070DBC" w:rsidRDefault="00014F8B" w:rsidP="00FE11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tc>
      </w:tr>
    </w:tbl>
    <w:p w14:paraId="4BFAAC80" w14:textId="206560E8" w:rsidR="00B246AB" w:rsidRPr="00B246AB" w:rsidRDefault="00B246AB" w:rsidP="00B246AB">
      <w:pPr>
        <w:spacing w:after="0"/>
        <w:jc w:val="center"/>
        <w:rPr>
          <w:rFonts w:ascii="Arial" w:hAnsi="Arial" w:cs="Arial"/>
          <w:sz w:val="32"/>
          <w:szCs w:val="32"/>
          <w:u w:val="single"/>
        </w:rPr>
      </w:pPr>
      <w:r w:rsidRPr="00B246AB">
        <w:rPr>
          <w:rFonts w:ascii="Arial" w:hAnsi="Arial" w:cs="Arial"/>
          <w:b/>
          <w:sz w:val="32"/>
          <w:szCs w:val="32"/>
          <w:u w:val="single"/>
        </w:rPr>
        <w:lastRenderedPageBreak/>
        <w:t>Rúbrica</w:t>
      </w:r>
      <w:r w:rsidRPr="00B246AB">
        <w:rPr>
          <w:rFonts w:ascii="Arial" w:hAnsi="Arial" w:cs="Arial"/>
          <w:sz w:val="32"/>
          <w:szCs w:val="32"/>
          <w:u w:val="single"/>
        </w:rPr>
        <w:t>:</w:t>
      </w:r>
    </w:p>
    <w:p w14:paraId="6C4372A7" w14:textId="77777777" w:rsidR="00B246AB" w:rsidRDefault="00B246AB" w:rsidP="00B246AB">
      <w:pPr>
        <w:spacing w:after="0"/>
        <w:jc w:val="center"/>
        <w:rPr>
          <w:rFonts w:ascii="Arial" w:hAnsi="Arial" w:cs="Arial"/>
          <w:sz w:val="24"/>
          <w:szCs w:val="24"/>
        </w:rPr>
      </w:pPr>
    </w:p>
    <w:p w14:paraId="6AB899C4"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Portada con el nombre de los integrantes del equipo</w:t>
      </w:r>
    </w:p>
    <w:p w14:paraId="46EFEA4A"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Responder a todos los indicadores</w:t>
      </w:r>
    </w:p>
    <w:p w14:paraId="7CFBFCE9"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Completos los indicadores anteriores</w:t>
      </w:r>
    </w:p>
    <w:p w14:paraId="6A22634A" w14:textId="77777777" w:rsidR="00B246AB" w:rsidRPr="00B246AB" w:rsidRDefault="00B246AB" w:rsidP="00B246AB">
      <w:pPr>
        <w:pStyle w:val="Prrafodelista"/>
        <w:numPr>
          <w:ilvl w:val="0"/>
          <w:numId w:val="2"/>
        </w:numPr>
        <w:spacing w:after="0" w:line="360" w:lineRule="auto"/>
        <w:jc w:val="both"/>
        <w:rPr>
          <w:rFonts w:ascii="Arial" w:hAnsi="Arial" w:cs="Arial"/>
          <w:sz w:val="28"/>
          <w:szCs w:val="28"/>
        </w:rPr>
      </w:pPr>
      <w:r w:rsidRPr="00B246AB">
        <w:rPr>
          <w:rFonts w:ascii="Arial" w:hAnsi="Arial" w:cs="Arial"/>
          <w:sz w:val="28"/>
          <w:szCs w:val="28"/>
        </w:rPr>
        <w:t>Realizar una pequeña conclusión de lo que aprendieron</w:t>
      </w:r>
    </w:p>
    <w:p w14:paraId="4447F668" w14:textId="77777777" w:rsidR="00B246AB" w:rsidRDefault="00B246AB" w:rsidP="00B246AB">
      <w:pPr>
        <w:pStyle w:val="Prrafodelista"/>
        <w:spacing w:after="0"/>
        <w:jc w:val="both"/>
        <w:rPr>
          <w:rFonts w:ascii="Arial" w:hAnsi="Arial" w:cs="Arial"/>
          <w:sz w:val="24"/>
          <w:szCs w:val="24"/>
        </w:rPr>
      </w:pPr>
    </w:p>
    <w:p w14:paraId="76FB2D04" w14:textId="77777777" w:rsidR="00B246AB" w:rsidRDefault="00B246AB" w:rsidP="00B246AB">
      <w:pPr>
        <w:spacing w:after="0"/>
        <w:jc w:val="both"/>
        <w:rPr>
          <w:rFonts w:ascii="Arial" w:hAnsi="Arial" w:cs="Arial"/>
          <w:b/>
          <w:sz w:val="24"/>
          <w:szCs w:val="24"/>
        </w:rPr>
      </w:pPr>
    </w:p>
    <w:p w14:paraId="17C4DC89" w14:textId="729270B8" w:rsidR="00B246AB" w:rsidRDefault="00B246AB" w:rsidP="00B246AB">
      <w:pPr>
        <w:spacing w:after="0"/>
        <w:jc w:val="both"/>
        <w:rPr>
          <w:rFonts w:ascii="Arial" w:hAnsi="Arial" w:cs="Arial"/>
          <w:sz w:val="24"/>
          <w:szCs w:val="24"/>
        </w:rPr>
      </w:pPr>
      <w:r>
        <w:rPr>
          <w:rFonts w:ascii="Arial" w:hAnsi="Arial" w:cs="Arial"/>
          <w:b/>
          <w:sz w:val="24"/>
          <w:szCs w:val="24"/>
        </w:rPr>
        <w:t>Fecha de entrega</w:t>
      </w:r>
      <w:r>
        <w:rPr>
          <w:rFonts w:ascii="Arial" w:hAnsi="Arial" w:cs="Arial"/>
          <w:sz w:val="24"/>
          <w:szCs w:val="24"/>
        </w:rPr>
        <w:t>: 26 de marzo del 2021.</w:t>
      </w:r>
    </w:p>
    <w:p w14:paraId="764D24B2" w14:textId="77777777" w:rsidR="00B246AB" w:rsidRDefault="00B246AB" w:rsidP="00B246AB"/>
    <w:p w14:paraId="7C702BEE" w14:textId="77777777" w:rsidR="00014F8B" w:rsidRPr="00FE1157" w:rsidRDefault="00014F8B" w:rsidP="00FE1157">
      <w:pPr>
        <w:spacing w:line="360" w:lineRule="auto"/>
        <w:rPr>
          <w:lang w:val="es-ES"/>
        </w:rPr>
      </w:pPr>
    </w:p>
    <w:sectPr w:rsidR="00014F8B" w:rsidRPr="00FE1157" w:rsidSect="00727F87">
      <w:pgSz w:w="15840" w:h="12240" w:orient="landscape"/>
      <w:pgMar w:top="1701" w:right="1418" w:bottom="1701" w:left="1418" w:header="709" w:footer="709"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1863A5"/>
    <w:multiLevelType w:val="hybridMultilevel"/>
    <w:tmpl w:val="DAFEBFC4"/>
    <w:lvl w:ilvl="0" w:tplc="B1D019F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A3"/>
    <w:rsid w:val="00003995"/>
    <w:rsid w:val="00014F8B"/>
    <w:rsid w:val="00070DBC"/>
    <w:rsid w:val="003111A3"/>
    <w:rsid w:val="00513D2E"/>
    <w:rsid w:val="006E4762"/>
    <w:rsid w:val="00704F22"/>
    <w:rsid w:val="00727F87"/>
    <w:rsid w:val="008836B8"/>
    <w:rsid w:val="00A20CB4"/>
    <w:rsid w:val="00A37B6E"/>
    <w:rsid w:val="00B246AB"/>
    <w:rsid w:val="00B51FF6"/>
    <w:rsid w:val="00C21901"/>
    <w:rsid w:val="00C67C4A"/>
    <w:rsid w:val="00CD2320"/>
    <w:rsid w:val="00FE1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FD35"/>
  <w15:chartTrackingRefBased/>
  <w15:docId w15:val="{6AAA7CFB-7ECF-48A0-A988-5F04743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1157"/>
    <w:pPr>
      <w:ind w:left="720"/>
      <w:contextualSpacing/>
    </w:pPr>
  </w:style>
  <w:style w:type="table" w:styleId="Tablaconcuadrcula">
    <w:name w:val="Table Grid"/>
    <w:basedOn w:val="Tablanormal"/>
    <w:uiPriority w:val="39"/>
    <w:rsid w:val="0088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070DB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3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Cynthia280700@outlook.com</cp:lastModifiedBy>
  <cp:revision>2</cp:revision>
  <dcterms:created xsi:type="dcterms:W3CDTF">2021-03-27T04:47:00Z</dcterms:created>
  <dcterms:modified xsi:type="dcterms:W3CDTF">2021-03-27T04:47:00Z</dcterms:modified>
</cp:coreProperties>
</file>