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40" w:lineRule="auto"/>
        <w:jc w:val="center"/>
        <w:rPr>
          <w:rFonts w:ascii="Arial" w:cs="Arial" w:eastAsia="Arial" w:hAnsi="Arial"/>
          <w:b w:val="1"/>
          <w:color w:val="000000"/>
          <w:sz w:val="44"/>
          <w:szCs w:val="44"/>
        </w:rPr>
      </w:pPr>
      <w:r w:rsidDel="00000000" w:rsidR="00000000" w:rsidRPr="00000000">
        <w:rPr>
          <w:rFonts w:ascii="Arial" w:cs="Arial" w:eastAsia="Arial" w:hAnsi="Arial"/>
          <w:b w:val="1"/>
          <w:color w:val="000000"/>
          <w:sz w:val="44"/>
          <w:szCs w:val="44"/>
          <w:rtl w:val="0"/>
        </w:rPr>
        <w:t xml:space="preserve">Escuela Normal de Educación Preescolar</w:t>
      </w:r>
    </w:p>
    <w:p w:rsidR="00000000" w:rsidDel="00000000" w:rsidP="00000000" w:rsidRDefault="00000000" w:rsidRPr="00000000" w14:paraId="00000002">
      <w:pPr>
        <w:spacing w:before="240" w:line="240" w:lineRule="auto"/>
        <w:jc w:val="cente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Licenciatura en educación preescolar.</w:t>
      </w:r>
    </w:p>
    <w:p w:rsidR="00000000" w:rsidDel="00000000" w:rsidP="00000000" w:rsidRDefault="00000000" w:rsidRPr="00000000" w14:paraId="00000003">
      <w:pPr>
        <w:spacing w:before="240" w:line="240" w:lineRule="auto"/>
        <w:jc w:val="center"/>
        <w:rPr>
          <w:rFonts w:ascii="Arial" w:cs="Arial" w:eastAsia="Arial" w:hAnsi="Arial"/>
          <w:b w:val="1"/>
          <w:color w:val="000000"/>
          <w:sz w:val="32"/>
          <w:szCs w:val="32"/>
        </w:rPr>
      </w:pPr>
      <w:r w:rsidDel="00000000" w:rsidR="00000000" w:rsidRPr="00000000">
        <w:rPr/>
        <w:drawing>
          <wp:anchor allowOverlap="1" behindDoc="0" distB="114300" distT="114300" distL="114300" distR="114300" hidden="0" layoutInCell="1" locked="0" relativeHeight="0" simplePos="0">
            <wp:simplePos x="0" y="0"/>
            <wp:positionH relativeFrom="margin">
              <wp:align>center</wp:align>
            </wp:positionH>
            <wp:positionV relativeFrom="margin">
              <wp:posOffset>1307465</wp:posOffset>
            </wp:positionV>
            <wp:extent cx="843915" cy="970280"/>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6"/>
                    <a:srcRect b="0" l="18674" r="14640" t="0"/>
                    <a:stretch>
                      <a:fillRect/>
                    </a:stretch>
                  </pic:blipFill>
                  <pic:spPr>
                    <a:xfrm>
                      <a:off x="0" y="0"/>
                      <a:ext cx="843915" cy="970280"/>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spacing w:before="240" w:line="240" w:lineRule="auto"/>
        <w:jc w:val="center"/>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05">
      <w:pPr>
        <w:spacing w:before="240" w:line="240" w:lineRule="auto"/>
        <w:jc w:val="center"/>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06">
      <w:pPr>
        <w:spacing w:before="240" w:line="240" w:lineRule="auto"/>
        <w:jc w:val="center"/>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07">
      <w:pPr>
        <w:spacing w:before="240" w:line="240" w:lineRule="auto"/>
        <w:jc w:val="cente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Curso:</w:t>
      </w:r>
    </w:p>
    <w:p w:rsidR="00000000" w:rsidDel="00000000" w:rsidP="00000000" w:rsidRDefault="00000000" w:rsidRPr="00000000" w14:paraId="00000008">
      <w:pPr>
        <w:spacing w:before="240" w:line="240" w:lineRule="auto"/>
        <w:jc w:val="center"/>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Tutoría Grupal. </w:t>
      </w:r>
    </w:p>
    <w:p w:rsidR="00000000" w:rsidDel="00000000" w:rsidP="00000000" w:rsidRDefault="00000000" w:rsidRPr="00000000" w14:paraId="00000009">
      <w:pPr>
        <w:spacing w:before="240" w:line="240" w:lineRule="auto"/>
        <w:jc w:val="cente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Maestro:</w:t>
      </w:r>
    </w:p>
    <w:p w:rsidR="00000000" w:rsidDel="00000000" w:rsidP="00000000" w:rsidRDefault="00000000" w:rsidRPr="00000000" w14:paraId="0000000A">
      <w:pPr>
        <w:spacing w:before="240" w:line="240" w:lineRule="auto"/>
        <w:jc w:val="center"/>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Dra. Gloria Elizabeth Martínez Rivera.</w:t>
      </w:r>
    </w:p>
    <w:p w:rsidR="00000000" w:rsidDel="00000000" w:rsidP="00000000" w:rsidRDefault="00000000" w:rsidRPr="00000000" w14:paraId="0000000B">
      <w:pPr>
        <w:spacing w:before="240" w:line="240" w:lineRule="auto"/>
        <w:jc w:val="cente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Integrantes del equipo:</w:t>
      </w:r>
    </w:p>
    <w:p w:rsidR="00000000" w:rsidDel="00000000" w:rsidP="00000000" w:rsidRDefault="00000000" w:rsidRPr="00000000" w14:paraId="0000000C">
      <w:pPr>
        <w:spacing w:before="240" w:line="240" w:lineRule="auto"/>
        <w:jc w:val="center"/>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Edna Natalya Dávila Bernal #2</w:t>
      </w:r>
    </w:p>
    <w:p w:rsidR="00000000" w:rsidDel="00000000" w:rsidP="00000000" w:rsidRDefault="00000000" w:rsidRPr="00000000" w14:paraId="0000000D">
      <w:pPr>
        <w:spacing w:before="240" w:line="240" w:lineRule="auto"/>
        <w:jc w:val="center"/>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Eva Camila Fon González #3</w:t>
      </w:r>
    </w:p>
    <w:p w:rsidR="00000000" w:rsidDel="00000000" w:rsidP="00000000" w:rsidRDefault="00000000" w:rsidRPr="00000000" w14:paraId="0000000E">
      <w:pPr>
        <w:spacing w:before="240" w:line="240" w:lineRule="auto"/>
        <w:jc w:val="center"/>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Tamara Lizbeth López Hernández #7</w:t>
      </w:r>
    </w:p>
    <w:p w:rsidR="00000000" w:rsidDel="00000000" w:rsidP="00000000" w:rsidRDefault="00000000" w:rsidRPr="00000000" w14:paraId="0000000F">
      <w:pPr>
        <w:spacing w:before="240" w:line="240" w:lineRule="auto"/>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3° “B”</w:t>
      </w:r>
    </w:p>
    <w:p w:rsidR="00000000" w:rsidDel="00000000" w:rsidP="00000000" w:rsidRDefault="00000000" w:rsidRPr="00000000" w14:paraId="00000010">
      <w:pPr>
        <w:spacing w:before="240" w:line="240" w:lineRule="auto"/>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Actividad: </w:t>
      </w:r>
    </w:p>
    <w:p w:rsidR="00000000" w:rsidDel="00000000" w:rsidP="00000000" w:rsidRDefault="00000000" w:rsidRPr="00000000" w14:paraId="00000011">
      <w:pPr>
        <w:spacing w:before="240" w:line="240" w:lineRule="auto"/>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“Diagnóstico”</w:t>
      </w:r>
    </w:p>
    <w:p w:rsidR="00000000" w:rsidDel="00000000" w:rsidP="00000000" w:rsidRDefault="00000000" w:rsidRPr="00000000" w14:paraId="00000012">
      <w:pPr>
        <w:spacing w:after="75" w:before="75" w:line="240" w:lineRule="auto"/>
        <w:jc w:val="center"/>
        <w:rPr>
          <w:rFonts w:ascii="Arial" w:cs="Arial" w:eastAsia="Arial" w:hAnsi="Arial"/>
          <w:b w:val="1"/>
          <w:color w:val="000000"/>
          <w:sz w:val="44"/>
          <w:szCs w:val="44"/>
        </w:rPr>
      </w:pPr>
      <w:r w:rsidDel="00000000" w:rsidR="00000000" w:rsidRPr="00000000">
        <w:rPr>
          <w:rtl w:val="0"/>
        </w:rPr>
      </w:r>
    </w:p>
    <w:p w:rsidR="00000000" w:rsidDel="00000000" w:rsidP="00000000" w:rsidRDefault="00000000" w:rsidRPr="00000000" w14:paraId="00000013">
      <w:pPr>
        <w:rPr>
          <w:rFonts w:ascii="Arial" w:cs="Arial" w:eastAsia="Arial" w:hAnsi="Arial"/>
          <w:b w:val="1"/>
          <w:color w:val="000000"/>
          <w:sz w:val="44"/>
          <w:szCs w:val="44"/>
        </w:rPr>
      </w:pPr>
      <w:r w:rsidDel="00000000" w:rsidR="00000000" w:rsidRPr="00000000">
        <w:rPr>
          <w:rtl w:val="0"/>
        </w:rPr>
      </w:r>
    </w:p>
    <w:p w:rsidR="00000000" w:rsidDel="00000000" w:rsidP="00000000" w:rsidRDefault="00000000" w:rsidRPr="00000000" w14:paraId="00000014">
      <w:pPr>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Saltillo Coahuila                        26 de marzo del 2021</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pacing w:after="0" w:lineRule="auto"/>
        <w:ind w:left="360" w:hanging="360"/>
        <w:jc w:val="both"/>
        <w:rPr>
          <w:color w:val="000000"/>
          <w:sz w:val="24"/>
          <w:szCs w:val="24"/>
        </w:rPr>
      </w:pPr>
      <w:r w:rsidDel="00000000" w:rsidR="00000000" w:rsidRPr="00000000">
        <w:rPr>
          <w:rFonts w:ascii="Arial" w:cs="Arial" w:eastAsia="Arial" w:hAnsi="Arial"/>
          <w:b w:val="1"/>
          <w:color w:val="000000"/>
          <w:sz w:val="24"/>
          <w:szCs w:val="24"/>
          <w:rtl w:val="0"/>
        </w:rPr>
        <w:t xml:space="preserve">Preguntas: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ind w:left="360"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pacing w:after="0" w:lineRule="auto"/>
        <w:ind w:left="36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¿Qué es un diagnóstico?</w:t>
      </w:r>
    </w:p>
    <w:p w:rsidR="00000000" w:rsidDel="00000000" w:rsidP="00000000" w:rsidRDefault="00000000" w:rsidRPr="00000000" w14:paraId="00000018">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 un término que aparece recurrentemente en el discurso pedagógico contemporáneo. Ricard Marí Mollá, (2001), considera el diagnóstico educativo como “un proceso de indagación científica, apoyado en una base epistemológica y cuyo objeto lo constituye la totalidad de los sujetos (individuos o grupos) o entidades (instituciones, organizaciones, programas, contextos familiares, socioambiental, etc.) considerados desde su complejidad y abarcando la globalidad de su situación, e incluye necesariamente en su proceso metodológico una intervención educativa de tipo perfectiva”; por otro lado, Buisán Y Marín (2001), lo considera como “un proceso que trata de describir, clasificar, predecir y explicar el comportamiento de un sujeto dentro del marco escolar. Incluyen un conjunto de actividades de medición y evaluación de un sujeto (o grupo de sujetos) o de una institución con el fin de dar una orientación.” </w:t>
      </w:r>
    </w:p>
    <w:p w:rsidR="00000000" w:rsidDel="00000000" w:rsidP="00000000" w:rsidRDefault="00000000" w:rsidRPr="00000000" w14:paraId="0000001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Ambos autores, definen al diagnóstico educativo como una actividad científica y mencionan que el objeto de estudio es el “sujeto”, ya sea dentro del área escolar o fuera de ésta. </w:t>
      </w:r>
    </w:p>
    <w:p w:rsidR="00000000" w:rsidDel="00000000" w:rsidP="00000000" w:rsidRDefault="00000000" w:rsidRPr="00000000" w14:paraId="0000001B">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pacing w:after="0" w:lineRule="auto"/>
        <w:ind w:left="36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¿Cuál es el desarrollo del diagnóstico?</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bien Marí ve al sujeto o a las entidades en su situación global, enfatizando la actividad de intervención como constitutiva del diagnóstico. Buisán y Marín ven a un sujeto inmerso exclusivamente en el contexto escolar y al proceso diagnóstico como una actividad de orientación con tres funciones básicas: preventiva, predictiva y correctiva, de esta manera, una vez realizado el diagnóstico sobre las posibilidades y limitaciones del sujeto, sus resultados servirán para definir el desarrollo futuro y la marcha del aprendizaje del objeto de estudio.</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ind w:left="360"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after="0" w:lineRule="auto"/>
        <w:ind w:left="36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Tipos de diagnósticos y sus rasgos distintivos: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rasgos distintivos de este concepto de diagnóstico son: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Sujeto. - El sujeto es cualquier persona, grupo, clase o institución cuya afección es objeto de estudio. Se ocupa de los aspectos individuales e institucionales, incluyendo a los sujetos y al contexto familiar, escolar y social a fin de predecir sus conductas y posibilitar la intervención psicopedagógica. (Marí, 2001).</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ind w:left="36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after="0" w:lineRule="auto"/>
        <w:ind w:left="36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Objetivo de llevar a cabo un diagnóstico:</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El fin del diagnóstico educativo no es atender las deficiencias de los sujetos y su recuperación, sino una consideración nueva que podemos llamar pedagógica: proponer sugerencias e intervenciones perfectivas, bien sobre situaciones deficitarias para su corrección o recuperación, o sobre situaciones no deficitarias para su potenciación, desarrollo o prevención. (Castillo S. y Cabrerizo J, 2005). Esto implica que su finalidad no se reduce a la resolución de problemas o a la ayuda de personas con deficiencias, una acción correctiva o reactiva, sino que incluye una función potenciadora de las capacidades y otras de tipo preventivo o proactivo. Su propósito es apoyar el desarrollo del proceso educativo, con una finalidad de mejora, hacia el perfeccionamiento de su objeto de estudio (producto o proceso) contextualizándose en un proceso perfectivo y desarrollo propio de la educación.</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pacing w:after="0" w:lineRule="auto"/>
        <w:ind w:left="36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Proceso metodológico del diagnóstico:</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trata, pues, de un proceso temporal de acciones sucesivas, estructuradas e interrelacionadas, que, mediante la aplicación de técnicas relevantes, permite el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conocimiento, desde una consideración global y contextualizada, de un sujeto que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aprende, y cuyo objetivo final es sugerir pautas perfectivas que impliquen la adecuación del proceso de enseñanza-aprendizaje.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distinguen las siguientes etapas en su aplicación:</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Recogida de información,</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Análisis de la información,</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Valoración de la información (como fiable/válida) para la toma de decisiones,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 La intervención mediante la adecuada adaptación curricular, y</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 La evaluación del proceso diagnóstico.</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spacing w:after="0" w:lineRule="auto"/>
        <w:ind w:left="36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Menciona y describe de manera ejemplificada los tipos de diagnóstico y sus dimensiones.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Diagnóstico del contexto del centro educativo.</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contexto del centro educativo lo constituyen las circunstancias que lo rodean y condicionan su funcionamiento y los resultados que en él se alcancen.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aspectos del ambiente deben considerarse como parte de la información que contempla el diagnóstico dentro de los procesos de enseñanza y aprendizaje, por lo que es pertinente realizar un diagnóstico del centro educativo para determinar hasta qué punto éste cumple con las condiciones básicas de infraestructura, servicios de apoyo, formación docente, características sociales, culturales y económicas de las familias, convivencia de la comunidad educativa, entorno del centro, entre otros, a fin de conocer con lo que se cuenta y gestionar los apoyos respectivos.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Diagnóstico de los procesos de aula llevados a cabo por el docente.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estudiantes tienen sus propios estilos de aprendizaje y los docentes sus métodos y formas de enseñanza que muchas veces no se ajustan a las necesidades educativas presentes. Por lo tanto, es importante que el docente se autoanalice con respecto a las metodologías empleadas y los contenidos curriculares y considere los resultados del diagnóstico para buscar alternativas.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continuación, un instrumento para recopilar información acerca de la pertinencia o no de la metodología empleada.</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Dimensiones del proceso diagnóstico en el conocimiento básico del estudiante.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 acuerdo con Castillo S. y Cabrerizo J. (2005), el proceso diagnóstico tiene como finalidad descubrir, describir y, en su caso, explicar el comportamiento de una persona estudiando todos los factores intervinientes (personales, interactivos, contextuales).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Según García, V. (1995), el conocimiento básico del estudiante representa la necesidad de recoger información sobre variables o dimensiones que le son de gran utilidad al docente.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Entre ellas, la dimensión biológica, psicológica y cognoscitiva. </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Dimensión Biológica.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Las deficiencias biológicas pueden ser un elemento significativo, debido a los apoyos que se le pueden ofrecer al estudiante. Sin embargo, no se cuenta actualmente con un expediente único del estudiante en México en donde se pueda consultar la historia prenatal y postnatal, el desarrollo del lenguaje y motor, problemas de salud en general,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 madurez biológica y el crecimiento. </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Dimensión Psicológica.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 acuerdo con García, V. (1995), hay tres campos de especial atención: las actitudes, condicionantes del nivel de los resultados, los intereses, como indicadores de las áreas especialmente atractivas para el escolar, y la motivación, como fuerza puesta al servicio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del logro, cuyo influjo puede anular o reducir el efecto de unas buenas aptitudes.</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conocimiento de las actitudes facilita la decisión en relación con si el estudiante tiene potencialidades para algo más que al dominio de los objetivos básicos. Los intereses permiten orientar el trabajo optativo y libre hacia las áreas especialmente atractivas. La motivación da a conocer, según su fuerza y características diferenciales, los insumos a los que puede acudir el docente para estimular el esfuerzo personal, la dedicación y el trabajo. </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Dimensión Cognitiva.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este ámbito, según García, V. (1995), el diagnóstico pretende establecer el dominio que posee el estudiante en relación con los objetivos, contenidos curriculares o competencias por alcanzar. Las habilidades cognitivas comprueban la formación de los estudiantes en la lectura e interpretación de gráficos y símbolos de todo tipo, la observación de la realidad, la planificación y ejecución de trabajos, la comparación de objetos, situaciones o ideas, la clasificación, la ordenación y la interpretación de la realidad, la formación de conceptos, la demostración o la resolución de problemas, el análisis y la síntesis, e incluso para la expresión original en sus diversas manifestaciones y niveles.</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7">
      <w:pPr>
        <w:numPr>
          <w:ilvl w:val="0"/>
          <w:numId w:val="3"/>
        </w:numPr>
        <w:pBdr>
          <w:top w:space="0" w:sz="0" w:val="nil"/>
          <w:left w:space="0" w:sz="0" w:val="nil"/>
          <w:bottom w:space="0" w:sz="0" w:val="nil"/>
          <w:right w:space="0" w:sz="0" w:val="nil"/>
          <w:between w:space="0" w:sz="0" w:val="nil"/>
        </w:pBdr>
        <w:spacing w:after="0" w:lineRule="auto"/>
        <w:ind w:left="360" w:hanging="360"/>
        <w:jc w:val="both"/>
        <w:rPr>
          <w:rFonts w:ascii="Arial" w:cs="Arial" w:eastAsia="Arial" w:hAnsi="Arial"/>
          <w:b w:val="1"/>
          <w:color w:val="000000"/>
          <w:sz w:val="24"/>
          <w:szCs w:val="24"/>
        </w:rPr>
        <w:sectPr>
          <w:pgSz w:h="15840" w:w="12240" w:orient="portrait"/>
          <w:pgMar w:bottom="1417" w:top="1417" w:left="1701" w:right="1701" w:header="708" w:footer="708"/>
          <w:pgNumType w:start="1"/>
        </w:sectPr>
      </w:pPr>
      <w:r w:rsidDel="00000000" w:rsidR="00000000" w:rsidRPr="00000000">
        <w:rPr>
          <w:rFonts w:ascii="Arial" w:cs="Arial" w:eastAsia="Arial" w:hAnsi="Arial"/>
          <w:b w:val="1"/>
          <w:color w:val="000000"/>
          <w:sz w:val="24"/>
          <w:szCs w:val="24"/>
          <w:rtl w:val="0"/>
        </w:rPr>
        <w:t xml:space="preserve">Diseña una lista de cotejo en donde se reflejen los indicadores a considerar en un diagnostico educativo.</w:t>
      </w:r>
    </w:p>
    <w:p w:rsidR="00000000" w:rsidDel="00000000" w:rsidP="00000000" w:rsidRDefault="00000000" w:rsidRPr="00000000" w14:paraId="00000048">
      <w:pPr>
        <w:rPr>
          <w:rFonts w:ascii="Century Gothic" w:cs="Century Gothic" w:eastAsia="Century Gothic" w:hAnsi="Century Gothic"/>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2352056</wp:posOffset>
                </wp:positionH>
                <wp:positionV relativeFrom="paragraph">
                  <wp:posOffset>-127401</wp:posOffset>
                </wp:positionV>
                <wp:extent cx="3553428" cy="451413"/>
                <wp:effectExtent b="6350" l="0" r="0" t="0"/>
                <wp:wrapNone/>
                <wp:docPr id="4" name=""/>
                <a:graphic>
                  <a:graphicData uri="http://schemas.microsoft.com/office/word/2010/wordprocessingShape">
                    <wps:wsp>
                      <wps:cNvSpPr txBox="1"/>
                      <wps:spPr>
                        <a:xfrm>
                          <a:off x="0" y="0"/>
                          <a:ext cx="3553428" cy="451413"/>
                        </a:xfrm>
                        <a:prstGeom prst="rect">
                          <a:avLst/>
                        </a:prstGeom>
                        <a:noFill/>
                        <a:ln w="6350">
                          <a:noFill/>
                        </a:ln>
                      </wps:spPr>
                      <wps:txbx>
                        <w:txbxContent>
                          <w:p w:rsidR="0012002A" w:rsidDel="00000000" w:rsidP="0012002A" w:rsidRDefault="0012002A" w:rsidRPr="00015055" w14:paraId="32890FEB" w14:textId="4242CF04">
                            <w:pPr>
                              <w:jc w:val="center"/>
                              <w:rPr>
                                <w:rFonts w:ascii="Century Gothic" w:hAnsi="Century Gothic"/>
                                <w:b w:val="1"/>
                                <w:bCs w:val="1"/>
                                <w:sz w:val="36"/>
                                <w:szCs w:val="36"/>
                              </w:rPr>
                            </w:pPr>
                            <w:r w:rsidDel="00000000" w:rsidR="00000000" w:rsidRPr="00015055">
                              <w:rPr>
                                <w:rFonts w:ascii="Century Gothic" w:hAnsi="Century Gothic"/>
                                <w:b w:val="1"/>
                                <w:bCs w:val="1"/>
                                <w:sz w:val="36"/>
                                <w:szCs w:val="36"/>
                              </w:rPr>
                              <w:t>Lista de cot</w:t>
                            </w:r>
                            <w:r w:rsidDel="00000000" w:rsidR="00000000" w:rsidRPr="00000000">
                              <w:rPr>
                                <w:rFonts w:ascii="Century Gothic" w:hAnsi="Century Gothic"/>
                                <w:b w:val="1"/>
                                <w:bCs w:val="1"/>
                                <w:sz w:val="36"/>
                                <w:szCs w:val="36"/>
                              </w:rPr>
                              <w:t>ejo</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2352056</wp:posOffset>
                </wp:positionH>
                <wp:positionV relativeFrom="paragraph">
                  <wp:posOffset>-127401</wp:posOffset>
                </wp:positionV>
                <wp:extent cx="3553428" cy="457763"/>
                <wp:effectExtent b="0" l="0" r="0" t="0"/>
                <wp:wrapNone/>
                <wp:docPr id="4"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3553428" cy="457763"/>
                        </a:xfrm>
                        <a:prstGeom prst="rect"/>
                        <a:ln/>
                      </pic:spPr>
                    </pic:pic>
                  </a:graphicData>
                </a:graphic>
              </wp:anchor>
            </w:drawing>
          </mc:Fallback>
        </mc:AlternateContent>
      </w:r>
    </w:p>
    <w:p w:rsidR="00000000" w:rsidDel="00000000" w:rsidP="00000000" w:rsidRDefault="00000000" w:rsidRPr="00000000" w14:paraId="00000049">
      <w:pPr>
        <w:spacing w:after="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    </w:t>
      </w:r>
    </w:p>
    <w:p w:rsidR="00000000" w:rsidDel="00000000" w:rsidP="00000000" w:rsidRDefault="00000000" w:rsidRPr="00000000" w14:paraId="0000004A">
      <w:pPr>
        <w:spacing w:after="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 Nombre del alumno:                                                           Edad:                            Fecha:</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1567452</wp:posOffset>
                </wp:positionH>
                <wp:positionV relativeFrom="paragraph">
                  <wp:posOffset>193221</wp:posOffset>
                </wp:positionV>
                <wp:extent cx="2305050" cy="12247"/>
                <wp:effectExtent b="26035" l="0" r="19050" t="0"/>
                <wp:wrapNone/>
                <wp:docPr id="3" name=""/>
                <a:graphic>
                  <a:graphicData uri="http://schemas.microsoft.com/office/word/2010/wordprocessingShape">
                    <wps:wsp>
                      <wps:cNvCnPr/>
                      <wps:spPr>
                        <a:xfrm flipV="1">
                          <a:off x="0" y="0"/>
                          <a:ext cx="2305050" cy="12247"/>
                        </a:xfrm>
                        <a:prstGeom prst="line">
                          <a:avLst/>
                        </a:prstGeom>
                        <a:noFill/>
                        <a:ln cap="flat" cmpd="sng" w="6350" algn="ctr">
                          <a:solidFill>
                            <a:sysClr lastClr="000000" val="windowText"/>
                          </a:solidFill>
                          <a:prstDash val="solid"/>
                          <a:miter lim="800000"/>
                        </a:ln>
                        <a:effec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1567452</wp:posOffset>
                </wp:positionH>
                <wp:positionV relativeFrom="paragraph">
                  <wp:posOffset>193221</wp:posOffset>
                </wp:positionV>
                <wp:extent cx="2324100" cy="38282"/>
                <wp:effectExtent b="0" l="0" r="0" t="0"/>
                <wp:wrapNone/>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324100" cy="38282"/>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4504962</wp:posOffset>
                </wp:positionH>
                <wp:positionV relativeFrom="paragraph">
                  <wp:posOffset>175533</wp:posOffset>
                </wp:positionV>
                <wp:extent cx="1152525" cy="0"/>
                <wp:effectExtent b="3175" l="0" r="0" t="3175"/>
                <wp:wrapNone/>
                <wp:docPr id="1" name=""/>
                <a:graphic>
                  <a:graphicData uri="http://schemas.microsoft.com/office/word/2010/wordprocessingShape">
                    <wps:wsp>
                      <wps:cNvCnPr/>
                      <wps:spPr>
                        <a:xfrm>
                          <a:off x="0" y="0"/>
                          <a:ext cx="1152525" cy="0"/>
                        </a:xfrm>
                        <a:prstGeom prst="line">
                          <a:avLst/>
                        </a:prstGeom>
                        <a:noFill/>
                        <a:ln cap="flat" cmpd="sng" w="6350" algn="ctr">
                          <a:solidFill>
                            <a:sysClr lastClr="000000" val="windowText"/>
                          </a:solidFill>
                          <a:prstDash val="solid"/>
                          <a:miter lim="800000"/>
                        </a:ln>
                        <a:effec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4504962</wp:posOffset>
                </wp:positionH>
                <wp:positionV relativeFrom="paragraph">
                  <wp:posOffset>175533</wp:posOffset>
                </wp:positionV>
                <wp:extent cx="1152525" cy="6350"/>
                <wp:effectExtent b="0" l="0" r="0" t="0"/>
                <wp:wrapNone/>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152525" cy="63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6282690</wp:posOffset>
                </wp:positionH>
                <wp:positionV relativeFrom="paragraph">
                  <wp:posOffset>141514</wp:posOffset>
                </wp:positionV>
                <wp:extent cx="2171700" cy="9525"/>
                <wp:effectExtent b="28575" l="0" r="19050" t="0"/>
                <wp:wrapNone/>
                <wp:docPr id="2" name=""/>
                <a:graphic>
                  <a:graphicData uri="http://schemas.microsoft.com/office/word/2010/wordprocessingShape">
                    <wps:wsp>
                      <wps:cNvCnPr/>
                      <wps:spPr>
                        <a:xfrm flipV="1">
                          <a:off x="0" y="0"/>
                          <a:ext cx="2171700" cy="9525"/>
                        </a:xfrm>
                        <a:prstGeom prst="line">
                          <a:avLst/>
                        </a:prstGeom>
                        <a:noFill/>
                        <a:ln cap="flat" cmpd="sng" w="6350" algn="ctr">
                          <a:solidFill>
                            <a:sysClr lastClr="000000" val="windowText"/>
                          </a:solidFill>
                          <a:prstDash val="solid"/>
                          <a:miter lim="800000"/>
                        </a:ln>
                        <a:effec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6282690</wp:posOffset>
                </wp:positionH>
                <wp:positionV relativeFrom="paragraph">
                  <wp:posOffset>141514</wp:posOffset>
                </wp:positionV>
                <wp:extent cx="2190750" cy="38100"/>
                <wp:effectExtent b="0" l="0" r="0" t="0"/>
                <wp:wrapNone/>
                <wp:docPr id="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190750" cy="38100"/>
                        </a:xfrm>
                        <a:prstGeom prst="rect"/>
                        <a:ln/>
                      </pic:spPr>
                    </pic:pic>
                  </a:graphicData>
                </a:graphic>
              </wp:anchor>
            </w:drawing>
          </mc:Fallback>
        </mc:AlternateContent>
      </w:r>
    </w:p>
    <w:p w:rsidR="00000000" w:rsidDel="00000000" w:rsidP="00000000" w:rsidRDefault="00000000" w:rsidRPr="00000000" w14:paraId="0000004B">
      <w:pPr>
        <w:rPr>
          <w:rFonts w:ascii="Century Gothic" w:cs="Century Gothic" w:eastAsia="Century Gothic" w:hAnsi="Century Gothic"/>
          <w:b w:val="1"/>
        </w:rPr>
      </w:pPr>
      <w:r w:rsidDel="00000000" w:rsidR="00000000" w:rsidRPr="00000000">
        <w:rPr>
          <w:rtl w:val="0"/>
        </w:rPr>
      </w:r>
    </w:p>
    <w:tbl>
      <w:tblPr>
        <w:tblStyle w:val="Table1"/>
        <w:tblW w:w="138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97"/>
        <w:gridCol w:w="1297"/>
        <w:gridCol w:w="1260"/>
        <w:gridCol w:w="1243"/>
        <w:gridCol w:w="4242"/>
        <w:tblGridChange w:id="0">
          <w:tblGrid>
            <w:gridCol w:w="5797"/>
            <w:gridCol w:w="1297"/>
            <w:gridCol w:w="1260"/>
            <w:gridCol w:w="1243"/>
            <w:gridCol w:w="4242"/>
          </w:tblGrid>
        </w:tblGridChange>
      </w:tblGrid>
      <w:tr>
        <w:trPr>
          <w:trHeight w:val="644" w:hRule="atLeast"/>
        </w:trPr>
        <w:tc>
          <w:tcPr>
            <w:gridSpan w:val="2"/>
          </w:tcPr>
          <w:p w:rsidR="00000000" w:rsidDel="00000000" w:rsidP="00000000" w:rsidRDefault="00000000" w:rsidRPr="00000000" w14:paraId="0000004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CRITERIOS DE EVALUACIÓN</w:t>
            </w:r>
          </w:p>
        </w:tc>
      </w:tr>
      <w:tr>
        <w:trPr>
          <w:trHeight w:val="336" w:hRule="atLeast"/>
        </w:trPr>
        <w:tc>
          <w:tcPr>
            <w:shd w:fill="00b050" w:val="clear"/>
          </w:tcPr>
          <w:p w:rsidR="00000000" w:rsidDel="00000000" w:rsidP="00000000" w:rsidRDefault="00000000" w:rsidRPr="00000000" w14:paraId="0000004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Logrado</w:t>
            </w:r>
          </w:p>
        </w:tc>
        <w:tc>
          <w:tcPr>
            <w:shd w:fill="00b050" w:val="clear"/>
          </w:tcPr>
          <w:p w:rsidR="00000000" w:rsidDel="00000000" w:rsidP="00000000" w:rsidRDefault="00000000" w:rsidRPr="00000000" w14:paraId="0000004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w:t>
            </w:r>
          </w:p>
        </w:tc>
      </w:tr>
      <w:tr>
        <w:trPr>
          <w:trHeight w:val="336" w:hRule="atLeast"/>
        </w:trPr>
        <w:tc>
          <w:tcPr>
            <w:shd w:fill="ffc000" w:val="clear"/>
          </w:tcPr>
          <w:p w:rsidR="00000000" w:rsidDel="00000000" w:rsidP="00000000" w:rsidRDefault="00000000" w:rsidRPr="00000000" w14:paraId="0000005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Medianamente logrado</w:t>
            </w:r>
          </w:p>
        </w:tc>
        <w:tc>
          <w:tcPr>
            <w:shd w:fill="ffc000" w:val="clear"/>
          </w:tcPr>
          <w:p w:rsidR="00000000" w:rsidDel="00000000" w:rsidP="00000000" w:rsidRDefault="00000000" w:rsidRPr="00000000" w14:paraId="0000005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ML</w:t>
            </w:r>
          </w:p>
        </w:tc>
      </w:tr>
      <w:tr>
        <w:trPr>
          <w:trHeight w:val="336" w:hRule="atLeast"/>
        </w:trPr>
        <w:tc>
          <w:tcPr>
            <w:shd w:fill="ff0000" w:val="clear"/>
          </w:tcPr>
          <w:p w:rsidR="00000000" w:rsidDel="00000000" w:rsidP="00000000" w:rsidRDefault="00000000" w:rsidRPr="00000000" w14:paraId="0000005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 proceso</w:t>
            </w:r>
          </w:p>
        </w:tc>
        <w:tc>
          <w:tcPr>
            <w:shd w:fill="ff0000" w:val="clear"/>
          </w:tcPr>
          <w:p w:rsidR="00000000" w:rsidDel="00000000" w:rsidP="00000000" w:rsidRDefault="00000000" w:rsidRPr="00000000" w14:paraId="0000005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EP</w:t>
            </w:r>
          </w:p>
        </w:tc>
      </w:tr>
      <w:tr>
        <w:trPr>
          <w:trHeight w:val="451" w:hRule="atLeast"/>
        </w:trPr>
        <w:tc>
          <w:tcPr>
            <w:shd w:fill="auto" w:val="clear"/>
          </w:tcPr>
          <w:p w:rsidR="00000000" w:rsidDel="00000000" w:rsidP="00000000" w:rsidRDefault="00000000" w:rsidRPr="00000000" w14:paraId="00000054">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INDICADORES  </w:t>
            </w:r>
          </w:p>
        </w:tc>
        <w:tc>
          <w:tcPr>
            <w:shd w:fill="00b050" w:val="clear"/>
          </w:tcPr>
          <w:p w:rsidR="00000000" w:rsidDel="00000000" w:rsidP="00000000" w:rsidRDefault="00000000" w:rsidRPr="00000000" w14:paraId="00000055">
            <w:pPr>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L</w:t>
            </w:r>
          </w:p>
        </w:tc>
        <w:tc>
          <w:tcPr>
            <w:shd w:fill="ffc000" w:val="clear"/>
          </w:tcPr>
          <w:p w:rsidR="00000000" w:rsidDel="00000000" w:rsidP="00000000" w:rsidRDefault="00000000" w:rsidRPr="00000000" w14:paraId="00000056">
            <w:pPr>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ML</w:t>
            </w:r>
          </w:p>
        </w:tc>
        <w:tc>
          <w:tcPr>
            <w:shd w:fill="ff0000" w:val="clear"/>
          </w:tcPr>
          <w:p w:rsidR="00000000" w:rsidDel="00000000" w:rsidP="00000000" w:rsidRDefault="00000000" w:rsidRPr="00000000" w14:paraId="00000057">
            <w:pPr>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EP</w:t>
            </w:r>
          </w:p>
        </w:tc>
        <w:tc>
          <w:tcPr/>
          <w:p w:rsidR="00000000" w:rsidDel="00000000" w:rsidP="00000000" w:rsidRDefault="00000000" w:rsidRPr="00000000" w14:paraId="00000058">
            <w:pPr>
              <w:ind w:left="395" w:firstLine="0"/>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OBSERVACIONES </w:t>
            </w:r>
          </w:p>
        </w:tc>
      </w:tr>
    </w:tbl>
    <w:p w:rsidR="00000000" w:rsidDel="00000000" w:rsidP="00000000" w:rsidRDefault="00000000" w:rsidRPr="00000000" w14:paraId="00000059">
      <w:pPr>
        <w:rPr>
          <w:rFonts w:ascii="Century Gothic" w:cs="Century Gothic" w:eastAsia="Century Gothic" w:hAnsi="Century Gothic"/>
          <w:b w:val="1"/>
          <w:sz w:val="28"/>
          <w:szCs w:val="28"/>
        </w:rPr>
      </w:pPr>
      <w:r w:rsidDel="00000000" w:rsidR="00000000" w:rsidRPr="00000000">
        <w:rPr>
          <w:rtl w:val="0"/>
        </w:rPr>
      </w:r>
    </w:p>
    <w:tbl>
      <w:tblPr>
        <w:tblStyle w:val="Table2"/>
        <w:tblW w:w="137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1"/>
        <w:gridCol w:w="1275"/>
        <w:gridCol w:w="1237"/>
        <w:gridCol w:w="1315"/>
        <w:gridCol w:w="3827"/>
        <w:tblGridChange w:id="0">
          <w:tblGrid>
            <w:gridCol w:w="6091"/>
            <w:gridCol w:w="1275"/>
            <w:gridCol w:w="1237"/>
            <w:gridCol w:w="1315"/>
            <w:gridCol w:w="3827"/>
          </w:tblGrid>
        </w:tblGridChange>
      </w:tblGrid>
      <w:tr>
        <w:trPr>
          <w:trHeight w:val="255" w:hRule="atLeast"/>
        </w:trPr>
        <w:tc>
          <w:tcPr>
            <w:gridSpan w:val="5"/>
            <w:shd w:fill="ffc000" w:val="clear"/>
          </w:tcPr>
          <w:p w:rsidR="00000000" w:rsidDel="00000000" w:rsidP="00000000" w:rsidRDefault="00000000" w:rsidRPr="00000000" w14:paraId="0000005A">
            <w:pPr>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Artes</w:t>
            </w:r>
          </w:p>
        </w:tc>
      </w:tr>
      <w:tr>
        <w:trPr>
          <w:trHeight w:val="255" w:hRule="atLeast"/>
        </w:trPr>
        <w:tc>
          <w:tcPr>
            <w:shd w:fill="ffffff" w:val="clear"/>
          </w:tcPr>
          <w:p w:rsidR="00000000" w:rsidDel="00000000" w:rsidP="00000000" w:rsidRDefault="00000000" w:rsidRPr="00000000" w14:paraId="0000005F">
            <w:pPr>
              <w:numPr>
                <w:ilvl w:val="0"/>
                <w:numId w:val="2"/>
              </w:numPr>
              <w:ind w:left="720" w:hanging="360"/>
              <w:rPr>
                <w:sz w:val="24"/>
                <w:szCs w:val="24"/>
              </w:rPr>
            </w:pPr>
            <w:r w:rsidDel="00000000" w:rsidR="00000000" w:rsidRPr="00000000">
              <w:rPr>
                <w:rFonts w:ascii="Century Gothic" w:cs="Century Gothic" w:eastAsia="Century Gothic" w:hAnsi="Century Gothic"/>
                <w:sz w:val="24"/>
                <w:szCs w:val="24"/>
                <w:rtl w:val="0"/>
              </w:rPr>
              <w:t xml:space="preserve">Siguen ritmos musicales</w:t>
            </w:r>
          </w:p>
        </w:tc>
        <w:tc>
          <w:tcPr>
            <w:shd w:fill="ffffff" w:val="clear"/>
          </w:tcPr>
          <w:p w:rsidR="00000000" w:rsidDel="00000000" w:rsidP="00000000" w:rsidRDefault="00000000" w:rsidRPr="00000000" w14:paraId="00000060">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61">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62">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63">
            <w:pPr>
              <w:jc w:val="center"/>
              <w:rPr>
                <w:rFonts w:ascii="Century Gothic" w:cs="Century Gothic" w:eastAsia="Century Gothic" w:hAnsi="Century Gothic"/>
                <w:sz w:val="28"/>
                <w:szCs w:val="28"/>
              </w:rPr>
            </w:pPr>
            <w:r w:rsidDel="00000000" w:rsidR="00000000" w:rsidRPr="00000000">
              <w:rPr>
                <w:rtl w:val="0"/>
              </w:rPr>
            </w:r>
          </w:p>
        </w:tc>
      </w:tr>
      <w:tr>
        <w:trPr>
          <w:trHeight w:val="255" w:hRule="atLeast"/>
        </w:trPr>
        <w:tc>
          <w:tcPr>
            <w:shd w:fill="ffffff" w:val="clear"/>
          </w:tcPr>
          <w:p w:rsidR="00000000" w:rsidDel="00000000" w:rsidP="00000000" w:rsidRDefault="00000000" w:rsidRPr="00000000" w14:paraId="00000064">
            <w:pPr>
              <w:numPr>
                <w:ilvl w:val="0"/>
                <w:numId w:val="2"/>
              </w:numPr>
              <w:ind w:left="720" w:hanging="360"/>
              <w:rPr>
                <w:sz w:val="24"/>
                <w:szCs w:val="24"/>
              </w:rPr>
            </w:pPr>
            <w:r w:rsidDel="00000000" w:rsidR="00000000" w:rsidRPr="00000000">
              <w:rPr>
                <w:rFonts w:ascii="Century Gothic" w:cs="Century Gothic" w:eastAsia="Century Gothic" w:hAnsi="Century Gothic"/>
                <w:sz w:val="24"/>
                <w:szCs w:val="24"/>
                <w:rtl w:val="0"/>
              </w:rPr>
              <w:t xml:space="preserve">Reproducen sencillas coreografías </w:t>
            </w:r>
          </w:p>
        </w:tc>
        <w:tc>
          <w:tcPr>
            <w:shd w:fill="ffffff" w:val="clear"/>
          </w:tcPr>
          <w:p w:rsidR="00000000" w:rsidDel="00000000" w:rsidP="00000000" w:rsidRDefault="00000000" w:rsidRPr="00000000" w14:paraId="00000065">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66">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67">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68">
            <w:pPr>
              <w:jc w:val="center"/>
              <w:rPr>
                <w:rFonts w:ascii="Century Gothic" w:cs="Century Gothic" w:eastAsia="Century Gothic" w:hAnsi="Century Gothic"/>
                <w:sz w:val="28"/>
                <w:szCs w:val="28"/>
              </w:rPr>
            </w:pPr>
            <w:r w:rsidDel="00000000" w:rsidR="00000000" w:rsidRPr="00000000">
              <w:rPr>
                <w:rtl w:val="0"/>
              </w:rPr>
            </w:r>
          </w:p>
        </w:tc>
      </w:tr>
      <w:tr>
        <w:trPr>
          <w:trHeight w:val="255" w:hRule="atLeast"/>
        </w:trPr>
        <w:tc>
          <w:tcPr>
            <w:shd w:fill="ffffff" w:val="clear"/>
          </w:tcPr>
          <w:p w:rsidR="00000000" w:rsidDel="00000000" w:rsidP="00000000" w:rsidRDefault="00000000" w:rsidRPr="00000000" w14:paraId="00000069">
            <w:pPr>
              <w:numPr>
                <w:ilvl w:val="0"/>
                <w:numId w:val="2"/>
              </w:numPr>
              <w:ind w:left="720" w:hanging="360"/>
              <w:rPr>
                <w:sz w:val="24"/>
                <w:szCs w:val="24"/>
              </w:rPr>
            </w:pPr>
            <w:r w:rsidDel="00000000" w:rsidR="00000000" w:rsidRPr="00000000">
              <w:rPr>
                <w:rFonts w:ascii="Century Gothic" w:cs="Century Gothic" w:eastAsia="Century Gothic" w:hAnsi="Century Gothic"/>
                <w:sz w:val="24"/>
                <w:szCs w:val="24"/>
                <w:rtl w:val="0"/>
              </w:rPr>
              <w:t xml:space="preserve">Producen sonidos corporales</w:t>
            </w:r>
          </w:p>
        </w:tc>
        <w:tc>
          <w:tcPr>
            <w:shd w:fill="ffffff" w:val="clear"/>
          </w:tcPr>
          <w:p w:rsidR="00000000" w:rsidDel="00000000" w:rsidP="00000000" w:rsidRDefault="00000000" w:rsidRPr="00000000" w14:paraId="0000006A">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6B">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6C">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6D">
            <w:pPr>
              <w:jc w:val="center"/>
              <w:rPr>
                <w:rFonts w:ascii="Century Gothic" w:cs="Century Gothic" w:eastAsia="Century Gothic" w:hAnsi="Century Gothic"/>
                <w:sz w:val="28"/>
                <w:szCs w:val="28"/>
              </w:rPr>
            </w:pPr>
            <w:r w:rsidDel="00000000" w:rsidR="00000000" w:rsidRPr="00000000">
              <w:rPr>
                <w:rtl w:val="0"/>
              </w:rPr>
            </w:r>
          </w:p>
        </w:tc>
      </w:tr>
      <w:tr>
        <w:trPr>
          <w:trHeight w:val="255" w:hRule="atLeast"/>
        </w:trPr>
        <w:tc>
          <w:tcPr>
            <w:shd w:fill="ffffff" w:val="clear"/>
          </w:tcPr>
          <w:p w:rsidR="00000000" w:rsidDel="00000000" w:rsidP="00000000" w:rsidRDefault="00000000" w:rsidRPr="00000000" w14:paraId="0000006E">
            <w:pPr>
              <w:numPr>
                <w:ilvl w:val="0"/>
                <w:numId w:val="2"/>
              </w:numPr>
              <w:ind w:left="720" w:hanging="360"/>
              <w:rPr>
                <w:sz w:val="24"/>
                <w:szCs w:val="24"/>
              </w:rPr>
            </w:pPr>
            <w:r w:rsidDel="00000000" w:rsidR="00000000" w:rsidRPr="00000000">
              <w:rPr>
                <w:rFonts w:ascii="Century Gothic" w:cs="Century Gothic" w:eastAsia="Century Gothic" w:hAnsi="Century Gothic"/>
                <w:sz w:val="24"/>
                <w:szCs w:val="24"/>
                <w:rtl w:val="0"/>
              </w:rPr>
              <w:t xml:space="preserve">Tienen coordinación en los brazos y pies</w:t>
            </w:r>
          </w:p>
        </w:tc>
        <w:tc>
          <w:tcPr>
            <w:shd w:fill="ffffff" w:val="clear"/>
          </w:tcPr>
          <w:p w:rsidR="00000000" w:rsidDel="00000000" w:rsidP="00000000" w:rsidRDefault="00000000" w:rsidRPr="00000000" w14:paraId="0000006F">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70">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71">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72">
            <w:pPr>
              <w:jc w:val="center"/>
              <w:rPr>
                <w:rFonts w:ascii="Century Gothic" w:cs="Century Gothic" w:eastAsia="Century Gothic" w:hAnsi="Century Gothic"/>
                <w:sz w:val="28"/>
                <w:szCs w:val="28"/>
              </w:rPr>
            </w:pPr>
            <w:r w:rsidDel="00000000" w:rsidR="00000000" w:rsidRPr="00000000">
              <w:rPr>
                <w:rtl w:val="0"/>
              </w:rPr>
            </w:r>
          </w:p>
        </w:tc>
      </w:tr>
      <w:tr>
        <w:trPr>
          <w:trHeight w:val="255" w:hRule="atLeast"/>
        </w:trPr>
        <w:tc>
          <w:tcPr>
            <w:shd w:fill="ffffff" w:val="clear"/>
          </w:tcPr>
          <w:p w:rsidR="00000000" w:rsidDel="00000000" w:rsidP="00000000" w:rsidRDefault="00000000" w:rsidRPr="00000000" w14:paraId="00000073">
            <w:pPr>
              <w:numPr>
                <w:ilvl w:val="0"/>
                <w:numId w:val="2"/>
              </w:numPr>
              <w:ind w:left="720" w:hanging="360"/>
              <w:rPr>
                <w:sz w:val="24"/>
                <w:szCs w:val="24"/>
              </w:rPr>
            </w:pPr>
            <w:r w:rsidDel="00000000" w:rsidR="00000000" w:rsidRPr="00000000">
              <w:rPr>
                <w:rFonts w:ascii="Century Gothic" w:cs="Century Gothic" w:eastAsia="Century Gothic" w:hAnsi="Century Gothic"/>
                <w:sz w:val="24"/>
                <w:szCs w:val="24"/>
                <w:rtl w:val="0"/>
              </w:rPr>
              <w:t xml:space="preserve">Realizan diferentes desplazamientos al escuchar alguna melodía</w:t>
            </w:r>
          </w:p>
        </w:tc>
        <w:tc>
          <w:tcPr>
            <w:shd w:fill="ffffff" w:val="clear"/>
          </w:tcPr>
          <w:p w:rsidR="00000000" w:rsidDel="00000000" w:rsidP="00000000" w:rsidRDefault="00000000" w:rsidRPr="00000000" w14:paraId="00000074">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75">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76">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77">
            <w:pPr>
              <w:jc w:val="center"/>
              <w:rPr>
                <w:rFonts w:ascii="Century Gothic" w:cs="Century Gothic" w:eastAsia="Century Gothic" w:hAnsi="Century Gothic"/>
                <w:sz w:val="28"/>
                <w:szCs w:val="28"/>
              </w:rPr>
            </w:pPr>
            <w:r w:rsidDel="00000000" w:rsidR="00000000" w:rsidRPr="00000000">
              <w:rPr>
                <w:rtl w:val="0"/>
              </w:rPr>
            </w:r>
          </w:p>
        </w:tc>
      </w:tr>
      <w:tr>
        <w:trPr>
          <w:trHeight w:val="255" w:hRule="atLeast"/>
        </w:trPr>
        <w:tc>
          <w:tcPr>
            <w:shd w:fill="ffffff" w:val="clear"/>
          </w:tcPr>
          <w:p w:rsidR="00000000" w:rsidDel="00000000" w:rsidP="00000000" w:rsidRDefault="00000000" w:rsidRPr="00000000" w14:paraId="00000078">
            <w:pPr>
              <w:numPr>
                <w:ilvl w:val="0"/>
                <w:numId w:val="2"/>
              </w:numPr>
              <w:ind w:left="720" w:hanging="360"/>
              <w:rPr>
                <w:sz w:val="24"/>
                <w:szCs w:val="24"/>
              </w:rPr>
            </w:pPr>
            <w:r w:rsidDel="00000000" w:rsidR="00000000" w:rsidRPr="00000000">
              <w:rPr>
                <w:rFonts w:ascii="Century Gothic" w:cs="Century Gothic" w:eastAsia="Century Gothic" w:hAnsi="Century Gothic"/>
                <w:sz w:val="24"/>
                <w:szCs w:val="24"/>
                <w:rtl w:val="0"/>
              </w:rPr>
              <w:t xml:space="preserve">Coordina movimientos</w:t>
            </w:r>
          </w:p>
        </w:tc>
        <w:tc>
          <w:tcPr>
            <w:shd w:fill="ffffff" w:val="clear"/>
          </w:tcPr>
          <w:p w:rsidR="00000000" w:rsidDel="00000000" w:rsidP="00000000" w:rsidRDefault="00000000" w:rsidRPr="00000000" w14:paraId="00000079">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7A">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7B">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7C">
            <w:pPr>
              <w:jc w:val="center"/>
              <w:rPr>
                <w:rFonts w:ascii="Century Gothic" w:cs="Century Gothic" w:eastAsia="Century Gothic" w:hAnsi="Century Gothic"/>
                <w:sz w:val="28"/>
                <w:szCs w:val="28"/>
              </w:rPr>
            </w:pPr>
            <w:r w:rsidDel="00000000" w:rsidR="00000000" w:rsidRPr="00000000">
              <w:rPr>
                <w:rtl w:val="0"/>
              </w:rPr>
            </w:r>
          </w:p>
        </w:tc>
      </w:tr>
      <w:tr>
        <w:trPr>
          <w:trHeight w:val="255" w:hRule="atLeast"/>
        </w:trPr>
        <w:tc>
          <w:tcPr>
            <w:shd w:fill="ffffff" w:val="clear"/>
          </w:tcPr>
          <w:p w:rsidR="00000000" w:rsidDel="00000000" w:rsidP="00000000" w:rsidRDefault="00000000" w:rsidRPr="00000000" w14:paraId="0000007D">
            <w:pPr>
              <w:numPr>
                <w:ilvl w:val="0"/>
                <w:numId w:val="2"/>
              </w:numPr>
              <w:ind w:left="720" w:hanging="360"/>
              <w:rPr>
                <w:sz w:val="24"/>
                <w:szCs w:val="24"/>
              </w:rPr>
            </w:pPr>
            <w:r w:rsidDel="00000000" w:rsidR="00000000" w:rsidRPr="00000000">
              <w:rPr>
                <w:rFonts w:ascii="Century Gothic" w:cs="Century Gothic" w:eastAsia="Century Gothic" w:hAnsi="Century Gothic"/>
                <w:sz w:val="24"/>
                <w:szCs w:val="24"/>
                <w:rtl w:val="0"/>
              </w:rPr>
              <w:t xml:space="preserve">Mueve su cuerpo sin dificultad</w:t>
            </w:r>
          </w:p>
        </w:tc>
        <w:tc>
          <w:tcPr>
            <w:shd w:fill="ffffff" w:val="clear"/>
          </w:tcPr>
          <w:p w:rsidR="00000000" w:rsidDel="00000000" w:rsidP="00000000" w:rsidRDefault="00000000" w:rsidRPr="00000000" w14:paraId="0000007E">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7F">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80">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81">
            <w:pPr>
              <w:jc w:val="center"/>
              <w:rPr>
                <w:rFonts w:ascii="Century Gothic" w:cs="Century Gothic" w:eastAsia="Century Gothic" w:hAnsi="Century Gothic"/>
                <w:sz w:val="28"/>
                <w:szCs w:val="28"/>
              </w:rPr>
            </w:pPr>
            <w:r w:rsidDel="00000000" w:rsidR="00000000" w:rsidRPr="00000000">
              <w:rPr>
                <w:rtl w:val="0"/>
              </w:rPr>
            </w:r>
          </w:p>
        </w:tc>
      </w:tr>
      <w:tr>
        <w:trPr>
          <w:trHeight w:val="255" w:hRule="atLeast"/>
        </w:trPr>
        <w:tc>
          <w:tcPr>
            <w:shd w:fill="ffffff" w:val="clear"/>
          </w:tcPr>
          <w:p w:rsidR="00000000" w:rsidDel="00000000" w:rsidP="00000000" w:rsidRDefault="00000000" w:rsidRPr="00000000" w14:paraId="00000082">
            <w:pPr>
              <w:numPr>
                <w:ilvl w:val="0"/>
                <w:numId w:val="2"/>
              </w:numPr>
              <w:ind w:left="720" w:hanging="360"/>
              <w:rPr>
                <w:sz w:val="24"/>
                <w:szCs w:val="24"/>
              </w:rPr>
            </w:pPr>
            <w:r w:rsidDel="00000000" w:rsidR="00000000" w:rsidRPr="00000000">
              <w:rPr>
                <w:rFonts w:ascii="Century Gothic" w:cs="Century Gothic" w:eastAsia="Century Gothic" w:hAnsi="Century Gothic"/>
                <w:sz w:val="24"/>
                <w:szCs w:val="24"/>
                <w:rtl w:val="0"/>
              </w:rPr>
              <w:t xml:space="preserve">Muestra control y equilibrio en su cuerpo</w:t>
            </w:r>
          </w:p>
        </w:tc>
        <w:tc>
          <w:tcPr>
            <w:shd w:fill="ffffff" w:val="clear"/>
          </w:tcPr>
          <w:p w:rsidR="00000000" w:rsidDel="00000000" w:rsidP="00000000" w:rsidRDefault="00000000" w:rsidRPr="00000000" w14:paraId="00000083">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84">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85">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86">
            <w:pPr>
              <w:jc w:val="center"/>
              <w:rPr>
                <w:rFonts w:ascii="Century Gothic" w:cs="Century Gothic" w:eastAsia="Century Gothic" w:hAnsi="Century Gothic"/>
                <w:sz w:val="28"/>
                <w:szCs w:val="28"/>
              </w:rPr>
            </w:pPr>
            <w:r w:rsidDel="00000000" w:rsidR="00000000" w:rsidRPr="00000000">
              <w:rPr>
                <w:rtl w:val="0"/>
              </w:rPr>
            </w:r>
          </w:p>
        </w:tc>
      </w:tr>
      <w:tr>
        <w:trPr>
          <w:trHeight w:val="255" w:hRule="atLeast"/>
        </w:trPr>
        <w:tc>
          <w:tcPr>
            <w:shd w:fill="ffffff" w:val="clear"/>
          </w:tcPr>
          <w:p w:rsidR="00000000" w:rsidDel="00000000" w:rsidP="00000000" w:rsidRDefault="00000000" w:rsidRPr="00000000" w14:paraId="00000087">
            <w:pPr>
              <w:numPr>
                <w:ilvl w:val="0"/>
                <w:numId w:val="2"/>
              </w:numPr>
              <w:ind w:left="720" w:hanging="360"/>
              <w:rPr>
                <w:sz w:val="24"/>
                <w:szCs w:val="24"/>
              </w:rPr>
            </w:pPr>
            <w:r w:rsidDel="00000000" w:rsidR="00000000" w:rsidRPr="00000000">
              <w:rPr>
                <w:rFonts w:ascii="Century Gothic" w:cs="Century Gothic" w:eastAsia="Century Gothic" w:hAnsi="Century Gothic"/>
                <w:sz w:val="24"/>
                <w:szCs w:val="24"/>
                <w:rtl w:val="0"/>
              </w:rPr>
              <w:t xml:space="preserve">Expresa sus ideas, participa y escucha las de sus compañeros.</w:t>
            </w:r>
          </w:p>
        </w:tc>
        <w:tc>
          <w:tcPr>
            <w:shd w:fill="ffffff" w:val="clear"/>
          </w:tcPr>
          <w:p w:rsidR="00000000" w:rsidDel="00000000" w:rsidP="00000000" w:rsidRDefault="00000000" w:rsidRPr="00000000" w14:paraId="00000088">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89">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8A">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8B">
            <w:pPr>
              <w:jc w:val="center"/>
              <w:rPr>
                <w:rFonts w:ascii="Century Gothic" w:cs="Century Gothic" w:eastAsia="Century Gothic" w:hAnsi="Century Gothic"/>
                <w:sz w:val="28"/>
                <w:szCs w:val="28"/>
              </w:rPr>
            </w:pPr>
            <w:r w:rsidDel="00000000" w:rsidR="00000000" w:rsidRPr="00000000">
              <w:rPr>
                <w:rtl w:val="0"/>
              </w:rPr>
            </w:r>
          </w:p>
        </w:tc>
      </w:tr>
      <w:tr>
        <w:trPr>
          <w:trHeight w:val="255" w:hRule="atLeast"/>
        </w:trPr>
        <w:tc>
          <w:tcPr>
            <w:shd w:fill="ffffff" w:val="clear"/>
          </w:tcPr>
          <w:p w:rsidR="00000000" w:rsidDel="00000000" w:rsidP="00000000" w:rsidRDefault="00000000" w:rsidRPr="00000000" w14:paraId="0000008C">
            <w:pPr>
              <w:numPr>
                <w:ilvl w:val="0"/>
                <w:numId w:val="2"/>
              </w:numPr>
              <w:ind w:left="720" w:hanging="360"/>
              <w:rPr>
                <w:sz w:val="24"/>
                <w:szCs w:val="24"/>
              </w:rPr>
            </w:pPr>
            <w:r w:rsidDel="00000000" w:rsidR="00000000" w:rsidRPr="00000000">
              <w:rPr>
                <w:rFonts w:ascii="Century Gothic" w:cs="Century Gothic" w:eastAsia="Century Gothic" w:hAnsi="Century Gothic"/>
                <w:sz w:val="24"/>
                <w:szCs w:val="24"/>
                <w:rtl w:val="0"/>
              </w:rPr>
              <w:t xml:space="preserve">Produce sonidos al ritmo de la música con distintas partes del cuerpo, instrumentos y otros.</w:t>
            </w:r>
          </w:p>
        </w:tc>
        <w:tc>
          <w:tcPr>
            <w:shd w:fill="ffffff" w:val="clear"/>
          </w:tcPr>
          <w:p w:rsidR="00000000" w:rsidDel="00000000" w:rsidP="00000000" w:rsidRDefault="00000000" w:rsidRPr="00000000" w14:paraId="0000008D">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8E">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8F">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90">
            <w:pPr>
              <w:jc w:val="center"/>
              <w:rPr>
                <w:rFonts w:ascii="Century Gothic" w:cs="Century Gothic" w:eastAsia="Century Gothic" w:hAnsi="Century Gothic"/>
                <w:sz w:val="28"/>
                <w:szCs w:val="28"/>
              </w:rPr>
            </w:pPr>
            <w:r w:rsidDel="00000000" w:rsidR="00000000" w:rsidRPr="00000000">
              <w:rPr>
                <w:rtl w:val="0"/>
              </w:rPr>
            </w:r>
          </w:p>
        </w:tc>
      </w:tr>
      <w:tr>
        <w:trPr>
          <w:trHeight w:val="255" w:hRule="atLeast"/>
        </w:trPr>
        <w:tc>
          <w:tcPr>
            <w:shd w:fill="ffffff" w:val="clear"/>
          </w:tcPr>
          <w:p w:rsidR="00000000" w:rsidDel="00000000" w:rsidP="00000000" w:rsidRDefault="00000000" w:rsidRPr="00000000" w14:paraId="00000091">
            <w:pPr>
              <w:numPr>
                <w:ilvl w:val="0"/>
                <w:numId w:val="2"/>
              </w:numPr>
              <w:ind w:left="720" w:hanging="360"/>
              <w:rPr>
                <w:sz w:val="24"/>
                <w:szCs w:val="24"/>
              </w:rPr>
            </w:pPr>
            <w:r w:rsidDel="00000000" w:rsidR="00000000" w:rsidRPr="00000000">
              <w:rPr>
                <w:rFonts w:ascii="Century Gothic" w:cs="Century Gothic" w:eastAsia="Century Gothic" w:hAnsi="Century Gothic"/>
                <w:sz w:val="24"/>
                <w:szCs w:val="24"/>
                <w:rtl w:val="0"/>
              </w:rPr>
              <w:t xml:space="preserve">Baila y se mueve con música variada, coordinando secuencias de sonidos y las interpreta.</w:t>
            </w:r>
          </w:p>
        </w:tc>
        <w:tc>
          <w:tcPr>
            <w:shd w:fill="ffffff" w:val="clear"/>
          </w:tcPr>
          <w:p w:rsidR="00000000" w:rsidDel="00000000" w:rsidP="00000000" w:rsidRDefault="00000000" w:rsidRPr="00000000" w14:paraId="00000092">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93">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94">
            <w:pPr>
              <w:jc w:val="center"/>
              <w:rPr>
                <w:rFonts w:ascii="Century Gothic" w:cs="Century Gothic" w:eastAsia="Century Gothic" w:hAnsi="Century Gothic"/>
                <w:sz w:val="28"/>
                <w:szCs w:val="28"/>
              </w:rPr>
            </w:pPr>
            <w:r w:rsidDel="00000000" w:rsidR="00000000" w:rsidRPr="00000000">
              <w:rPr>
                <w:rtl w:val="0"/>
              </w:rPr>
            </w:r>
          </w:p>
        </w:tc>
        <w:tc>
          <w:tcPr>
            <w:shd w:fill="ffffff" w:val="clear"/>
          </w:tcPr>
          <w:p w:rsidR="00000000" w:rsidDel="00000000" w:rsidP="00000000" w:rsidRDefault="00000000" w:rsidRPr="00000000" w14:paraId="00000095">
            <w:pPr>
              <w:jc w:val="center"/>
              <w:rPr>
                <w:rFonts w:ascii="Century Gothic" w:cs="Century Gothic" w:eastAsia="Century Gothic" w:hAnsi="Century Gothic"/>
                <w:sz w:val="28"/>
                <w:szCs w:val="28"/>
              </w:rPr>
            </w:pPr>
            <w:r w:rsidDel="00000000" w:rsidR="00000000" w:rsidRPr="00000000">
              <w:rPr>
                <w:rtl w:val="0"/>
              </w:rPr>
            </w:r>
          </w:p>
        </w:tc>
      </w:tr>
    </w:tbl>
    <w:p w:rsidR="00000000" w:rsidDel="00000000" w:rsidP="00000000" w:rsidRDefault="00000000" w:rsidRPr="00000000" w14:paraId="00000096">
      <w:pPr>
        <w:rPr>
          <w:rFonts w:ascii="Arial" w:cs="Arial" w:eastAsia="Arial" w:hAnsi="Arial"/>
          <w:b w:val="1"/>
          <w:color w:val="000000"/>
          <w:sz w:val="36"/>
          <w:szCs w:val="36"/>
        </w:rPr>
        <w:sectPr>
          <w:type w:val="nextPage"/>
          <w:pgSz w:h="12240" w:w="15840" w:orient="landscape"/>
          <w:pgMar w:bottom="993" w:top="568" w:left="1418" w:right="1418" w:header="709" w:footer="709"/>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97">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Referencias bibliográficas. </w:t>
      </w:r>
    </w:p>
    <w:p w:rsidR="00000000" w:rsidDel="00000000" w:rsidP="00000000" w:rsidRDefault="00000000" w:rsidRPr="00000000" w14:paraId="00000098">
      <w:pPr>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9">
      <w:pPr>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Arriaga Hernández, M. (2015). </w:t>
      </w:r>
      <w:r w:rsidDel="00000000" w:rsidR="00000000" w:rsidRPr="00000000">
        <w:rPr>
          <w:rFonts w:ascii="Arial" w:cs="Arial" w:eastAsia="Arial" w:hAnsi="Arial"/>
          <w:i w:val="1"/>
          <w:sz w:val="24"/>
          <w:szCs w:val="24"/>
          <w:rtl w:val="0"/>
        </w:rPr>
        <w:t xml:space="preserve">El diagnostico educativo, una importante herramienta para elevar la calidad de la educación en manos de los docentes</w:t>
      </w:r>
      <w:r w:rsidDel="00000000" w:rsidR="00000000" w:rsidRPr="00000000">
        <w:rPr>
          <w:rFonts w:ascii="Arial" w:cs="Arial" w:eastAsia="Arial" w:hAnsi="Arial"/>
          <w:sz w:val="24"/>
          <w:szCs w:val="24"/>
          <w:rtl w:val="0"/>
        </w:rPr>
        <w:t xml:space="preserve">. Universidad de Matanzas Camilo Cienfuegos. Matanzas, Cuba.</w:t>
      </w:r>
    </w:p>
    <w:p w:rsidR="00000000" w:rsidDel="00000000" w:rsidP="00000000" w:rsidRDefault="00000000" w:rsidRPr="00000000" w14:paraId="0000009B">
      <w:pPr>
        <w:spacing w:after="0" w:lineRule="auto"/>
        <w:rPr>
          <w:rFonts w:ascii="Arial" w:cs="Arial" w:eastAsia="Arial" w:hAnsi="Arial"/>
          <w:sz w:val="24"/>
          <w:szCs w:val="24"/>
        </w:rPr>
      </w:pPr>
      <w:hyperlink r:id="rId11">
        <w:r w:rsidDel="00000000" w:rsidR="00000000" w:rsidRPr="00000000">
          <w:rPr>
            <w:rFonts w:ascii="Arial" w:cs="Arial" w:eastAsia="Arial" w:hAnsi="Arial"/>
            <w:color w:val="0000ff"/>
            <w:sz w:val="24"/>
            <w:szCs w:val="24"/>
            <w:u w:val="single"/>
            <w:rtl w:val="0"/>
          </w:rPr>
          <w:t xml:space="preserve">https://www.redalyc.org/pdf/4780/478047207007.pdf</w:t>
        </w:r>
      </w:hyperlink>
      <w:r w:rsidDel="00000000" w:rsidR="00000000" w:rsidRPr="00000000">
        <w:rPr>
          <w:rtl w:val="0"/>
        </w:rPr>
      </w:r>
    </w:p>
    <w:p w:rsidR="00000000" w:rsidDel="00000000" w:rsidP="00000000" w:rsidRDefault="00000000" w:rsidRPr="00000000" w14:paraId="0000009C">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Marí Mollá, Ricard (2001). </w:t>
      </w:r>
      <w:r w:rsidDel="00000000" w:rsidR="00000000" w:rsidRPr="00000000">
        <w:rPr>
          <w:rFonts w:ascii="Arial" w:cs="Arial" w:eastAsia="Arial" w:hAnsi="Arial"/>
          <w:i w:val="1"/>
          <w:sz w:val="24"/>
          <w:szCs w:val="24"/>
          <w:rtl w:val="0"/>
        </w:rPr>
        <w:t xml:space="preserve">Diagnóstico Pedagógico. Un modelo para la intervención psicopedagógica</w:t>
      </w:r>
      <w:r w:rsidDel="00000000" w:rsidR="00000000" w:rsidRPr="00000000">
        <w:rPr>
          <w:rFonts w:ascii="Arial" w:cs="Arial" w:eastAsia="Arial" w:hAnsi="Arial"/>
          <w:sz w:val="24"/>
          <w:szCs w:val="24"/>
          <w:rtl w:val="0"/>
        </w:rPr>
        <w:t xml:space="preserve">. Barcelona: Edit. Ariel.</w:t>
      </w:r>
    </w:p>
    <w:p w:rsidR="00000000" w:rsidDel="00000000" w:rsidP="00000000" w:rsidRDefault="00000000" w:rsidRPr="00000000" w14:paraId="0000009F">
      <w:pPr>
        <w:spacing w:after="0" w:lineRule="auto"/>
        <w:rPr>
          <w:rFonts w:ascii="Arial" w:cs="Arial" w:eastAsia="Arial" w:hAnsi="Arial"/>
          <w:sz w:val="24"/>
          <w:szCs w:val="24"/>
        </w:rPr>
      </w:pPr>
      <w:hyperlink r:id="rId12">
        <w:r w:rsidDel="00000000" w:rsidR="00000000" w:rsidRPr="00000000">
          <w:rPr>
            <w:rFonts w:ascii="Arial" w:cs="Arial" w:eastAsia="Arial" w:hAnsi="Arial"/>
            <w:color w:val="0000ff"/>
            <w:sz w:val="24"/>
            <w:szCs w:val="24"/>
            <w:u w:val="single"/>
            <w:rtl w:val="0"/>
          </w:rPr>
          <w:t xml:space="preserve">https://www.redalyc.org/pdf/4780/478047207007.pdf</w:t>
        </w:r>
      </w:hyperlink>
      <w:r w:rsidDel="00000000" w:rsidR="00000000" w:rsidRPr="00000000">
        <w:rPr>
          <w:rtl w:val="0"/>
        </w:rPr>
      </w:r>
    </w:p>
    <w:p w:rsidR="00000000" w:rsidDel="00000000" w:rsidP="00000000" w:rsidRDefault="00000000" w:rsidRPr="00000000" w14:paraId="000000A0">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Castillo, S. y Cabrerizo, J. (2005). </w:t>
      </w:r>
      <w:r w:rsidDel="00000000" w:rsidR="00000000" w:rsidRPr="00000000">
        <w:rPr>
          <w:rFonts w:ascii="Arial" w:cs="Arial" w:eastAsia="Arial" w:hAnsi="Arial"/>
          <w:i w:val="1"/>
          <w:sz w:val="24"/>
          <w:szCs w:val="24"/>
          <w:rtl w:val="0"/>
        </w:rPr>
        <w:t xml:space="preserve">Formación del profesorado en educación superior. Didáctica y curriculum</w:t>
      </w:r>
      <w:r w:rsidDel="00000000" w:rsidR="00000000" w:rsidRPr="00000000">
        <w:rPr>
          <w:rFonts w:ascii="Arial" w:cs="Arial" w:eastAsia="Arial" w:hAnsi="Arial"/>
          <w:sz w:val="24"/>
          <w:szCs w:val="24"/>
          <w:rtl w:val="0"/>
        </w:rPr>
        <w:t xml:space="preserve">. Madrid-España: Editorial Pearson. Prentice Hall.</w:t>
      </w:r>
    </w:p>
    <w:p w:rsidR="00000000" w:rsidDel="00000000" w:rsidP="00000000" w:rsidRDefault="00000000" w:rsidRPr="00000000" w14:paraId="000000A3">
      <w:pPr>
        <w:spacing w:after="0" w:lineRule="auto"/>
        <w:rPr>
          <w:rFonts w:ascii="Arial" w:cs="Arial" w:eastAsia="Arial" w:hAnsi="Arial"/>
          <w:sz w:val="24"/>
          <w:szCs w:val="24"/>
        </w:rPr>
      </w:pPr>
      <w:hyperlink r:id="rId13">
        <w:r w:rsidDel="00000000" w:rsidR="00000000" w:rsidRPr="00000000">
          <w:rPr>
            <w:rFonts w:ascii="Arial" w:cs="Arial" w:eastAsia="Arial" w:hAnsi="Arial"/>
            <w:color w:val="0000ff"/>
            <w:sz w:val="24"/>
            <w:szCs w:val="24"/>
            <w:u w:val="single"/>
            <w:rtl w:val="0"/>
          </w:rPr>
          <w:t xml:space="preserve">https://www.redalyc.org/pdf/4780/478047207007.pdf</w:t>
        </w:r>
      </w:hyperlink>
      <w:r w:rsidDel="00000000" w:rsidR="00000000" w:rsidRPr="00000000">
        <w:rPr>
          <w:rtl w:val="0"/>
        </w:rPr>
      </w:r>
    </w:p>
    <w:p w:rsidR="00000000" w:rsidDel="00000000" w:rsidP="00000000" w:rsidRDefault="00000000" w:rsidRPr="00000000" w14:paraId="000000A4">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García, V. (1995). </w:t>
      </w:r>
      <w:r w:rsidDel="00000000" w:rsidR="00000000" w:rsidRPr="00000000">
        <w:rPr>
          <w:rFonts w:ascii="Arial" w:cs="Arial" w:eastAsia="Arial" w:hAnsi="Arial"/>
          <w:i w:val="1"/>
          <w:sz w:val="24"/>
          <w:szCs w:val="24"/>
          <w:rtl w:val="0"/>
        </w:rPr>
        <w:t xml:space="preserve">Diagnóstico, evaluación y toma de decisiones</w:t>
      </w:r>
      <w:r w:rsidDel="00000000" w:rsidR="00000000" w:rsidRPr="00000000">
        <w:rPr>
          <w:rFonts w:ascii="Arial" w:cs="Arial" w:eastAsia="Arial" w:hAnsi="Arial"/>
          <w:sz w:val="24"/>
          <w:szCs w:val="24"/>
          <w:rtl w:val="0"/>
        </w:rPr>
        <w:t xml:space="preserve">. España: Ediciones Rialp S.A.</w:t>
      </w:r>
    </w:p>
    <w:p w:rsidR="00000000" w:rsidDel="00000000" w:rsidP="00000000" w:rsidRDefault="00000000" w:rsidRPr="00000000" w14:paraId="000000A7">
      <w:pPr>
        <w:spacing w:after="0" w:lineRule="auto"/>
        <w:rPr>
          <w:rFonts w:ascii="Arial" w:cs="Arial" w:eastAsia="Arial" w:hAnsi="Arial"/>
          <w:sz w:val="24"/>
          <w:szCs w:val="24"/>
        </w:rPr>
      </w:pPr>
      <w:hyperlink r:id="rId14">
        <w:r w:rsidDel="00000000" w:rsidR="00000000" w:rsidRPr="00000000">
          <w:rPr>
            <w:rFonts w:ascii="Arial" w:cs="Arial" w:eastAsia="Arial" w:hAnsi="Arial"/>
            <w:color w:val="0000ff"/>
            <w:sz w:val="24"/>
            <w:szCs w:val="24"/>
            <w:u w:val="single"/>
            <w:rtl w:val="0"/>
          </w:rPr>
          <w:t xml:space="preserve">https://www.redalyc.org/pdf/4780/478047207007.pdf</w:t>
        </w:r>
      </w:hyperlink>
      <w:r w:rsidDel="00000000" w:rsidR="00000000" w:rsidRPr="00000000">
        <w:rPr>
          <w:rtl w:val="0"/>
        </w:rPr>
      </w:r>
    </w:p>
    <w:p w:rsidR="00000000" w:rsidDel="00000000" w:rsidP="00000000" w:rsidRDefault="00000000" w:rsidRPr="00000000" w14:paraId="000000A8">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B">
      <w:pPr>
        <w:spacing w:after="0" w:lineRule="auto"/>
        <w:jc w:val="center"/>
        <w:rPr>
          <w:sz w:val="24"/>
          <w:szCs w:val="24"/>
        </w:rPr>
      </w:pPr>
      <w:r w:rsidDel="00000000" w:rsidR="00000000" w:rsidRPr="00000000">
        <w:rPr>
          <w:sz w:val="24"/>
          <w:szCs w:val="24"/>
          <w:rtl w:val="0"/>
        </w:rPr>
        <w:t xml:space="preserve">ESCUELA NORMAL DE EDUCACIÓN PREESCOLAR</w:t>
      </w:r>
      <w:r w:rsidDel="00000000" w:rsidR="00000000" w:rsidRPr="00000000">
        <w:drawing>
          <wp:anchor allowOverlap="1" behindDoc="0" distB="0" distT="0" distL="114300" distR="114300" hidden="0" layoutInCell="1" locked="0" relativeHeight="0" simplePos="0">
            <wp:simplePos x="0" y="0"/>
            <wp:positionH relativeFrom="column">
              <wp:posOffset>537068</wp:posOffset>
            </wp:positionH>
            <wp:positionV relativeFrom="paragraph">
              <wp:posOffset>635</wp:posOffset>
            </wp:positionV>
            <wp:extent cx="803300" cy="675564"/>
            <wp:effectExtent b="0" l="0" r="0" t="0"/>
            <wp:wrapNone/>
            <wp:docPr id="6"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803300" cy="675564"/>
                    </a:xfrm>
                    <a:prstGeom prst="rect"/>
                    <a:ln/>
                  </pic:spPr>
                </pic:pic>
              </a:graphicData>
            </a:graphic>
          </wp:anchor>
        </w:drawing>
      </w:r>
    </w:p>
    <w:p w:rsidR="00000000" w:rsidDel="00000000" w:rsidP="00000000" w:rsidRDefault="00000000" w:rsidRPr="00000000" w14:paraId="000000AC">
      <w:pPr>
        <w:spacing w:after="0" w:lineRule="auto"/>
        <w:jc w:val="center"/>
        <w:rPr>
          <w:sz w:val="24"/>
          <w:szCs w:val="24"/>
        </w:rPr>
      </w:pPr>
      <w:r w:rsidDel="00000000" w:rsidR="00000000" w:rsidRPr="00000000">
        <w:rPr>
          <w:sz w:val="24"/>
          <w:szCs w:val="24"/>
          <w:rtl w:val="0"/>
        </w:rPr>
        <w:t xml:space="preserve">MATERIA: TUTORÍA GRUPAL</w:t>
      </w:r>
    </w:p>
    <w:p w:rsidR="00000000" w:rsidDel="00000000" w:rsidP="00000000" w:rsidRDefault="00000000" w:rsidRPr="00000000" w14:paraId="000000AD">
      <w:pPr>
        <w:spacing w:after="0" w:lineRule="auto"/>
        <w:jc w:val="center"/>
        <w:rPr>
          <w:sz w:val="24"/>
          <w:szCs w:val="24"/>
        </w:rPr>
      </w:pPr>
      <w:r w:rsidDel="00000000" w:rsidR="00000000" w:rsidRPr="00000000">
        <w:rPr>
          <w:sz w:val="24"/>
          <w:szCs w:val="24"/>
          <w:rtl w:val="0"/>
        </w:rPr>
        <w:t xml:space="preserve">DRA. GLORIA ELIZABETH MARTÍNEZ RIVERA</w:t>
      </w:r>
    </w:p>
    <w:p w:rsidR="00000000" w:rsidDel="00000000" w:rsidP="00000000" w:rsidRDefault="00000000" w:rsidRPr="00000000" w14:paraId="000000AE">
      <w:pPr>
        <w:spacing w:after="0" w:lineRule="auto"/>
        <w:rPr>
          <w:sz w:val="24"/>
          <w:szCs w:val="24"/>
        </w:rPr>
      </w:pPr>
      <w:r w:rsidDel="00000000" w:rsidR="00000000" w:rsidRPr="00000000">
        <w:rPr>
          <w:rtl w:val="0"/>
        </w:rPr>
      </w:r>
    </w:p>
    <w:p w:rsidR="00000000" w:rsidDel="00000000" w:rsidP="00000000" w:rsidRDefault="00000000" w:rsidRPr="00000000" w14:paraId="000000AF">
      <w:pPr>
        <w:spacing w:after="0" w:lineRule="auto"/>
        <w:rPr>
          <w:sz w:val="24"/>
          <w:szCs w:val="24"/>
        </w:rPr>
      </w:pPr>
      <w:r w:rsidDel="00000000" w:rsidR="00000000" w:rsidRPr="00000000">
        <w:rPr>
          <w:rtl w:val="0"/>
        </w:rPr>
      </w:r>
    </w:p>
    <w:p w:rsidR="00000000" w:rsidDel="00000000" w:rsidP="00000000" w:rsidRDefault="00000000" w:rsidRPr="00000000" w14:paraId="000000B0">
      <w:pPr>
        <w:spacing w:after="0" w:lineRule="auto"/>
        <w:rPr>
          <w:sz w:val="24"/>
          <w:szCs w:val="24"/>
        </w:rPr>
      </w:pPr>
      <w:r w:rsidDel="00000000" w:rsidR="00000000" w:rsidRPr="00000000">
        <w:rPr>
          <w:rtl w:val="0"/>
        </w:rPr>
      </w:r>
    </w:p>
    <w:p w:rsidR="00000000" w:rsidDel="00000000" w:rsidP="00000000" w:rsidRDefault="00000000" w:rsidRPr="00000000" w14:paraId="000000B1">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TEMA:</w:t>
      </w:r>
      <w:r w:rsidDel="00000000" w:rsidR="00000000" w:rsidRPr="00000000">
        <w:rPr>
          <w:rFonts w:ascii="Arial" w:cs="Arial" w:eastAsia="Arial" w:hAnsi="Arial"/>
          <w:sz w:val="24"/>
          <w:szCs w:val="24"/>
          <w:rtl w:val="0"/>
        </w:rPr>
        <w:t xml:space="preserve"> DIAGNÓSTICO.</w:t>
      </w:r>
    </w:p>
    <w:p w:rsidR="00000000" w:rsidDel="00000000" w:rsidP="00000000" w:rsidRDefault="00000000" w:rsidRPr="00000000" w14:paraId="000000B2">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Propósito</w:t>
      </w:r>
      <w:r w:rsidDel="00000000" w:rsidR="00000000" w:rsidRPr="00000000">
        <w:rPr>
          <w:rFonts w:ascii="Arial" w:cs="Arial" w:eastAsia="Arial" w:hAnsi="Arial"/>
          <w:sz w:val="24"/>
          <w:szCs w:val="24"/>
          <w:rtl w:val="0"/>
        </w:rPr>
        <w:t xml:space="preserve">: Los estudiantes desarrollan la práctica de elaboración del Portafolio de Competencia Docente, como un instrumento de evaluación del desempeño docente y competencias profesionales alcanzadas, en correspondencia con su perfil de egreso.</w:t>
      </w:r>
    </w:p>
    <w:p w:rsidR="00000000" w:rsidDel="00000000" w:rsidP="00000000" w:rsidRDefault="00000000" w:rsidRPr="00000000" w14:paraId="000000B5">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Actividad</w:t>
      </w:r>
      <w:r w:rsidDel="00000000" w:rsidR="00000000" w:rsidRPr="00000000">
        <w:rPr>
          <w:rFonts w:ascii="Arial" w:cs="Arial" w:eastAsia="Arial" w:hAnsi="Arial"/>
          <w:sz w:val="24"/>
          <w:szCs w:val="24"/>
          <w:rtl w:val="0"/>
        </w:rPr>
        <w:t xml:space="preserve">: Dar respuesta a los siguientes cuestionamientos</w:t>
      </w:r>
    </w:p>
    <w:p w:rsidR="00000000" w:rsidDel="00000000" w:rsidP="00000000" w:rsidRDefault="00000000" w:rsidRPr="00000000" w14:paraId="000000B7">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Características para considerar</w:t>
      </w:r>
      <w:r w:rsidDel="00000000" w:rsidR="00000000" w:rsidRPr="00000000">
        <w:rPr>
          <w:rFonts w:ascii="Arial" w:cs="Arial" w:eastAsia="Arial" w:hAnsi="Arial"/>
          <w:sz w:val="24"/>
          <w:szCs w:val="24"/>
          <w:rtl w:val="0"/>
        </w:rPr>
        <w:t xml:space="preserve">: De acuerdo con el documento EL DIAGNÓSTICO EDUCATIVO, UNA IMPORTANTE HERRAMIENTA PARA ELEVAR LA CALIDAD DE LA EDUCACIÓN EN MANOS DE LOS DOCENTES</w:t>
      </w:r>
    </w:p>
    <w:p w:rsidR="00000000" w:rsidDel="00000000" w:rsidP="00000000" w:rsidRDefault="00000000" w:rsidRPr="00000000" w14:paraId="000000B9">
      <w:pPr>
        <w:spacing w:after="0" w:lineRule="auto"/>
        <w:jc w:val="both"/>
        <w:rPr>
          <w:rFonts w:ascii="Arial" w:cs="Arial" w:eastAsia="Arial" w:hAnsi="Arial"/>
          <w:color w:val="0070c0"/>
          <w:sz w:val="24"/>
          <w:szCs w:val="24"/>
        </w:rPr>
      </w:pPr>
      <w:r w:rsidDel="00000000" w:rsidR="00000000" w:rsidRPr="00000000">
        <w:rPr>
          <w:rFonts w:ascii="Arial" w:cs="Arial" w:eastAsia="Arial" w:hAnsi="Arial"/>
          <w:color w:val="0070c0"/>
          <w:sz w:val="24"/>
          <w:szCs w:val="24"/>
          <w:rtl w:val="0"/>
        </w:rPr>
        <w:t xml:space="preserve">https://www.redalyc.org/pdf/4780/478047207007.pdf</w:t>
      </w:r>
    </w:p>
    <w:p w:rsidR="00000000" w:rsidDel="00000000" w:rsidP="00000000" w:rsidRDefault="00000000" w:rsidRPr="00000000" w14:paraId="000000BA">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Responder los siguientes cuestionamientos en colaborativo a elegir, no más de tres integrantes para el día 26 de marzo del 2021</w:t>
      </w:r>
    </w:p>
    <w:p w:rsidR="00000000" w:rsidDel="00000000" w:rsidP="00000000" w:rsidRDefault="00000000" w:rsidRPr="00000000" w14:paraId="000000BB">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es un diagnóstico?</w:t>
      </w:r>
    </w:p>
    <w:p w:rsidR="00000000" w:rsidDel="00000000" w:rsidP="00000000" w:rsidRDefault="00000000" w:rsidRPr="00000000" w14:paraId="000000BD">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¿cuál es el desarrollo del diagnóstico?</w:t>
      </w:r>
    </w:p>
    <w:p w:rsidR="00000000" w:rsidDel="00000000" w:rsidP="00000000" w:rsidRDefault="00000000" w:rsidRPr="00000000" w14:paraId="000000BE">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Tipos de diagnósticos y sus rasgos distintivos</w:t>
      </w:r>
    </w:p>
    <w:p w:rsidR="00000000" w:rsidDel="00000000" w:rsidP="00000000" w:rsidRDefault="00000000" w:rsidRPr="00000000" w14:paraId="000000BF">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Objetivo de llevar a cabo un diagnóstico</w:t>
      </w:r>
    </w:p>
    <w:p w:rsidR="00000000" w:rsidDel="00000000" w:rsidP="00000000" w:rsidRDefault="00000000" w:rsidRPr="00000000" w14:paraId="000000C0">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Proceso metodológico del diagnóstico</w:t>
      </w:r>
    </w:p>
    <w:p w:rsidR="00000000" w:rsidDel="00000000" w:rsidP="00000000" w:rsidRDefault="00000000" w:rsidRPr="00000000" w14:paraId="000000C1">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Menciona y describe de manera ejemplificada los tipos de diagnóstico y sus dimensiones.</w:t>
      </w:r>
    </w:p>
    <w:p w:rsidR="00000000" w:rsidDel="00000000" w:rsidP="00000000" w:rsidRDefault="00000000" w:rsidRPr="00000000" w14:paraId="000000C2">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Diseña una lista de cotejo en donde se reflejen los indicadores a considerar en un diagnostico educativo.</w:t>
      </w:r>
    </w:p>
    <w:p w:rsidR="00000000" w:rsidDel="00000000" w:rsidP="00000000" w:rsidRDefault="00000000" w:rsidRPr="00000000" w14:paraId="000000C3">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4">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Rúbrica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5">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rFonts w:ascii="Arial" w:cs="Arial" w:eastAsia="Arial" w:hAnsi="Arial"/>
          <w:color w:val="000000"/>
          <w:sz w:val="24"/>
          <w:szCs w:val="24"/>
          <w:rtl w:val="0"/>
        </w:rPr>
        <w:t xml:space="preserve">Portada con el nombre de los integrantes del equipo</w:t>
      </w:r>
      <w:r w:rsidDel="00000000" w:rsidR="00000000" w:rsidRPr="00000000">
        <w:rPr>
          <w:rtl w:val="0"/>
        </w:rPr>
      </w:r>
    </w:p>
    <w:p w:rsidR="00000000" w:rsidDel="00000000" w:rsidP="00000000" w:rsidRDefault="00000000" w:rsidRPr="00000000" w14:paraId="000000C6">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rFonts w:ascii="Arial" w:cs="Arial" w:eastAsia="Arial" w:hAnsi="Arial"/>
          <w:color w:val="000000"/>
          <w:sz w:val="24"/>
          <w:szCs w:val="24"/>
          <w:rtl w:val="0"/>
        </w:rPr>
        <w:t xml:space="preserve">Responder a todos los indicadores</w:t>
      </w:r>
      <w:r w:rsidDel="00000000" w:rsidR="00000000" w:rsidRPr="00000000">
        <w:rPr>
          <w:rtl w:val="0"/>
        </w:rPr>
      </w:r>
    </w:p>
    <w:p w:rsidR="00000000" w:rsidDel="00000000" w:rsidP="00000000" w:rsidRDefault="00000000" w:rsidRPr="00000000" w14:paraId="000000C7">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rFonts w:ascii="Arial" w:cs="Arial" w:eastAsia="Arial" w:hAnsi="Arial"/>
          <w:color w:val="000000"/>
          <w:sz w:val="24"/>
          <w:szCs w:val="24"/>
          <w:rtl w:val="0"/>
        </w:rPr>
        <w:t xml:space="preserve">Completos los indicadores anteriores</w:t>
      </w:r>
      <w:r w:rsidDel="00000000" w:rsidR="00000000" w:rsidRPr="00000000">
        <w:rPr>
          <w:rtl w:val="0"/>
        </w:rPr>
      </w:r>
    </w:p>
    <w:p w:rsidR="00000000" w:rsidDel="00000000" w:rsidP="00000000" w:rsidRDefault="00000000" w:rsidRPr="00000000" w14:paraId="000000C8">
      <w:pPr>
        <w:numPr>
          <w:ilvl w:val="0"/>
          <w:numId w:val="5"/>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rFonts w:ascii="Arial" w:cs="Arial" w:eastAsia="Arial" w:hAnsi="Arial"/>
          <w:color w:val="000000"/>
          <w:sz w:val="24"/>
          <w:szCs w:val="24"/>
          <w:rtl w:val="0"/>
        </w:rPr>
        <w:t xml:space="preserve">Realizar una pequeña conclusión de lo que aprendieron</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A">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Fecha de entrega</w:t>
      </w:r>
      <w:r w:rsidDel="00000000" w:rsidR="00000000" w:rsidRPr="00000000">
        <w:rPr>
          <w:rFonts w:ascii="Arial" w:cs="Arial" w:eastAsia="Arial" w:hAnsi="Arial"/>
          <w:sz w:val="24"/>
          <w:szCs w:val="24"/>
          <w:rtl w:val="0"/>
        </w:rPr>
        <w:t xml:space="preserve">: 26 de marzo del 2021.</w:t>
      </w:r>
    </w:p>
    <w:p w:rsidR="00000000" w:rsidDel="00000000" w:rsidP="00000000" w:rsidRDefault="00000000" w:rsidRPr="00000000" w14:paraId="000000CB">
      <w:pPr>
        <w:rPr/>
      </w:pPr>
      <w:r w:rsidDel="00000000" w:rsidR="00000000" w:rsidRPr="00000000">
        <w:rPr>
          <w:rtl w:val="0"/>
        </w:rPr>
      </w:r>
    </w:p>
    <w:sectPr>
      <w:type w:val="nextPage"/>
      <w:pgSz w:h="15840" w:w="12240" w:orient="portrait"/>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entury Gothic"/>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b w:val="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redalyc.org/pdf/4780/478047207007.pdf" TargetMode="External"/><Relationship Id="rId10" Type="http://schemas.openxmlformats.org/officeDocument/2006/relationships/image" Target="media/image3.png"/><Relationship Id="rId13" Type="http://schemas.openxmlformats.org/officeDocument/2006/relationships/hyperlink" Target="https://www.redalyc.org/pdf/4780/478047207007.pdf" TargetMode="External"/><Relationship Id="rId12" Type="http://schemas.openxmlformats.org/officeDocument/2006/relationships/hyperlink" Target="https://www.redalyc.org/pdf/4780/478047207007.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5.png"/><Relationship Id="rId14" Type="http://schemas.openxmlformats.org/officeDocument/2006/relationships/hyperlink" Target="https://www.redalyc.org/pdf/4780/478047207007.pdf"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