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C4E21" w14:textId="77777777" w:rsidR="00DC7156" w:rsidRDefault="00DC7156" w:rsidP="00DC7156">
      <w:pPr>
        <w:spacing w:line="360" w:lineRule="auto"/>
        <w:jc w:val="center"/>
        <w:rPr>
          <w:rFonts w:ascii="Arial" w:hAnsi="Arial" w:cs="Arial"/>
          <w:sz w:val="24"/>
          <w:lang w:val="es-ES"/>
        </w:rPr>
      </w:pPr>
      <w:r w:rsidRPr="005A6DDA">
        <w:rPr>
          <w:rFonts w:ascii="Arial" w:hAnsi="Arial" w:cs="Arial"/>
          <w:b/>
          <w:noProof/>
          <w:sz w:val="24"/>
          <w:lang w:eastAsia="es-MX"/>
        </w:rPr>
        <w:drawing>
          <wp:anchor distT="0" distB="0" distL="114300" distR="114300" simplePos="0" relativeHeight="251659264" behindDoc="0" locked="0" layoutInCell="1" allowOverlap="1" wp14:anchorId="123D6E53" wp14:editId="59BE21F2">
            <wp:simplePos x="0" y="0"/>
            <wp:positionH relativeFrom="margin">
              <wp:posOffset>-536720</wp:posOffset>
            </wp:positionH>
            <wp:positionV relativeFrom="margin">
              <wp:posOffset>-564635</wp:posOffset>
            </wp:positionV>
            <wp:extent cx="1110615" cy="1041400"/>
            <wp:effectExtent l="0" t="0" r="0" b="6350"/>
            <wp:wrapSquare wrapText="bothSides"/>
            <wp:docPr id="23" name="Imagen 10"/>
            <wp:cNvGraphicFramePr/>
            <a:graphic xmlns:a="http://schemas.openxmlformats.org/drawingml/2006/main">
              <a:graphicData uri="http://schemas.openxmlformats.org/drawingml/2006/picture">
                <pic:pic xmlns:pic="http://schemas.openxmlformats.org/drawingml/2006/picture">
                  <pic:nvPicPr>
                    <pic:cNvPr id="23" name="Imagen 10"/>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10615" cy="1041400"/>
                    </a:xfrm>
                    <a:prstGeom prst="rect">
                      <a:avLst/>
                    </a:prstGeom>
                    <a:noFill/>
                  </pic:spPr>
                </pic:pic>
              </a:graphicData>
            </a:graphic>
            <wp14:sizeRelH relativeFrom="margin">
              <wp14:pctWidth>0</wp14:pctWidth>
            </wp14:sizeRelH>
            <wp14:sizeRelV relativeFrom="margin">
              <wp14:pctHeight>0</wp14:pctHeight>
            </wp14:sizeRelV>
          </wp:anchor>
        </w:drawing>
      </w:r>
      <w:r w:rsidRPr="005A6DDA">
        <w:rPr>
          <w:rFonts w:ascii="Arial" w:hAnsi="Arial" w:cs="Arial"/>
          <w:b/>
          <w:sz w:val="24"/>
          <w:lang w:val="es-ES"/>
        </w:rPr>
        <w:t>ESCUELA NORMAL DE EDUACIÓN PREESCOLAR</w:t>
      </w:r>
    </w:p>
    <w:p w14:paraId="663E39BA" w14:textId="77777777" w:rsidR="00DC7156" w:rsidRDefault="00DC7156" w:rsidP="00DC7156">
      <w:pPr>
        <w:spacing w:line="360" w:lineRule="auto"/>
        <w:jc w:val="center"/>
        <w:rPr>
          <w:rFonts w:ascii="Arial" w:hAnsi="Arial" w:cs="Arial"/>
          <w:b/>
          <w:sz w:val="24"/>
          <w:lang w:val="es-ES"/>
        </w:rPr>
      </w:pPr>
      <w:r w:rsidRPr="005A6DDA">
        <w:rPr>
          <w:rFonts w:ascii="Arial" w:hAnsi="Arial" w:cs="Arial"/>
          <w:b/>
          <w:sz w:val="24"/>
          <w:lang w:val="es-ES"/>
        </w:rPr>
        <w:t>Licenciatura en Educación Preescolar</w:t>
      </w:r>
    </w:p>
    <w:p w14:paraId="7C398A6E" w14:textId="77777777" w:rsidR="00DC7156" w:rsidRPr="005A6DDA" w:rsidRDefault="00DC7156" w:rsidP="00DC7156">
      <w:pPr>
        <w:spacing w:line="360" w:lineRule="auto"/>
        <w:jc w:val="center"/>
        <w:rPr>
          <w:rFonts w:ascii="Arial" w:hAnsi="Arial" w:cs="Arial"/>
          <w:sz w:val="24"/>
        </w:rPr>
      </w:pPr>
      <w:r w:rsidRPr="005A6DDA">
        <w:rPr>
          <w:rFonts w:ascii="Arial" w:hAnsi="Arial" w:cs="Arial"/>
          <w:sz w:val="24"/>
          <w:lang w:val="es-ES"/>
        </w:rPr>
        <w:t>CICLO ESCOLAR</w:t>
      </w:r>
    </w:p>
    <w:p w14:paraId="46809373" w14:textId="77777777" w:rsidR="00DC7156" w:rsidRDefault="00DC7156" w:rsidP="00DC7156">
      <w:pPr>
        <w:jc w:val="center"/>
        <w:rPr>
          <w:rFonts w:ascii="Arial" w:hAnsi="Arial" w:cs="Arial"/>
          <w:sz w:val="24"/>
          <w:lang w:val="es-ES"/>
        </w:rPr>
      </w:pPr>
      <w:r>
        <w:rPr>
          <w:rFonts w:ascii="Arial" w:hAnsi="Arial" w:cs="Arial"/>
          <w:sz w:val="24"/>
          <w:lang w:val="es-ES"/>
        </w:rPr>
        <w:t>2020 – 2021</w:t>
      </w:r>
    </w:p>
    <w:p w14:paraId="4DA5756C" w14:textId="77777777" w:rsidR="00DC7156" w:rsidRDefault="00DC7156" w:rsidP="00DC7156">
      <w:pPr>
        <w:jc w:val="center"/>
        <w:rPr>
          <w:rFonts w:ascii="Arial" w:hAnsi="Arial" w:cs="Arial"/>
          <w:sz w:val="24"/>
          <w:lang w:val="es-ES"/>
        </w:rPr>
      </w:pPr>
      <w:r>
        <w:rPr>
          <w:rFonts w:ascii="Arial" w:hAnsi="Arial" w:cs="Arial"/>
          <w:sz w:val="24"/>
          <w:lang w:val="es-ES"/>
        </w:rPr>
        <w:t xml:space="preserve">Curso: Estrategias para el desarrollo socioemocional </w:t>
      </w:r>
    </w:p>
    <w:p w14:paraId="5F96977C" w14:textId="77777777" w:rsidR="00DC7156" w:rsidRDefault="00DC7156" w:rsidP="00DC7156">
      <w:pPr>
        <w:jc w:val="center"/>
        <w:rPr>
          <w:rFonts w:ascii="Arial" w:hAnsi="Arial" w:cs="Arial"/>
          <w:sz w:val="24"/>
          <w:lang w:val="es-ES"/>
        </w:rPr>
      </w:pPr>
      <w:proofErr w:type="spellStart"/>
      <w:r>
        <w:rPr>
          <w:rFonts w:ascii="Arial" w:hAnsi="Arial" w:cs="Arial"/>
          <w:sz w:val="24"/>
          <w:lang w:val="es-ES"/>
        </w:rPr>
        <w:t>Mtra</w:t>
      </w:r>
      <w:proofErr w:type="spellEnd"/>
      <w:r>
        <w:rPr>
          <w:rFonts w:ascii="Arial" w:hAnsi="Arial" w:cs="Arial"/>
          <w:sz w:val="24"/>
          <w:lang w:val="es-ES"/>
        </w:rPr>
        <w:t xml:space="preserve">: Laura Cristina Reyes Rincón </w:t>
      </w:r>
    </w:p>
    <w:p w14:paraId="2F3E556D" w14:textId="77777777" w:rsidR="00DC7156" w:rsidRPr="00451A69" w:rsidRDefault="00DC7156" w:rsidP="00DC7156">
      <w:pPr>
        <w:jc w:val="center"/>
        <w:rPr>
          <w:rFonts w:ascii="Arial" w:hAnsi="Arial" w:cs="Arial"/>
          <w:b/>
          <w:sz w:val="24"/>
          <w:lang w:val="es-ES"/>
        </w:rPr>
      </w:pPr>
      <w:r w:rsidRPr="00451A69">
        <w:rPr>
          <w:rFonts w:ascii="Arial" w:hAnsi="Arial" w:cs="Arial"/>
          <w:b/>
          <w:sz w:val="24"/>
          <w:lang w:val="es-ES"/>
        </w:rPr>
        <w:t xml:space="preserve">Alumnas: </w:t>
      </w:r>
    </w:p>
    <w:p w14:paraId="05600739" w14:textId="77777777" w:rsidR="00DC7156" w:rsidRDefault="00DC7156" w:rsidP="00DC7156">
      <w:pPr>
        <w:jc w:val="center"/>
        <w:rPr>
          <w:rFonts w:ascii="Arial" w:hAnsi="Arial" w:cs="Arial"/>
          <w:sz w:val="24"/>
          <w:lang w:val="es-ES"/>
        </w:rPr>
      </w:pPr>
      <w:r>
        <w:rPr>
          <w:rFonts w:ascii="Arial" w:hAnsi="Arial" w:cs="Arial"/>
          <w:sz w:val="24"/>
          <w:lang w:val="es-ES"/>
        </w:rPr>
        <w:t xml:space="preserve">Danna </w:t>
      </w:r>
      <w:proofErr w:type="spellStart"/>
      <w:r>
        <w:rPr>
          <w:rFonts w:ascii="Arial" w:hAnsi="Arial" w:cs="Arial"/>
          <w:sz w:val="24"/>
          <w:lang w:val="es-ES"/>
        </w:rPr>
        <w:t>Sophia</w:t>
      </w:r>
      <w:proofErr w:type="spellEnd"/>
      <w:r>
        <w:rPr>
          <w:rFonts w:ascii="Arial" w:hAnsi="Arial" w:cs="Arial"/>
          <w:sz w:val="24"/>
          <w:lang w:val="es-ES"/>
        </w:rPr>
        <w:t xml:space="preserve"> Rangel Ibarra</w:t>
      </w:r>
    </w:p>
    <w:p w14:paraId="5001DA44" w14:textId="77777777" w:rsidR="00DC7156" w:rsidRDefault="00DC7156" w:rsidP="00DC7156">
      <w:pPr>
        <w:jc w:val="center"/>
        <w:rPr>
          <w:rFonts w:ascii="Arial" w:hAnsi="Arial" w:cs="Arial"/>
          <w:sz w:val="24"/>
          <w:lang w:val="es-ES"/>
        </w:rPr>
      </w:pPr>
      <w:r>
        <w:rPr>
          <w:rFonts w:ascii="Arial" w:hAnsi="Arial" w:cs="Arial"/>
          <w:sz w:val="24"/>
          <w:lang w:val="es-ES"/>
        </w:rPr>
        <w:t xml:space="preserve">Adriana Rodríguez Hernández </w:t>
      </w:r>
    </w:p>
    <w:p w14:paraId="721F4442" w14:textId="77777777" w:rsidR="00DC7156" w:rsidRDefault="00DC7156" w:rsidP="00DC7156">
      <w:pPr>
        <w:jc w:val="center"/>
        <w:rPr>
          <w:rFonts w:ascii="Arial" w:hAnsi="Arial" w:cs="Arial"/>
          <w:sz w:val="24"/>
          <w:lang w:val="es-ES"/>
        </w:rPr>
      </w:pPr>
      <w:r>
        <w:rPr>
          <w:rFonts w:ascii="Arial" w:hAnsi="Arial" w:cs="Arial"/>
          <w:sz w:val="24"/>
          <w:lang w:val="es-ES"/>
        </w:rPr>
        <w:t>Rosa María Sánchez García</w:t>
      </w:r>
    </w:p>
    <w:p w14:paraId="348A84D9" w14:textId="77777777" w:rsidR="00DC7156" w:rsidRDefault="00DC7156" w:rsidP="00DC7156">
      <w:pPr>
        <w:jc w:val="center"/>
        <w:rPr>
          <w:rFonts w:ascii="Arial" w:hAnsi="Arial" w:cs="Arial"/>
          <w:sz w:val="24"/>
          <w:lang w:val="es-ES"/>
        </w:rPr>
      </w:pPr>
      <w:r>
        <w:rPr>
          <w:rFonts w:ascii="Arial" w:hAnsi="Arial" w:cs="Arial"/>
          <w:sz w:val="24"/>
          <w:lang w:val="es-ES"/>
        </w:rPr>
        <w:t>Jessica Paola Saucedo González</w:t>
      </w:r>
    </w:p>
    <w:p w14:paraId="41174FD3" w14:textId="77777777" w:rsidR="00DC7156" w:rsidRDefault="00DC7156" w:rsidP="00DC7156">
      <w:pPr>
        <w:jc w:val="center"/>
        <w:rPr>
          <w:rFonts w:ascii="Arial" w:hAnsi="Arial" w:cs="Arial"/>
          <w:sz w:val="24"/>
          <w:lang w:val="es-ES"/>
        </w:rPr>
      </w:pPr>
      <w:proofErr w:type="spellStart"/>
      <w:r>
        <w:rPr>
          <w:rFonts w:ascii="Arial" w:hAnsi="Arial" w:cs="Arial"/>
          <w:sz w:val="24"/>
          <w:lang w:val="es-ES"/>
        </w:rPr>
        <w:t>Tahmara</w:t>
      </w:r>
      <w:proofErr w:type="spellEnd"/>
      <w:r>
        <w:rPr>
          <w:rFonts w:ascii="Arial" w:hAnsi="Arial" w:cs="Arial"/>
          <w:sz w:val="24"/>
          <w:lang w:val="es-ES"/>
        </w:rPr>
        <w:t xml:space="preserve"> Esmeralda </w:t>
      </w:r>
      <w:proofErr w:type="spellStart"/>
      <w:r>
        <w:rPr>
          <w:rFonts w:ascii="Arial" w:hAnsi="Arial" w:cs="Arial"/>
          <w:sz w:val="24"/>
          <w:lang w:val="es-ES"/>
        </w:rPr>
        <w:t>Solis</w:t>
      </w:r>
      <w:proofErr w:type="spellEnd"/>
      <w:r>
        <w:rPr>
          <w:rFonts w:ascii="Arial" w:hAnsi="Arial" w:cs="Arial"/>
          <w:sz w:val="24"/>
          <w:lang w:val="es-ES"/>
        </w:rPr>
        <w:t xml:space="preserve"> Aguilera </w:t>
      </w:r>
    </w:p>
    <w:p w14:paraId="365E2712" w14:textId="77777777" w:rsidR="00DC7156" w:rsidRDefault="00DC7156" w:rsidP="00DC7156">
      <w:pPr>
        <w:jc w:val="center"/>
        <w:rPr>
          <w:rFonts w:ascii="Arial" w:hAnsi="Arial" w:cs="Arial"/>
          <w:sz w:val="24"/>
          <w:lang w:val="es-ES"/>
        </w:rPr>
      </w:pPr>
      <w:r>
        <w:rPr>
          <w:rFonts w:ascii="Arial" w:hAnsi="Arial" w:cs="Arial"/>
          <w:sz w:val="24"/>
          <w:lang w:val="es-ES"/>
        </w:rPr>
        <w:t xml:space="preserve">Norma </w:t>
      </w:r>
      <w:proofErr w:type="spellStart"/>
      <w:r>
        <w:rPr>
          <w:rFonts w:ascii="Arial" w:hAnsi="Arial" w:cs="Arial"/>
          <w:sz w:val="24"/>
          <w:lang w:val="es-ES"/>
        </w:rPr>
        <w:t>Janette</w:t>
      </w:r>
      <w:proofErr w:type="spellEnd"/>
      <w:r>
        <w:rPr>
          <w:rFonts w:ascii="Arial" w:hAnsi="Arial" w:cs="Arial"/>
          <w:sz w:val="24"/>
          <w:lang w:val="es-ES"/>
        </w:rPr>
        <w:t xml:space="preserve"> Zarate Agundis </w:t>
      </w:r>
    </w:p>
    <w:p w14:paraId="550DBA13" w14:textId="77777777" w:rsidR="00DC7156" w:rsidRDefault="00DC7156" w:rsidP="00DC7156">
      <w:pPr>
        <w:jc w:val="center"/>
        <w:rPr>
          <w:rFonts w:ascii="Arial" w:hAnsi="Arial" w:cs="Arial"/>
          <w:sz w:val="24"/>
          <w:lang w:val="es-ES"/>
        </w:rPr>
      </w:pPr>
      <w:r w:rsidRPr="00451A69">
        <w:rPr>
          <w:rFonts w:ascii="Arial" w:hAnsi="Arial" w:cs="Arial"/>
          <w:b/>
          <w:sz w:val="24"/>
          <w:lang w:val="es-ES"/>
        </w:rPr>
        <w:t>Trabajo a desarrollar</w:t>
      </w:r>
      <w:r>
        <w:rPr>
          <w:rFonts w:ascii="Arial" w:hAnsi="Arial" w:cs="Arial"/>
          <w:sz w:val="24"/>
          <w:lang w:val="es-ES"/>
        </w:rPr>
        <w:t xml:space="preserve">: </w:t>
      </w:r>
      <w:r w:rsidR="000C367E" w:rsidRPr="000C367E">
        <w:rPr>
          <w:rFonts w:ascii="Arial" w:hAnsi="Arial" w:cs="Arial"/>
          <w:sz w:val="24"/>
          <w:lang w:val="es-ES"/>
        </w:rPr>
        <w:t>Teorías acerca del desarrollo socioemocional del niño desde una perspectiva cognitiva.</w:t>
      </w:r>
    </w:p>
    <w:p w14:paraId="0AA85142" w14:textId="77777777" w:rsidR="00DC7156" w:rsidRDefault="00DC7156" w:rsidP="00DC7156">
      <w:pPr>
        <w:jc w:val="center"/>
        <w:rPr>
          <w:rFonts w:ascii="Arial" w:hAnsi="Arial" w:cs="Arial"/>
          <w:sz w:val="24"/>
          <w:lang w:val="es-ES"/>
        </w:rPr>
      </w:pPr>
      <w:r w:rsidRPr="00451A69">
        <w:rPr>
          <w:rFonts w:ascii="Arial" w:hAnsi="Arial" w:cs="Arial"/>
          <w:b/>
          <w:sz w:val="24"/>
          <w:lang w:val="es-ES"/>
        </w:rPr>
        <w:t>Propósito</w:t>
      </w:r>
      <w:r w:rsidRPr="00451A69">
        <w:rPr>
          <w:rFonts w:ascii="Arial" w:hAnsi="Arial" w:cs="Arial"/>
          <w:sz w:val="24"/>
          <w:lang w:val="es-ES"/>
        </w:rPr>
        <w:t xml:space="preserve">: </w:t>
      </w:r>
      <w:r w:rsidR="000C367E">
        <w:rPr>
          <w:rFonts w:ascii="Century Gothic" w:hAnsi="Century Gothic"/>
          <w:b/>
          <w:bCs/>
          <w:color w:val="000000"/>
        </w:rPr>
        <w:t>Analizar las teorías acerca del desarrollo socioemocional del niño desde una perspectiva cognitiva.</w:t>
      </w:r>
    </w:p>
    <w:p w14:paraId="76420918" w14:textId="77777777" w:rsidR="00DC7156" w:rsidRPr="00451A69" w:rsidRDefault="00DC7156" w:rsidP="00DC7156">
      <w:pPr>
        <w:jc w:val="center"/>
        <w:rPr>
          <w:rFonts w:ascii="Arial" w:hAnsi="Arial" w:cs="Arial"/>
          <w:b/>
          <w:sz w:val="24"/>
          <w:lang w:val="es-ES"/>
        </w:rPr>
      </w:pPr>
      <w:r w:rsidRPr="00451A69">
        <w:rPr>
          <w:rFonts w:ascii="Arial" w:hAnsi="Arial" w:cs="Arial"/>
          <w:b/>
          <w:sz w:val="24"/>
          <w:lang w:val="es-ES"/>
        </w:rPr>
        <w:t>Competencias:</w:t>
      </w:r>
    </w:p>
    <w:p w14:paraId="5E63DFCB" w14:textId="77777777" w:rsidR="00DC7156" w:rsidRPr="000C367E" w:rsidRDefault="00DC7156" w:rsidP="00DC7156">
      <w:pPr>
        <w:rPr>
          <w:rFonts w:ascii="Arial" w:hAnsi="Arial" w:cs="Arial"/>
          <w:lang w:val="es-ES"/>
        </w:rPr>
      </w:pPr>
      <w:r w:rsidRPr="000C367E">
        <w:rPr>
          <w:rFonts w:ascii="Arial" w:hAnsi="Arial" w:cs="Arial"/>
          <w:lang w:val="es-ES"/>
        </w:rPr>
        <w:t>- Detecta los procesos de aprendizaje de sus alumnos para favorecer su desarrollo cognitivo y socioemocional.</w:t>
      </w:r>
    </w:p>
    <w:p w14:paraId="388D552D" w14:textId="77777777" w:rsidR="00DC7156" w:rsidRPr="000C367E" w:rsidRDefault="00DC7156" w:rsidP="00DC7156">
      <w:pPr>
        <w:rPr>
          <w:rFonts w:ascii="Arial" w:hAnsi="Arial" w:cs="Arial"/>
          <w:lang w:val="es-ES"/>
        </w:rPr>
      </w:pPr>
      <w:r w:rsidRPr="000C367E">
        <w:rPr>
          <w:rFonts w:ascii="Arial" w:hAnsi="Arial" w:cs="Arial"/>
          <w:lang w:val="es-ES"/>
        </w:rPr>
        <w:t>- Plantea las necesidades formativas de los alumnos de acuerdo con sus procesos de desarrollo y de aprendizaje, con base en los nuevos enfoques pedagógicos.</w:t>
      </w:r>
    </w:p>
    <w:p w14:paraId="21095E71" w14:textId="77777777" w:rsidR="00DC7156" w:rsidRPr="000C367E" w:rsidRDefault="00DC7156" w:rsidP="00DC7156">
      <w:pPr>
        <w:rPr>
          <w:rFonts w:ascii="Arial" w:hAnsi="Arial" w:cs="Arial"/>
          <w:lang w:val="es-ES"/>
        </w:rPr>
      </w:pPr>
      <w:r w:rsidRPr="000C367E">
        <w:rPr>
          <w:rFonts w:ascii="Arial" w:hAnsi="Arial" w:cs="Arial"/>
          <w:lang w:val="es-ES"/>
        </w:rPr>
        <w:t>- Establece relaciones entre los principios, conceptos disciplinarios y contenidos del plan y programas de estudio en función del logro de aprendizaje de sus alumnos, asegurando la coherencia y continuidad entre los distintos grados y niveles educativos.</w:t>
      </w:r>
    </w:p>
    <w:p w14:paraId="7F78C646" w14:textId="77777777" w:rsidR="00DC7156" w:rsidRPr="000C367E" w:rsidRDefault="00DC7156" w:rsidP="00DC7156">
      <w:pPr>
        <w:rPr>
          <w:rFonts w:ascii="Arial" w:hAnsi="Arial" w:cs="Arial"/>
          <w:lang w:val="es-ES"/>
        </w:rPr>
      </w:pPr>
      <w:r w:rsidRPr="000C367E">
        <w:rPr>
          <w:rFonts w:ascii="Arial" w:hAnsi="Arial" w:cs="Arial"/>
          <w:lang w:val="es-ES"/>
        </w:rPr>
        <w:t>- Integra recursos de la investigación educativa para enriquecer su práctica profesional, expresando su interés por el conocimiento, la ciencia y la mejora de la educación.</w:t>
      </w:r>
    </w:p>
    <w:p w14:paraId="575B7898" w14:textId="77777777" w:rsidR="00DC7156" w:rsidRPr="000C367E" w:rsidRDefault="00DC7156" w:rsidP="00DC7156">
      <w:pPr>
        <w:rPr>
          <w:rFonts w:ascii="Arial" w:hAnsi="Arial" w:cs="Arial"/>
          <w:lang w:val="es-ES"/>
        </w:rPr>
      </w:pPr>
      <w:r w:rsidRPr="000C367E">
        <w:rPr>
          <w:rFonts w:ascii="Arial" w:hAnsi="Arial" w:cs="Arial"/>
          <w:lang w:val="es-ES"/>
        </w:rPr>
        <w:t>- Utiliza los recursos metodológicos y técnicos de la investigación para explicar, comprender situaciones educativas y mejorar su docencia.</w:t>
      </w:r>
    </w:p>
    <w:p w14:paraId="6B2E4126" w14:textId="77777777" w:rsidR="000C367E" w:rsidRDefault="000C367E" w:rsidP="000C367E">
      <w:pPr>
        <w:jc w:val="right"/>
        <w:rPr>
          <w:rFonts w:ascii="Arial" w:hAnsi="Arial" w:cs="Arial"/>
          <w:sz w:val="24"/>
          <w:lang w:val="es-ES"/>
        </w:rPr>
      </w:pPr>
      <w:r>
        <w:rPr>
          <w:rFonts w:ascii="Arial" w:hAnsi="Arial" w:cs="Arial"/>
          <w:sz w:val="24"/>
          <w:lang w:val="es-ES"/>
        </w:rPr>
        <w:t>Abril</w:t>
      </w:r>
      <w:r w:rsidR="00DC7156">
        <w:rPr>
          <w:rFonts w:ascii="Arial" w:hAnsi="Arial" w:cs="Arial"/>
          <w:sz w:val="24"/>
          <w:lang w:val="es-ES"/>
        </w:rPr>
        <w:t>, 2021</w:t>
      </w:r>
    </w:p>
    <w:p w14:paraId="68863827" w14:textId="77777777" w:rsidR="000C367E" w:rsidRDefault="000C367E" w:rsidP="000C367E">
      <w:pPr>
        <w:jc w:val="center"/>
        <w:rPr>
          <w:rFonts w:ascii="Arial" w:hAnsi="Arial" w:cs="Arial"/>
          <w:b/>
          <w:sz w:val="24"/>
          <w:lang w:val="es-ES"/>
        </w:rPr>
      </w:pPr>
      <w:r>
        <w:rPr>
          <w:rFonts w:ascii="Arial" w:hAnsi="Arial" w:cs="Arial"/>
          <w:sz w:val="24"/>
          <w:lang w:val="es-ES"/>
        </w:rPr>
        <w:br w:type="page"/>
      </w:r>
      <w:r w:rsidRPr="000C367E">
        <w:rPr>
          <w:rFonts w:ascii="Arial" w:hAnsi="Arial" w:cs="Arial"/>
          <w:b/>
          <w:sz w:val="24"/>
          <w:lang w:val="es-ES"/>
        </w:rPr>
        <w:lastRenderedPageBreak/>
        <w:t>Teorías acerca del desarrollo socioemocional del niño desde una perspectiva cognitiva.</w:t>
      </w:r>
    </w:p>
    <w:p w14:paraId="002518FF" w14:textId="77777777" w:rsidR="0073308C" w:rsidRDefault="0073308C" w:rsidP="0073308C">
      <w:pPr>
        <w:jc w:val="center"/>
        <w:rPr>
          <w:rFonts w:ascii="Arial" w:hAnsi="Arial" w:cs="Arial"/>
          <w:sz w:val="24"/>
          <w:szCs w:val="32"/>
        </w:rPr>
      </w:pPr>
      <w:r w:rsidRPr="0073308C">
        <w:rPr>
          <w:rFonts w:ascii="Arial" w:hAnsi="Arial" w:cs="Arial"/>
          <w:sz w:val="24"/>
          <w:szCs w:val="32"/>
          <w:highlight w:val="green"/>
        </w:rPr>
        <w:t>Etapa Sensoriomotora (desde el nacimiento hasta los dos años):</w:t>
      </w:r>
    </w:p>
    <w:p w14:paraId="2A3CA689" w14:textId="77777777" w:rsidR="0073308C" w:rsidRDefault="0073308C" w:rsidP="0073308C">
      <w:pPr>
        <w:rPr>
          <w:rFonts w:ascii="Arial" w:hAnsi="Arial" w:cs="Arial"/>
          <w:sz w:val="24"/>
          <w:szCs w:val="32"/>
        </w:rPr>
      </w:pPr>
      <w:r w:rsidRPr="0073308C">
        <w:rPr>
          <w:noProof/>
          <w:u w:val="single"/>
          <w:lang w:eastAsia="es-MX"/>
        </w:rPr>
        <w:drawing>
          <wp:anchor distT="0" distB="0" distL="114300" distR="114300" simplePos="0" relativeHeight="251661312" behindDoc="0" locked="0" layoutInCell="1" allowOverlap="1" wp14:anchorId="6E2918CD" wp14:editId="39A97326">
            <wp:simplePos x="0" y="0"/>
            <wp:positionH relativeFrom="margin">
              <wp:posOffset>-85725</wp:posOffset>
            </wp:positionH>
            <wp:positionV relativeFrom="paragraph">
              <wp:posOffset>263525</wp:posOffset>
            </wp:positionV>
            <wp:extent cx="2651125" cy="2651125"/>
            <wp:effectExtent l="0" t="0" r="0" b="0"/>
            <wp:wrapNone/>
            <wp:docPr id="1" name="Imagen 1" descr="RECURSOS PARA EDUCACIÓN INFANTIL: Juegos Didácticos: Dominó de Frutas |  Educacion infantil, Juegos didacticos, Vida saludabl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 PARA EDUCACIÓN INFANTIL: Juegos Didácticos: Dominó de Frutas |  Educacion infantil, Juegos didacticos, Vida saludable para niño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1125" cy="265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08C">
        <w:rPr>
          <w:rFonts w:ascii="Arial" w:hAnsi="Arial" w:cs="Arial"/>
          <w:sz w:val="24"/>
          <w:szCs w:val="32"/>
          <w:u w:val="single"/>
        </w:rPr>
        <w:t>Actividad:</w:t>
      </w:r>
      <w:r>
        <w:rPr>
          <w:rFonts w:ascii="Arial" w:hAnsi="Arial" w:cs="Arial"/>
          <w:sz w:val="24"/>
          <w:szCs w:val="32"/>
        </w:rPr>
        <w:t xml:space="preserve"> Frutas con sonido</w:t>
      </w:r>
    </w:p>
    <w:p w14:paraId="73CD9C93" w14:textId="77777777" w:rsidR="0073308C" w:rsidRPr="0073308C" w:rsidRDefault="0073308C" w:rsidP="0073308C">
      <w:pPr>
        <w:rPr>
          <w:rFonts w:ascii="Arial" w:hAnsi="Arial" w:cs="Arial"/>
          <w:sz w:val="24"/>
          <w:szCs w:val="32"/>
        </w:rPr>
      </w:pPr>
      <w:r>
        <w:rPr>
          <w:noProof/>
          <w:lang w:eastAsia="es-MX"/>
        </w:rPr>
        <w:drawing>
          <wp:anchor distT="0" distB="0" distL="114300" distR="114300" simplePos="0" relativeHeight="251662336" behindDoc="0" locked="0" layoutInCell="1" allowOverlap="1" wp14:anchorId="34B34A41" wp14:editId="5D346419">
            <wp:simplePos x="0" y="0"/>
            <wp:positionH relativeFrom="margin">
              <wp:align>right</wp:align>
            </wp:positionH>
            <wp:positionV relativeFrom="margin">
              <wp:posOffset>1144270</wp:posOffset>
            </wp:positionV>
            <wp:extent cx="2692698" cy="2295525"/>
            <wp:effectExtent l="0" t="0" r="0" b="0"/>
            <wp:wrapSquare wrapText="bothSides"/>
            <wp:docPr id="2" name="Imagen 2" descr="Una manzana en las manos de un niño. | Consejo Nutr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manzana en las manos de un niño. | Consejo Nutricion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2698" cy="2295525"/>
                    </a:xfrm>
                    <a:prstGeom prst="rect">
                      <a:avLst/>
                    </a:prstGeom>
                    <a:noFill/>
                    <a:ln>
                      <a:noFill/>
                    </a:ln>
                  </pic:spPr>
                </pic:pic>
              </a:graphicData>
            </a:graphic>
          </wp:anchor>
        </w:drawing>
      </w:r>
    </w:p>
    <w:p w14:paraId="31FCB494" w14:textId="77777777" w:rsidR="0073308C" w:rsidRPr="0073308C" w:rsidRDefault="0073308C" w:rsidP="0073308C">
      <w:pPr>
        <w:rPr>
          <w:rFonts w:ascii="Arial" w:hAnsi="Arial" w:cs="Arial"/>
          <w:sz w:val="24"/>
          <w:szCs w:val="32"/>
        </w:rPr>
      </w:pPr>
    </w:p>
    <w:p w14:paraId="46A8714D" w14:textId="77777777" w:rsidR="000C367E" w:rsidRPr="000C367E" w:rsidRDefault="000C367E" w:rsidP="0073308C">
      <w:pPr>
        <w:rPr>
          <w:rFonts w:ascii="Arial" w:hAnsi="Arial" w:cs="Arial"/>
          <w:b/>
          <w:sz w:val="24"/>
          <w:lang w:val="es-ES"/>
        </w:rPr>
      </w:pPr>
    </w:p>
    <w:p w14:paraId="470F6127" w14:textId="77777777" w:rsidR="005366DD" w:rsidRDefault="00F0712F" w:rsidP="000C367E">
      <w:pPr>
        <w:jc w:val="right"/>
      </w:pPr>
    </w:p>
    <w:p w14:paraId="340EE844" w14:textId="77777777" w:rsidR="0073308C" w:rsidRDefault="0073308C" w:rsidP="000C367E">
      <w:pPr>
        <w:jc w:val="right"/>
      </w:pPr>
    </w:p>
    <w:p w14:paraId="3AF13D0A" w14:textId="77777777" w:rsidR="0073308C" w:rsidRDefault="0073308C" w:rsidP="000C367E">
      <w:pPr>
        <w:jc w:val="right"/>
      </w:pPr>
    </w:p>
    <w:p w14:paraId="53BF7549" w14:textId="77777777" w:rsidR="0073308C" w:rsidRDefault="0073308C" w:rsidP="000C367E">
      <w:pPr>
        <w:jc w:val="right"/>
      </w:pPr>
    </w:p>
    <w:p w14:paraId="73034463" w14:textId="77777777" w:rsidR="0073308C" w:rsidRDefault="0073308C" w:rsidP="000C367E">
      <w:pPr>
        <w:jc w:val="right"/>
      </w:pPr>
    </w:p>
    <w:p w14:paraId="5F63861F" w14:textId="77777777" w:rsidR="0073308C" w:rsidRDefault="0073308C" w:rsidP="000C367E">
      <w:pPr>
        <w:jc w:val="right"/>
      </w:pPr>
    </w:p>
    <w:p w14:paraId="081D2C5B" w14:textId="77777777" w:rsidR="0073308C" w:rsidRDefault="0073308C" w:rsidP="000C367E">
      <w:pPr>
        <w:jc w:val="right"/>
      </w:pPr>
    </w:p>
    <w:p w14:paraId="623B5169" w14:textId="77777777" w:rsidR="0073308C" w:rsidRPr="0073308C" w:rsidRDefault="0073308C" w:rsidP="0073308C">
      <w:pPr>
        <w:rPr>
          <w:rFonts w:ascii="Arial" w:hAnsi="Arial" w:cs="Arial"/>
          <w:sz w:val="24"/>
          <w:u w:val="single"/>
        </w:rPr>
      </w:pPr>
      <w:r w:rsidRPr="0073308C">
        <w:rPr>
          <w:rFonts w:ascii="Arial" w:hAnsi="Arial" w:cs="Arial"/>
          <w:sz w:val="24"/>
          <w:u w:val="single"/>
        </w:rPr>
        <w:t>Explicación y el porqué de nuestra actividad:</w:t>
      </w:r>
    </w:p>
    <w:p w14:paraId="18AF0562" w14:textId="77777777" w:rsidR="0073308C" w:rsidRPr="0073308C" w:rsidRDefault="0073308C" w:rsidP="0073308C">
      <w:pPr>
        <w:rPr>
          <w:rFonts w:ascii="Arial" w:hAnsi="Arial" w:cs="Arial"/>
          <w:sz w:val="24"/>
          <w:szCs w:val="28"/>
        </w:rPr>
      </w:pPr>
      <w:r w:rsidRPr="0073308C">
        <w:rPr>
          <w:rFonts w:ascii="Arial" w:hAnsi="Arial" w:cs="Arial"/>
          <w:sz w:val="24"/>
          <w:szCs w:val="28"/>
        </w:rPr>
        <w:t>En esta actividad se trabaja con las frutas más básicas, pera, manzana, naranja y plátano, pero se pueden sumar todas las frutas que se quieran. La idea general en este juego es la asociación de la imagen, con el objeto real y con el nombre en sonido de la fruta, así se estaría trabajando la estimulación visual en objeto real e imagen y la estimulación auditiva con el nombre en sonido. Por otro lado, la estimulación táctil es muy importante en este juego, ya que, el alumno toca la textura y la forma, incluso podría oler las frutas y comerlas, trabajando así el gusto y el olfato. Es una actividad completa, que dependiendo de lo que queramos hacer y de las expectativas que tengamos se pueden trabajar la estimulación de todos los sentidos.</w:t>
      </w:r>
    </w:p>
    <w:p w14:paraId="0D6E4B15" w14:textId="77777777" w:rsidR="0073308C" w:rsidRDefault="0073308C" w:rsidP="0073308C"/>
    <w:p w14:paraId="5B432D3C" w14:textId="77777777" w:rsidR="0038242B" w:rsidRDefault="0038242B" w:rsidP="0038242B">
      <w:pPr>
        <w:jc w:val="center"/>
        <w:rPr>
          <w:rFonts w:ascii="Arial" w:hAnsi="Arial" w:cs="Arial"/>
          <w:sz w:val="24"/>
          <w:highlight w:val="yellow"/>
        </w:rPr>
      </w:pPr>
    </w:p>
    <w:p w14:paraId="3B2B3103" w14:textId="77777777" w:rsidR="0038242B" w:rsidRDefault="0038242B" w:rsidP="0038242B">
      <w:pPr>
        <w:jc w:val="center"/>
        <w:rPr>
          <w:rFonts w:ascii="Arial" w:hAnsi="Arial" w:cs="Arial"/>
          <w:sz w:val="24"/>
          <w:highlight w:val="yellow"/>
        </w:rPr>
      </w:pPr>
    </w:p>
    <w:p w14:paraId="03040E3E" w14:textId="77777777" w:rsidR="0038242B" w:rsidRDefault="0038242B" w:rsidP="0038242B">
      <w:pPr>
        <w:jc w:val="center"/>
        <w:rPr>
          <w:rFonts w:ascii="Arial" w:hAnsi="Arial" w:cs="Arial"/>
          <w:sz w:val="24"/>
          <w:highlight w:val="yellow"/>
        </w:rPr>
      </w:pPr>
    </w:p>
    <w:p w14:paraId="4DA3254F" w14:textId="77777777" w:rsidR="0038242B" w:rsidRDefault="0038242B" w:rsidP="0038242B">
      <w:pPr>
        <w:jc w:val="center"/>
        <w:rPr>
          <w:rFonts w:ascii="Arial" w:hAnsi="Arial" w:cs="Arial"/>
          <w:sz w:val="24"/>
          <w:highlight w:val="yellow"/>
        </w:rPr>
      </w:pPr>
    </w:p>
    <w:p w14:paraId="06DB17CE" w14:textId="77777777" w:rsidR="0038242B" w:rsidRDefault="0038242B" w:rsidP="0038242B">
      <w:pPr>
        <w:jc w:val="center"/>
        <w:rPr>
          <w:rFonts w:ascii="Arial" w:hAnsi="Arial" w:cs="Arial"/>
          <w:sz w:val="24"/>
          <w:highlight w:val="yellow"/>
        </w:rPr>
      </w:pPr>
    </w:p>
    <w:p w14:paraId="1E2CE49F" w14:textId="77777777" w:rsidR="0073308C" w:rsidRDefault="0073308C" w:rsidP="0038242B">
      <w:pPr>
        <w:jc w:val="center"/>
        <w:rPr>
          <w:rFonts w:ascii="Arial" w:hAnsi="Arial" w:cs="Arial"/>
          <w:sz w:val="24"/>
        </w:rPr>
      </w:pPr>
      <w:r w:rsidRPr="0073308C">
        <w:rPr>
          <w:rFonts w:ascii="Arial" w:hAnsi="Arial" w:cs="Arial"/>
          <w:sz w:val="24"/>
          <w:highlight w:val="yellow"/>
        </w:rPr>
        <w:lastRenderedPageBreak/>
        <w:t>Etapa 2: Pre operacional (de los dos años a los 7 años de edad)</w:t>
      </w:r>
    </w:p>
    <w:p w14:paraId="3B4B76BD" w14:textId="77777777" w:rsidR="0038242B" w:rsidRDefault="0038242B" w:rsidP="0038242B">
      <w:pPr>
        <w:rPr>
          <w:rFonts w:ascii="Arial" w:hAnsi="Arial" w:cs="Arial"/>
          <w:sz w:val="24"/>
        </w:rPr>
      </w:pPr>
      <w:r w:rsidRPr="0038242B">
        <w:rPr>
          <w:rFonts w:ascii="Arial" w:hAnsi="Arial" w:cs="Arial"/>
          <w:sz w:val="24"/>
          <w:u w:val="single"/>
        </w:rPr>
        <w:t>Actividad:</w:t>
      </w:r>
      <w:r>
        <w:rPr>
          <w:rFonts w:ascii="Arial" w:hAnsi="Arial" w:cs="Arial"/>
          <w:sz w:val="24"/>
          <w:u w:val="single"/>
        </w:rPr>
        <w:t xml:space="preserve"> </w:t>
      </w:r>
      <w:r>
        <w:rPr>
          <w:rFonts w:ascii="Arial" w:hAnsi="Arial" w:cs="Arial"/>
          <w:sz w:val="24"/>
        </w:rPr>
        <w:t xml:space="preserve">Animales en acción </w:t>
      </w:r>
    </w:p>
    <w:p w14:paraId="5916F55E" w14:textId="77777777" w:rsidR="0038242B" w:rsidRPr="0038242B" w:rsidRDefault="00F256C8" w:rsidP="0038242B">
      <w:pPr>
        <w:rPr>
          <w:rFonts w:ascii="Arial" w:hAnsi="Arial" w:cs="Arial"/>
          <w:sz w:val="24"/>
        </w:rPr>
      </w:pPr>
      <w:r w:rsidRPr="0038242B">
        <w:rPr>
          <w:noProof/>
        </w:rPr>
        <w:drawing>
          <wp:anchor distT="0" distB="0" distL="114300" distR="114300" simplePos="0" relativeHeight="251664384" behindDoc="0" locked="0" layoutInCell="1" allowOverlap="1" wp14:anchorId="3DF0EDAC" wp14:editId="5EDAAA1D">
            <wp:simplePos x="0" y="0"/>
            <wp:positionH relativeFrom="margin">
              <wp:posOffset>2643505</wp:posOffset>
            </wp:positionH>
            <wp:positionV relativeFrom="margin">
              <wp:posOffset>672465</wp:posOffset>
            </wp:positionV>
            <wp:extent cx="2466340" cy="25241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66340" cy="2524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05BCF115" wp14:editId="3C795E3D">
            <wp:simplePos x="0" y="0"/>
            <wp:positionH relativeFrom="margin">
              <wp:posOffset>-337820</wp:posOffset>
            </wp:positionH>
            <wp:positionV relativeFrom="margin">
              <wp:posOffset>672465</wp:posOffset>
            </wp:positionV>
            <wp:extent cx="2257425" cy="2266950"/>
            <wp:effectExtent l="0" t="0" r="9525" b="0"/>
            <wp:wrapSquare wrapText="bothSides"/>
            <wp:docPr id="3" name="Imagen 3" descr="imitar – Educació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itar – Educación Infant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006A4" w14:textId="77777777" w:rsidR="0038242B" w:rsidRDefault="0038242B" w:rsidP="0073308C"/>
    <w:p w14:paraId="279BA635" w14:textId="77777777" w:rsidR="0038242B" w:rsidRPr="0038242B" w:rsidRDefault="0038242B" w:rsidP="0038242B"/>
    <w:p w14:paraId="194416EC" w14:textId="77777777" w:rsidR="0038242B" w:rsidRPr="0038242B" w:rsidRDefault="0038242B" w:rsidP="0038242B"/>
    <w:p w14:paraId="64302324" w14:textId="77777777" w:rsidR="0038242B" w:rsidRPr="0038242B" w:rsidRDefault="0038242B" w:rsidP="0038242B"/>
    <w:p w14:paraId="25C0F9E4" w14:textId="77777777" w:rsidR="0038242B" w:rsidRPr="0038242B" w:rsidRDefault="0038242B" w:rsidP="0038242B"/>
    <w:p w14:paraId="773F6330" w14:textId="77777777" w:rsidR="0038242B" w:rsidRPr="0038242B" w:rsidRDefault="0038242B" w:rsidP="0038242B"/>
    <w:p w14:paraId="55CD0D97" w14:textId="77777777" w:rsidR="0038242B" w:rsidRPr="0038242B" w:rsidRDefault="0038242B" w:rsidP="0038242B"/>
    <w:p w14:paraId="368F3C16" w14:textId="77777777" w:rsidR="0038242B" w:rsidRPr="0038242B" w:rsidRDefault="0038242B" w:rsidP="0038242B"/>
    <w:p w14:paraId="3000F6DA" w14:textId="77777777" w:rsidR="00F256C8" w:rsidRDefault="00F256C8" w:rsidP="0038242B">
      <w:pPr>
        <w:rPr>
          <w:rFonts w:ascii="Arial" w:hAnsi="Arial" w:cs="Arial"/>
          <w:sz w:val="24"/>
          <w:u w:val="single"/>
        </w:rPr>
      </w:pPr>
    </w:p>
    <w:p w14:paraId="300AE163" w14:textId="77777777" w:rsidR="0038242B" w:rsidRPr="0073308C" w:rsidRDefault="0038242B" w:rsidP="0038242B">
      <w:pPr>
        <w:rPr>
          <w:rFonts w:ascii="Arial" w:hAnsi="Arial" w:cs="Arial"/>
          <w:sz w:val="24"/>
          <w:u w:val="single"/>
        </w:rPr>
      </w:pPr>
      <w:r w:rsidRPr="0073308C">
        <w:rPr>
          <w:rFonts w:ascii="Arial" w:hAnsi="Arial" w:cs="Arial"/>
          <w:sz w:val="24"/>
          <w:u w:val="single"/>
        </w:rPr>
        <w:t>Explicación y el porqué de nuestra actividad:</w:t>
      </w:r>
    </w:p>
    <w:p w14:paraId="2C7564CA" w14:textId="77777777" w:rsidR="0038242B" w:rsidRPr="00F256C8" w:rsidRDefault="0038242B" w:rsidP="0038242B">
      <w:pPr>
        <w:rPr>
          <w:rFonts w:ascii="Arial" w:hAnsi="Arial" w:cs="Arial"/>
          <w:sz w:val="24"/>
        </w:rPr>
      </w:pPr>
      <w:r w:rsidRPr="00F256C8">
        <w:rPr>
          <w:rFonts w:ascii="Arial" w:hAnsi="Arial" w:cs="Arial"/>
          <w:sz w:val="24"/>
        </w:rPr>
        <w:t>Esta actividad tratara de que se formar</w:t>
      </w:r>
      <w:r w:rsidR="00F256C8">
        <w:rPr>
          <w:rFonts w:ascii="Arial" w:hAnsi="Arial" w:cs="Arial"/>
          <w:sz w:val="24"/>
        </w:rPr>
        <w:t>an</w:t>
      </w:r>
      <w:r w:rsidRPr="00F256C8">
        <w:rPr>
          <w:rFonts w:ascii="Arial" w:hAnsi="Arial" w:cs="Arial"/>
          <w:sz w:val="24"/>
        </w:rPr>
        <w:t xml:space="preserve"> por parejas, y uno </w:t>
      </w:r>
      <w:r w:rsidRPr="00F0712F">
        <w:rPr>
          <w:rFonts w:ascii="Arial" w:hAnsi="Arial" w:cs="Arial"/>
          <w:color w:val="FF0000"/>
          <w:sz w:val="24"/>
        </w:rPr>
        <w:t>tomara</w:t>
      </w:r>
      <w:r w:rsidRPr="00F256C8">
        <w:rPr>
          <w:rFonts w:ascii="Arial" w:hAnsi="Arial" w:cs="Arial"/>
          <w:sz w:val="24"/>
        </w:rPr>
        <w:t xml:space="preserve"> una de las cartas que </w:t>
      </w:r>
      <w:r w:rsidR="00F256C8" w:rsidRPr="00F256C8">
        <w:rPr>
          <w:rFonts w:ascii="Arial" w:hAnsi="Arial" w:cs="Arial"/>
          <w:sz w:val="24"/>
        </w:rPr>
        <w:t>tendrá</w:t>
      </w:r>
      <w:r w:rsidRPr="00F256C8">
        <w:rPr>
          <w:rFonts w:ascii="Arial" w:hAnsi="Arial" w:cs="Arial"/>
          <w:sz w:val="24"/>
        </w:rPr>
        <w:t xml:space="preserve"> un animal colocándolo en su frente sin ver </w:t>
      </w:r>
      <w:r w:rsidR="00F256C8" w:rsidRPr="00F256C8">
        <w:rPr>
          <w:rFonts w:ascii="Arial" w:hAnsi="Arial" w:cs="Arial"/>
          <w:sz w:val="24"/>
        </w:rPr>
        <w:t>cuál</w:t>
      </w:r>
      <w:r w:rsidRPr="00F256C8">
        <w:rPr>
          <w:rFonts w:ascii="Arial" w:hAnsi="Arial" w:cs="Arial"/>
          <w:sz w:val="24"/>
        </w:rPr>
        <w:t xml:space="preserve"> es ese animal</w:t>
      </w:r>
      <w:r w:rsidR="00F256C8" w:rsidRPr="00F256C8">
        <w:rPr>
          <w:rFonts w:ascii="Arial" w:hAnsi="Arial" w:cs="Arial"/>
          <w:sz w:val="24"/>
        </w:rPr>
        <w:t xml:space="preserve">, </w:t>
      </w:r>
      <w:r w:rsidR="00F256C8" w:rsidRPr="00F0712F">
        <w:rPr>
          <w:rFonts w:ascii="Arial" w:hAnsi="Arial" w:cs="Arial"/>
          <w:color w:val="FF0000"/>
          <w:sz w:val="24"/>
        </w:rPr>
        <w:t>tratara</w:t>
      </w:r>
      <w:r w:rsidR="00F256C8" w:rsidRPr="00F256C8">
        <w:rPr>
          <w:rFonts w:ascii="Arial" w:hAnsi="Arial" w:cs="Arial"/>
          <w:sz w:val="24"/>
        </w:rPr>
        <w:t xml:space="preserve"> de adivinarlo, con ayuda de su compañero, que realizando una imitación de lo que hace ese animal, así como los sonidos que realiza, le dará pistas y así el tendrá que decir el nombre del animal.</w:t>
      </w:r>
    </w:p>
    <w:p w14:paraId="2EA85A59" w14:textId="77777777" w:rsidR="00F256C8" w:rsidRPr="00F256C8" w:rsidRDefault="00F256C8" w:rsidP="0038242B">
      <w:pPr>
        <w:rPr>
          <w:rFonts w:ascii="Arial" w:hAnsi="Arial" w:cs="Arial"/>
          <w:sz w:val="24"/>
        </w:rPr>
      </w:pPr>
      <w:r w:rsidRPr="00F256C8">
        <w:rPr>
          <w:rFonts w:ascii="Arial" w:hAnsi="Arial" w:cs="Arial"/>
          <w:sz w:val="24"/>
        </w:rPr>
        <w:t xml:space="preserve">Decidimos elegir esta actividad ya que los niños en esta etapa cuentan con mayor conocimiento representativo, y mejora sus habilidades y garantiza la comunicación y las formas de aprender. Además utiliza herramientas para obtener lo que quieren. </w:t>
      </w:r>
    </w:p>
    <w:p w14:paraId="0B9ECE52" w14:textId="77777777" w:rsidR="0073308C" w:rsidRDefault="0038242B" w:rsidP="0038242B">
      <w:pPr>
        <w:tabs>
          <w:tab w:val="left" w:pos="3645"/>
        </w:tabs>
      </w:pPr>
      <w:r>
        <w:tab/>
      </w:r>
    </w:p>
    <w:p w14:paraId="665DC5ED" w14:textId="77777777" w:rsidR="00F256C8" w:rsidRDefault="00F256C8" w:rsidP="00F256C8">
      <w:pPr>
        <w:tabs>
          <w:tab w:val="left" w:pos="3645"/>
        </w:tabs>
        <w:jc w:val="center"/>
        <w:rPr>
          <w:rFonts w:ascii="Arial" w:hAnsi="Arial" w:cs="Arial"/>
          <w:sz w:val="24"/>
        </w:rPr>
      </w:pPr>
      <w:r>
        <w:rPr>
          <w:noProof/>
        </w:rPr>
        <w:lastRenderedPageBreak/>
        <w:drawing>
          <wp:anchor distT="0" distB="0" distL="114300" distR="114300" simplePos="0" relativeHeight="251668480" behindDoc="0" locked="0" layoutInCell="1" hidden="0" allowOverlap="1" wp14:anchorId="17211910" wp14:editId="6BCB388D">
            <wp:simplePos x="0" y="0"/>
            <wp:positionH relativeFrom="column">
              <wp:posOffset>3924300</wp:posOffset>
            </wp:positionH>
            <wp:positionV relativeFrom="paragraph">
              <wp:posOffset>314325</wp:posOffset>
            </wp:positionV>
            <wp:extent cx="1962150" cy="2333625"/>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62150" cy="233362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6E456CD6" wp14:editId="786D3211">
            <wp:simplePos x="0" y="0"/>
            <wp:positionH relativeFrom="margin">
              <wp:posOffset>-323850</wp:posOffset>
            </wp:positionH>
            <wp:positionV relativeFrom="paragraph">
              <wp:posOffset>459105</wp:posOffset>
            </wp:positionV>
            <wp:extent cx="2552700" cy="1689735"/>
            <wp:effectExtent l="0" t="0" r="0" b="5715"/>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552700" cy="1689735"/>
                    </a:xfrm>
                    <a:prstGeom prst="rect">
                      <a:avLst/>
                    </a:prstGeom>
                    <a:ln/>
                  </pic:spPr>
                </pic:pic>
              </a:graphicData>
            </a:graphic>
            <wp14:sizeRelH relativeFrom="margin">
              <wp14:pctWidth>0</wp14:pctWidth>
            </wp14:sizeRelH>
            <wp14:sizeRelV relativeFrom="margin">
              <wp14:pctHeight>0</wp14:pctHeight>
            </wp14:sizeRelV>
          </wp:anchor>
        </w:drawing>
      </w:r>
      <w:r w:rsidRPr="00F256C8">
        <w:rPr>
          <w:rFonts w:ascii="Arial" w:hAnsi="Arial" w:cs="Arial"/>
          <w:sz w:val="24"/>
          <w:highlight w:val="cyan"/>
        </w:rPr>
        <w:t>Etapa 3: Etapa de las operaciones concretas</w:t>
      </w:r>
    </w:p>
    <w:p w14:paraId="367F0065" w14:textId="77777777" w:rsidR="00F256C8" w:rsidRPr="0073308C" w:rsidRDefault="00F256C8" w:rsidP="00F256C8">
      <w:pPr>
        <w:rPr>
          <w:rFonts w:ascii="Arial" w:hAnsi="Arial" w:cs="Arial"/>
          <w:sz w:val="24"/>
          <w:u w:val="single"/>
        </w:rPr>
      </w:pPr>
      <w:r w:rsidRPr="0073308C">
        <w:rPr>
          <w:rFonts w:ascii="Arial" w:hAnsi="Arial" w:cs="Arial"/>
          <w:sz w:val="24"/>
          <w:u w:val="single"/>
        </w:rPr>
        <w:t>Explicación y el porqué de nuestra actividad:</w:t>
      </w:r>
    </w:p>
    <w:p w14:paraId="413F00BA" w14:textId="77777777" w:rsidR="00F256C8" w:rsidRPr="00A1130C" w:rsidRDefault="00F256C8" w:rsidP="00F256C8">
      <w:pPr>
        <w:rPr>
          <w:rFonts w:ascii="Arial" w:hAnsi="Arial" w:cs="Arial"/>
          <w:sz w:val="24"/>
        </w:rPr>
      </w:pPr>
      <w:r w:rsidRPr="00A1130C">
        <w:rPr>
          <w:rFonts w:ascii="Arial" w:hAnsi="Arial" w:cs="Arial"/>
          <w:sz w:val="24"/>
        </w:rPr>
        <w:t>La actividad diseñada para la etapa de operaciones concretas, comienza repartiendo al salón pelotas de distintos tamaños y que son utilizadas en diversos deportes.</w:t>
      </w:r>
    </w:p>
    <w:p w14:paraId="290BB7D6" w14:textId="77777777" w:rsidR="00F256C8" w:rsidRPr="00A1130C" w:rsidRDefault="00F256C8" w:rsidP="00F256C8">
      <w:pPr>
        <w:rPr>
          <w:rFonts w:ascii="Arial" w:hAnsi="Arial" w:cs="Arial"/>
          <w:sz w:val="24"/>
        </w:rPr>
      </w:pPr>
      <w:r w:rsidRPr="00A1130C">
        <w:rPr>
          <w:rFonts w:ascii="Arial" w:hAnsi="Arial" w:cs="Arial"/>
          <w:sz w:val="24"/>
        </w:rPr>
        <w:t>Se  les preguntará de qué deporte son, y si en alguna ocasión las han visto o han jugado a ese deporte.</w:t>
      </w:r>
    </w:p>
    <w:p w14:paraId="41986588" w14:textId="77777777" w:rsidR="00F256C8" w:rsidRPr="00A1130C" w:rsidRDefault="00F256C8" w:rsidP="00F256C8">
      <w:pPr>
        <w:rPr>
          <w:rFonts w:ascii="Arial" w:hAnsi="Arial" w:cs="Arial"/>
          <w:sz w:val="24"/>
        </w:rPr>
      </w:pPr>
      <w:r w:rsidRPr="00A1130C">
        <w:rPr>
          <w:rFonts w:ascii="Arial" w:hAnsi="Arial" w:cs="Arial"/>
          <w:sz w:val="24"/>
        </w:rPr>
        <w:t xml:space="preserve"> Después deberán ser organizadas por su tamaño, de la más pequeña a las más grandes y al finalizar clasificarlas dependiendo al deporte que corresponden.</w:t>
      </w:r>
    </w:p>
    <w:p w14:paraId="0E7BF59D" w14:textId="77777777" w:rsidR="00F256C8" w:rsidRPr="00A1130C" w:rsidRDefault="00F256C8" w:rsidP="00F256C8">
      <w:pPr>
        <w:rPr>
          <w:rFonts w:ascii="Arial" w:hAnsi="Arial" w:cs="Arial"/>
          <w:sz w:val="24"/>
        </w:rPr>
      </w:pPr>
      <w:r w:rsidRPr="00A1130C">
        <w:rPr>
          <w:rFonts w:ascii="Arial" w:hAnsi="Arial" w:cs="Arial"/>
          <w:sz w:val="24"/>
        </w:rPr>
        <w:t>El porqué de esta actividad es el hecho de ayudar a los niños a que desarrollen su pensamiento lógico matemático, esto se llevará a cabo mediante la capacidad de ordenar mentalmente los distintos elementos a lo largo de la dimensión cuantificable que en esta ocasión será el tamaño.</w:t>
      </w:r>
    </w:p>
    <w:p w14:paraId="448A4E65" w14:textId="77777777" w:rsidR="00F256C8" w:rsidRDefault="00F256C8" w:rsidP="00F256C8">
      <w:pPr>
        <w:tabs>
          <w:tab w:val="left" w:pos="3645"/>
        </w:tabs>
        <w:rPr>
          <w:rFonts w:ascii="Arial" w:hAnsi="Arial" w:cs="Arial"/>
          <w:sz w:val="24"/>
        </w:rPr>
      </w:pPr>
    </w:p>
    <w:p w14:paraId="08EE41AD" w14:textId="77777777" w:rsidR="00A1130C" w:rsidRDefault="00A1130C" w:rsidP="00F256C8">
      <w:pPr>
        <w:tabs>
          <w:tab w:val="left" w:pos="3645"/>
        </w:tabs>
        <w:rPr>
          <w:rFonts w:ascii="Arial" w:hAnsi="Arial" w:cs="Arial"/>
          <w:sz w:val="24"/>
        </w:rPr>
      </w:pPr>
    </w:p>
    <w:p w14:paraId="375A3A2D" w14:textId="77777777" w:rsidR="00A1130C" w:rsidRDefault="00A1130C" w:rsidP="00F256C8">
      <w:pPr>
        <w:tabs>
          <w:tab w:val="left" w:pos="3645"/>
        </w:tabs>
        <w:rPr>
          <w:rFonts w:ascii="Arial" w:hAnsi="Arial" w:cs="Arial"/>
          <w:sz w:val="24"/>
        </w:rPr>
      </w:pPr>
    </w:p>
    <w:p w14:paraId="1B76B042" w14:textId="77777777" w:rsidR="00A1130C" w:rsidRDefault="00A1130C" w:rsidP="00F256C8">
      <w:pPr>
        <w:tabs>
          <w:tab w:val="left" w:pos="3645"/>
        </w:tabs>
        <w:rPr>
          <w:rFonts w:ascii="Arial" w:hAnsi="Arial" w:cs="Arial"/>
          <w:sz w:val="24"/>
        </w:rPr>
      </w:pPr>
    </w:p>
    <w:p w14:paraId="33549AA3" w14:textId="77777777" w:rsidR="00A1130C" w:rsidRDefault="00A1130C" w:rsidP="00F256C8">
      <w:pPr>
        <w:tabs>
          <w:tab w:val="left" w:pos="3645"/>
        </w:tabs>
        <w:rPr>
          <w:rFonts w:ascii="Arial" w:hAnsi="Arial" w:cs="Arial"/>
          <w:sz w:val="24"/>
        </w:rPr>
      </w:pPr>
    </w:p>
    <w:p w14:paraId="4FBD1DB4" w14:textId="77777777" w:rsidR="00A1130C" w:rsidRDefault="00A1130C" w:rsidP="00F256C8">
      <w:pPr>
        <w:tabs>
          <w:tab w:val="left" w:pos="3645"/>
        </w:tabs>
        <w:rPr>
          <w:rFonts w:ascii="Arial" w:hAnsi="Arial" w:cs="Arial"/>
          <w:sz w:val="24"/>
        </w:rPr>
      </w:pPr>
    </w:p>
    <w:p w14:paraId="25296EF7" w14:textId="77777777" w:rsidR="00A1130C" w:rsidRDefault="00A1130C" w:rsidP="00F256C8">
      <w:pPr>
        <w:tabs>
          <w:tab w:val="left" w:pos="3645"/>
        </w:tabs>
        <w:rPr>
          <w:rFonts w:ascii="Arial" w:hAnsi="Arial" w:cs="Arial"/>
          <w:sz w:val="24"/>
        </w:rPr>
      </w:pPr>
    </w:p>
    <w:p w14:paraId="4192B4C6" w14:textId="77777777" w:rsidR="00A1130C" w:rsidRDefault="00A1130C" w:rsidP="00F256C8">
      <w:pPr>
        <w:tabs>
          <w:tab w:val="left" w:pos="3645"/>
        </w:tabs>
        <w:rPr>
          <w:rFonts w:ascii="Arial" w:hAnsi="Arial" w:cs="Arial"/>
          <w:sz w:val="24"/>
        </w:rPr>
      </w:pPr>
    </w:p>
    <w:p w14:paraId="342DEEDD" w14:textId="77777777" w:rsidR="00A1130C" w:rsidRDefault="00A1130C" w:rsidP="00F256C8">
      <w:pPr>
        <w:tabs>
          <w:tab w:val="left" w:pos="3645"/>
        </w:tabs>
        <w:rPr>
          <w:rFonts w:ascii="Arial" w:hAnsi="Arial" w:cs="Arial"/>
          <w:sz w:val="24"/>
        </w:rPr>
      </w:pPr>
    </w:p>
    <w:p w14:paraId="61317371" w14:textId="77777777" w:rsidR="00A1130C" w:rsidRDefault="00A1130C" w:rsidP="00A1130C">
      <w:pPr>
        <w:tabs>
          <w:tab w:val="left" w:pos="3645"/>
        </w:tabs>
        <w:jc w:val="center"/>
        <w:rPr>
          <w:rFonts w:ascii="Arial" w:hAnsi="Arial" w:cs="Arial"/>
          <w:sz w:val="24"/>
        </w:rPr>
      </w:pPr>
      <w:r w:rsidRPr="00A1130C">
        <w:rPr>
          <w:rFonts w:ascii="Arial" w:hAnsi="Arial" w:cs="Arial"/>
          <w:sz w:val="24"/>
          <w:highlight w:val="magenta"/>
        </w:rPr>
        <w:lastRenderedPageBreak/>
        <w:t>Etapa 4: Etapa de las operaciones formales (De 12 años en adelante)</w:t>
      </w:r>
    </w:p>
    <w:p w14:paraId="4126AA1D" w14:textId="77777777" w:rsidR="00A1130C" w:rsidRDefault="00A1130C" w:rsidP="00F256C8">
      <w:pPr>
        <w:tabs>
          <w:tab w:val="left" w:pos="3645"/>
        </w:tabs>
        <w:rPr>
          <w:noProof/>
          <w:lang w:eastAsia="es-MX"/>
        </w:rPr>
      </w:pPr>
      <w:r w:rsidRPr="00A1130C">
        <w:rPr>
          <w:noProof/>
        </w:rPr>
        <w:drawing>
          <wp:inline distT="0" distB="0" distL="0" distR="0" wp14:anchorId="1026BEC6" wp14:editId="39716A80">
            <wp:extent cx="1926962" cy="2181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9127" cy="2183676"/>
                    </a:xfrm>
                    <a:prstGeom prst="rect">
                      <a:avLst/>
                    </a:prstGeom>
                  </pic:spPr>
                </pic:pic>
              </a:graphicData>
            </a:graphic>
          </wp:inline>
        </w:drawing>
      </w:r>
      <w:r w:rsidRPr="00A1130C">
        <w:rPr>
          <w:noProof/>
          <w:lang w:eastAsia="es-MX"/>
        </w:rPr>
        <w:t xml:space="preserve"> </w:t>
      </w:r>
      <w:r w:rsidRPr="00A1130C">
        <w:rPr>
          <w:noProof/>
        </w:rPr>
        <w:drawing>
          <wp:inline distT="0" distB="0" distL="0" distR="0" wp14:anchorId="4F0F8FA9" wp14:editId="23071419">
            <wp:extent cx="1676400" cy="192484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77270" cy="1925847"/>
                    </a:xfrm>
                    <a:prstGeom prst="rect">
                      <a:avLst/>
                    </a:prstGeom>
                  </pic:spPr>
                </pic:pic>
              </a:graphicData>
            </a:graphic>
          </wp:inline>
        </w:drawing>
      </w:r>
      <w:r w:rsidRPr="00A1130C">
        <w:t xml:space="preserve"> </w:t>
      </w:r>
      <w:r>
        <w:rPr>
          <w:noProof/>
          <w:lang w:eastAsia="es-MX"/>
        </w:rPr>
        <mc:AlternateContent>
          <mc:Choice Requires="wps">
            <w:drawing>
              <wp:inline distT="0" distB="0" distL="0" distR="0" wp14:anchorId="619AC46B" wp14:editId="096E25B3">
                <wp:extent cx="304800" cy="304800"/>
                <wp:effectExtent l="0" t="0" r="0" b="0"/>
                <wp:docPr id="9" name="Rectángulo 9" descr="blob:https://web.whatsapp.com/89ad5c45-2416-4453-8b08-40924164965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68436" id="Rectángulo 9" o:spid="_x0000_s1026" alt="blob:https://web.whatsapp.com/89ad5c45-2416-4453-8b08-40924164965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tbr0S+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A1130C">
        <w:rPr>
          <w:noProof/>
          <w:lang w:eastAsia="es-MX"/>
        </w:rPr>
        <w:t xml:space="preserve"> </w:t>
      </w:r>
      <w:r w:rsidRPr="00A1130C">
        <w:rPr>
          <w:noProof/>
        </w:rPr>
        <w:drawing>
          <wp:inline distT="0" distB="0" distL="0" distR="0" wp14:anchorId="61A8FBEC" wp14:editId="2AD579E8">
            <wp:extent cx="1801447" cy="2199005"/>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7160" cy="2205979"/>
                    </a:xfrm>
                    <a:prstGeom prst="rect">
                      <a:avLst/>
                    </a:prstGeom>
                  </pic:spPr>
                </pic:pic>
              </a:graphicData>
            </a:graphic>
          </wp:inline>
        </w:drawing>
      </w:r>
    </w:p>
    <w:p w14:paraId="0359023D" w14:textId="77777777" w:rsidR="00A1130C" w:rsidRDefault="00A1130C" w:rsidP="00F256C8">
      <w:pPr>
        <w:tabs>
          <w:tab w:val="left" w:pos="3645"/>
        </w:tabs>
        <w:rPr>
          <w:rFonts w:ascii="Arial" w:hAnsi="Arial" w:cs="Arial"/>
          <w:sz w:val="24"/>
        </w:rPr>
      </w:pPr>
    </w:p>
    <w:p w14:paraId="08B7A0A0" w14:textId="77777777" w:rsidR="00A1130C" w:rsidRPr="00A1130C" w:rsidRDefault="00A1130C" w:rsidP="00A1130C">
      <w:pPr>
        <w:rPr>
          <w:rFonts w:ascii="Arial" w:hAnsi="Arial" w:cs="Arial"/>
          <w:sz w:val="24"/>
          <w:u w:val="single"/>
        </w:rPr>
      </w:pPr>
      <w:r w:rsidRPr="0073308C">
        <w:rPr>
          <w:rFonts w:ascii="Arial" w:hAnsi="Arial" w:cs="Arial"/>
          <w:sz w:val="24"/>
          <w:u w:val="single"/>
        </w:rPr>
        <w:t>Explicación y el porqué</w:t>
      </w:r>
      <w:r>
        <w:rPr>
          <w:rFonts w:ascii="Arial" w:hAnsi="Arial" w:cs="Arial"/>
          <w:sz w:val="24"/>
          <w:u w:val="single"/>
        </w:rPr>
        <w:t xml:space="preserve"> de nuestra actividad:</w:t>
      </w:r>
    </w:p>
    <w:p w14:paraId="0799D206" w14:textId="77777777" w:rsidR="00A1130C" w:rsidRDefault="00A1130C" w:rsidP="00A1130C">
      <w:pPr>
        <w:pStyle w:val="NormalWeb"/>
        <w:shd w:val="clear" w:color="auto" w:fill="FFFFFF"/>
        <w:spacing w:before="0" w:beforeAutospacing="0" w:after="300" w:afterAutospacing="0"/>
        <w:rPr>
          <w:rFonts w:ascii="Arial" w:hAnsi="Arial" w:cs="Arial"/>
          <w:color w:val="6A6B6C"/>
        </w:rPr>
      </w:pPr>
      <w:proofErr w:type="spellStart"/>
      <w:r w:rsidRPr="00A1130C">
        <w:rPr>
          <w:rFonts w:ascii="Arial" w:hAnsi="Arial" w:cs="Arial"/>
          <w:color w:val="000000" w:themeColor="text1"/>
        </w:rPr>
        <w:t>Memorama</w:t>
      </w:r>
      <w:proofErr w:type="spellEnd"/>
      <w:r w:rsidRPr="00A1130C">
        <w:rPr>
          <w:rFonts w:ascii="Arial" w:hAnsi="Arial" w:cs="Arial"/>
          <w:color w:val="000000" w:themeColor="text1"/>
        </w:rPr>
        <w:t xml:space="preserve"> es un juego de mesa que ayuda al entendimiento del cerebro, que trata de encontrar cartas parejas en una serie de cartas con diversas figuras en cada una de ellas; las cuales están en par, es decir cada dibujo está repetido en dos cartas</w:t>
      </w:r>
      <w:r w:rsidRPr="00487C96">
        <w:rPr>
          <w:rFonts w:ascii="Arial" w:hAnsi="Arial" w:cs="Arial"/>
          <w:color w:val="6A6B6C"/>
        </w:rPr>
        <w:t>.</w:t>
      </w:r>
    </w:p>
    <w:p w14:paraId="331AF6FD" w14:textId="77777777" w:rsidR="00A1130C" w:rsidRPr="00A1130C" w:rsidRDefault="00A1130C" w:rsidP="00A1130C">
      <w:pPr>
        <w:pStyle w:val="Sinespaciado"/>
      </w:pPr>
      <w:r w:rsidRPr="00A1130C">
        <w:t>Reglas:</w:t>
      </w:r>
    </w:p>
    <w:p w14:paraId="2C821457" w14:textId="77777777" w:rsidR="00A1130C" w:rsidRPr="00A1130C" w:rsidRDefault="00A1130C" w:rsidP="00A1130C">
      <w:pPr>
        <w:pStyle w:val="Sinespaciado"/>
      </w:pPr>
      <w:r w:rsidRPr="00A1130C">
        <w:t>-cada individuo debe de tomar dos carta.</w:t>
      </w:r>
    </w:p>
    <w:p w14:paraId="15530B93" w14:textId="77777777" w:rsidR="00A1130C" w:rsidRPr="00A1130C" w:rsidRDefault="00A1130C" w:rsidP="00A1130C">
      <w:pPr>
        <w:pStyle w:val="Sinespaciado"/>
      </w:pPr>
      <w:r w:rsidRPr="00A1130C">
        <w:t>-esperar su turno.</w:t>
      </w:r>
    </w:p>
    <w:p w14:paraId="2DEFC232" w14:textId="77777777" w:rsidR="00A1130C" w:rsidRDefault="00A1130C" w:rsidP="00A1130C">
      <w:pPr>
        <w:pStyle w:val="Sinespaciado"/>
      </w:pPr>
      <w:r w:rsidRPr="00A1130C">
        <w:t>- ganará el que tenga más pares.</w:t>
      </w:r>
    </w:p>
    <w:p w14:paraId="61F9D00E" w14:textId="77777777" w:rsidR="00544F4F" w:rsidRDefault="00544F4F" w:rsidP="00A1130C">
      <w:pPr>
        <w:pStyle w:val="Sinespaciado"/>
      </w:pPr>
    </w:p>
    <w:p w14:paraId="47AF8566" w14:textId="77777777" w:rsidR="00A1130C" w:rsidRPr="00544F4F" w:rsidRDefault="00A1130C" w:rsidP="00A1130C">
      <w:pPr>
        <w:pStyle w:val="Sinespaciado"/>
        <w:rPr>
          <w:color w:val="6A6B6C"/>
          <w:u w:val="single"/>
        </w:rPr>
      </w:pPr>
      <w:r w:rsidRPr="00544F4F">
        <w:rPr>
          <w:u w:val="single"/>
        </w:rPr>
        <w:t>Instrucciones</w:t>
      </w:r>
      <w:r w:rsidRPr="00544F4F">
        <w:rPr>
          <w:color w:val="6A6B6C"/>
          <w:u w:val="single"/>
        </w:rPr>
        <w:t>:</w:t>
      </w:r>
    </w:p>
    <w:p w14:paraId="339D6B81" w14:textId="77777777" w:rsidR="00A1130C" w:rsidRPr="00544F4F" w:rsidRDefault="00A1130C" w:rsidP="00A1130C">
      <w:pPr>
        <w:pStyle w:val="Sinespaciado"/>
        <w:rPr>
          <w:rFonts w:ascii="Arial" w:hAnsi="Arial" w:cs="Arial"/>
          <w:color w:val="000000" w:themeColor="text1"/>
          <w:sz w:val="24"/>
        </w:rPr>
      </w:pPr>
      <w:r w:rsidRPr="00544F4F">
        <w:rPr>
          <w:rFonts w:ascii="Arial" w:hAnsi="Arial" w:cs="Arial"/>
          <w:color w:val="000000" w:themeColor="text1"/>
          <w:sz w:val="24"/>
        </w:rPr>
        <w:t>El juego comienza revolviendo las cartas y repartiéndolas con la figura hacia abajo al azar de tal modo que no sea posible ver la imagen que se encuentra en ellas.</w:t>
      </w:r>
    </w:p>
    <w:p w14:paraId="3931F859" w14:textId="77777777" w:rsidR="00A1130C" w:rsidRPr="00544F4F" w:rsidRDefault="00A1130C" w:rsidP="00544F4F">
      <w:pPr>
        <w:pStyle w:val="Sinespaciado"/>
        <w:rPr>
          <w:rFonts w:ascii="Arial" w:hAnsi="Arial" w:cs="Arial"/>
          <w:sz w:val="24"/>
        </w:rPr>
      </w:pPr>
      <w:r w:rsidRPr="00544F4F">
        <w:rPr>
          <w:rFonts w:ascii="Arial" w:hAnsi="Arial" w:cs="Arial"/>
          <w:sz w:val="24"/>
        </w:rPr>
        <w:t>Un jugador escoge dos cartas, si las dos que escogió son iguales, se las queda consigo y tiene derecho a escoger otras dos; si las dos cartas que escogió son diferentes las coloca otra vez boca abajo en el mismo lugar y procura recordar cuales cartas eran, cediendo el turno a otro jugador</w:t>
      </w:r>
    </w:p>
    <w:p w14:paraId="4D1148EB" w14:textId="77777777" w:rsidR="00A1130C" w:rsidRPr="00544F4F" w:rsidRDefault="00A1130C" w:rsidP="00544F4F">
      <w:pPr>
        <w:pStyle w:val="Sinespaciado"/>
        <w:rPr>
          <w:rFonts w:ascii="Arial" w:hAnsi="Arial" w:cs="Arial"/>
          <w:sz w:val="24"/>
        </w:rPr>
      </w:pPr>
      <w:r w:rsidRPr="00544F4F">
        <w:rPr>
          <w:rFonts w:ascii="Arial" w:hAnsi="Arial" w:cs="Arial"/>
          <w:sz w:val="24"/>
        </w:rPr>
        <w:t>El siguiente jugador selecciona otra dos cartas, con la ventaja de que si puso atención a las dos figuras anteriores que le salieron a su compañero, selecciona primero una carta al azar y si se da cuenta de que la carta que seleccionó trae la misma figura que una de las cartas que su compañero había puesto anteriormente hacia abajo la escoge de tal modo que ya tiene un par, en caso contrario vuelve a dejar las cartas hacia abajo.</w:t>
      </w:r>
    </w:p>
    <w:p w14:paraId="2B27505D" w14:textId="77777777" w:rsidR="00A1130C" w:rsidRPr="00544F4F" w:rsidRDefault="00A1130C" w:rsidP="00544F4F">
      <w:pPr>
        <w:pStyle w:val="Sinespaciado"/>
        <w:rPr>
          <w:rFonts w:ascii="Arial" w:hAnsi="Arial" w:cs="Arial"/>
          <w:sz w:val="24"/>
        </w:rPr>
      </w:pPr>
      <w:r w:rsidRPr="00544F4F">
        <w:rPr>
          <w:rFonts w:ascii="Arial" w:hAnsi="Arial" w:cs="Arial"/>
          <w:sz w:val="24"/>
        </w:rPr>
        <w:t>Gana el jugador que consiga más pares de cartas. Este juego se puede jugar con dos o más participantes.</w:t>
      </w:r>
    </w:p>
    <w:p w14:paraId="1E42D654" w14:textId="77777777" w:rsidR="00A1130C" w:rsidRDefault="00A1130C" w:rsidP="00A1130C"/>
    <w:p w14:paraId="0525267E" w14:textId="77777777" w:rsidR="00544F4F" w:rsidRPr="00BC3E41" w:rsidRDefault="00544F4F" w:rsidP="00544F4F">
      <w:pPr>
        <w:pStyle w:val="NormalWeb"/>
        <w:shd w:val="clear" w:color="auto" w:fill="FFFFFF"/>
        <w:spacing w:before="0" w:beforeAutospacing="0" w:after="300" w:afterAutospacing="0"/>
        <w:jc w:val="both"/>
        <w:rPr>
          <w:rFonts w:ascii="Arial" w:hAnsi="Arial" w:cs="Arial"/>
          <w:color w:val="000000" w:themeColor="text1"/>
        </w:rPr>
      </w:pPr>
      <w:r w:rsidRPr="00544F4F">
        <w:rPr>
          <w:rFonts w:ascii="Arial" w:hAnsi="Arial" w:cs="Arial"/>
          <w:color w:val="000000" w:themeColor="text1"/>
        </w:rPr>
        <w:lastRenderedPageBreak/>
        <w:t xml:space="preserve">Decidimos elegirla </w:t>
      </w:r>
      <w:r w:rsidRPr="00F0712F">
        <w:rPr>
          <w:rFonts w:ascii="Arial" w:hAnsi="Arial" w:cs="Arial"/>
          <w:color w:val="FF0000"/>
        </w:rPr>
        <w:t xml:space="preserve">por que Porque </w:t>
      </w:r>
      <w:r w:rsidRPr="00BC3E41">
        <w:rPr>
          <w:rFonts w:ascii="Arial" w:hAnsi="Arial" w:cs="Arial"/>
          <w:color w:val="000000" w:themeColor="text1"/>
        </w:rPr>
        <w:t>especialmente se puede jugar en línea o en persona con un contrincante, estimula el cerebro para recordar la carta anterior y las subsecuentes y se d</w:t>
      </w:r>
      <w:r>
        <w:rPr>
          <w:rFonts w:ascii="Arial" w:hAnsi="Arial" w:cs="Arial"/>
          <w:color w:val="000000" w:themeColor="text1"/>
        </w:rPr>
        <w:t>ebe de utilizar la lógica.</w:t>
      </w:r>
    </w:p>
    <w:p w14:paraId="7D42584E" w14:textId="77777777" w:rsidR="00544F4F" w:rsidRPr="00BC3E41" w:rsidRDefault="00544F4F" w:rsidP="00544F4F">
      <w:pPr>
        <w:pStyle w:val="NormalWeb"/>
        <w:shd w:val="clear" w:color="auto" w:fill="FFFFFF"/>
        <w:spacing w:before="0" w:beforeAutospacing="0" w:after="300" w:afterAutospacing="0"/>
        <w:jc w:val="both"/>
        <w:rPr>
          <w:rFonts w:ascii="Arial" w:hAnsi="Arial" w:cs="Arial"/>
          <w:color w:val="000000" w:themeColor="text1"/>
        </w:rPr>
      </w:pPr>
      <w:r w:rsidRPr="00BC3E41">
        <w:rPr>
          <w:rFonts w:ascii="Arial" w:hAnsi="Arial" w:cs="Arial"/>
          <w:color w:val="000000" w:themeColor="text1"/>
        </w:rPr>
        <w:t>Jean Piaget decía que los juegos de reglas son la actividad lúdica del ser humano para socializar.</w:t>
      </w:r>
    </w:p>
    <w:p w14:paraId="7542B2CD" w14:textId="77777777" w:rsidR="00544F4F" w:rsidRPr="00487C96" w:rsidRDefault="00544F4F" w:rsidP="00A1130C"/>
    <w:p w14:paraId="1AD25617" w14:textId="58959C12" w:rsidR="00A1130C" w:rsidRPr="00F0712F" w:rsidRDefault="00F0712F" w:rsidP="00F256C8">
      <w:pPr>
        <w:tabs>
          <w:tab w:val="left" w:pos="3645"/>
        </w:tabs>
        <w:rPr>
          <w:rFonts w:ascii="Arial" w:hAnsi="Arial" w:cs="Arial"/>
          <w:color w:val="FF0000"/>
          <w:sz w:val="24"/>
        </w:rPr>
      </w:pPr>
      <w:r>
        <w:rPr>
          <w:rFonts w:ascii="Arial" w:hAnsi="Arial" w:cs="Arial"/>
          <w:color w:val="FF0000"/>
          <w:sz w:val="24"/>
        </w:rPr>
        <w:t>CORREGIR ORTOGRAFÍA</w:t>
      </w:r>
    </w:p>
    <w:sectPr w:rsidR="00A1130C" w:rsidRPr="00F0712F" w:rsidSect="00DC7156">
      <w:pgSz w:w="12240" w:h="15840" w:code="1"/>
      <w:pgMar w:top="1701" w:right="1417" w:bottom="1701"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56"/>
    <w:rsid w:val="000C367E"/>
    <w:rsid w:val="00193A1D"/>
    <w:rsid w:val="0038242B"/>
    <w:rsid w:val="00544F4F"/>
    <w:rsid w:val="0073308C"/>
    <w:rsid w:val="007A5214"/>
    <w:rsid w:val="008E1AA1"/>
    <w:rsid w:val="00A1130C"/>
    <w:rsid w:val="00CE6C1D"/>
    <w:rsid w:val="00DC7156"/>
    <w:rsid w:val="00F0712F"/>
    <w:rsid w:val="00F256C8"/>
    <w:rsid w:val="00F969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05516"/>
  <w15:chartTrackingRefBased/>
  <w15:docId w15:val="{F2CB745E-6043-4C41-97A2-E05D9DF1B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15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1130C"/>
    <w:pPr>
      <w:spacing w:before="100" w:beforeAutospacing="1" w:after="100" w:afterAutospacing="1" w:line="240" w:lineRule="auto"/>
    </w:pPr>
    <w:rPr>
      <w:rFonts w:ascii="Times New Roman" w:eastAsiaTheme="minorEastAsia" w:hAnsi="Times New Roman" w:cs="Times New Roman"/>
      <w:sz w:val="24"/>
      <w:szCs w:val="24"/>
      <w:lang w:val="es-US" w:eastAsia="es-ES"/>
    </w:rPr>
  </w:style>
  <w:style w:type="paragraph" w:styleId="Sinespaciado">
    <w:name w:val="No Spacing"/>
    <w:uiPriority w:val="1"/>
    <w:qFormat/>
    <w:rsid w:val="00A1130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897</Words>
  <Characters>4936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laura cristina reyes rincon</cp:lastModifiedBy>
  <cp:revision>2</cp:revision>
  <dcterms:created xsi:type="dcterms:W3CDTF">2021-04-12T22:41:00Z</dcterms:created>
  <dcterms:modified xsi:type="dcterms:W3CDTF">2021-04-12T22:41:00Z</dcterms:modified>
</cp:coreProperties>
</file>