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BB" w:rsidRPr="00077C00" w:rsidRDefault="00E550BB" w:rsidP="00E550BB">
      <w:pPr>
        <w:spacing w:after="0"/>
        <w:jc w:val="center"/>
        <w:rPr>
          <w:rFonts w:ascii="Arial" w:hAnsi="Arial" w:cs="Arial"/>
          <w:b/>
          <w:sz w:val="28"/>
          <w:szCs w:val="24"/>
        </w:rPr>
      </w:pPr>
      <w:r w:rsidRPr="00077C00">
        <w:rPr>
          <w:rFonts w:ascii="Arial" w:hAnsi="Arial" w:cs="Arial"/>
          <w:b/>
          <w:sz w:val="28"/>
          <w:szCs w:val="24"/>
        </w:rPr>
        <w:t>Escuela Normal de Educación Preescolar</w:t>
      </w:r>
    </w:p>
    <w:p w:rsidR="00E550BB" w:rsidRPr="00077C00" w:rsidRDefault="00E550BB" w:rsidP="00E550BB">
      <w:pPr>
        <w:spacing w:after="0"/>
        <w:jc w:val="center"/>
        <w:rPr>
          <w:rFonts w:ascii="Arial" w:hAnsi="Arial" w:cs="Arial"/>
          <w:b/>
          <w:sz w:val="28"/>
          <w:szCs w:val="24"/>
        </w:rPr>
      </w:pPr>
      <w:r w:rsidRPr="00077C00">
        <w:rPr>
          <w:rFonts w:ascii="Arial" w:hAnsi="Arial" w:cs="Arial"/>
          <w:b/>
          <w:sz w:val="28"/>
          <w:szCs w:val="24"/>
        </w:rPr>
        <w:t>Licenciatura en Educación Preescolar</w:t>
      </w:r>
    </w:p>
    <w:p w:rsidR="00E550BB" w:rsidRPr="00077C00" w:rsidRDefault="00E550BB" w:rsidP="00E550BB">
      <w:pPr>
        <w:spacing w:after="0"/>
        <w:jc w:val="center"/>
        <w:rPr>
          <w:rFonts w:ascii="Arial" w:hAnsi="Arial" w:cs="Arial"/>
          <w:b/>
          <w:sz w:val="28"/>
          <w:szCs w:val="24"/>
        </w:rPr>
      </w:pPr>
      <w:r w:rsidRPr="00077C00">
        <w:rPr>
          <w:rFonts w:ascii="Arial" w:hAnsi="Arial" w:cs="Arial"/>
          <w:b/>
          <w:sz w:val="28"/>
          <w:szCs w:val="24"/>
        </w:rPr>
        <w:t>Ciclo Escolar 2020 – 2021</w:t>
      </w:r>
    </w:p>
    <w:p w:rsidR="00E550BB" w:rsidRPr="00077C00" w:rsidRDefault="00E550BB" w:rsidP="00E550BB">
      <w:pPr>
        <w:spacing w:after="0"/>
        <w:jc w:val="center"/>
        <w:rPr>
          <w:rFonts w:ascii="Arial" w:hAnsi="Arial" w:cs="Arial"/>
          <w:b/>
          <w:sz w:val="28"/>
          <w:szCs w:val="24"/>
        </w:rPr>
      </w:pPr>
    </w:p>
    <w:p w:rsidR="00E550BB" w:rsidRDefault="00E550BB" w:rsidP="00E550BB">
      <w:pPr>
        <w:spacing w:after="0"/>
        <w:jc w:val="center"/>
        <w:rPr>
          <w:rFonts w:ascii="Arial" w:hAnsi="Arial" w:cs="Arial"/>
          <w:b/>
          <w:sz w:val="32"/>
          <w:szCs w:val="24"/>
        </w:rPr>
      </w:pPr>
      <w:r>
        <w:rPr>
          <w:noProof/>
          <w:lang w:eastAsia="es-MX"/>
        </w:rPr>
        <w:drawing>
          <wp:inline distT="0" distB="0" distL="0" distR="0" wp14:anchorId="584367B2" wp14:editId="2CEE0956">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E550BB" w:rsidRPr="00C5135A" w:rsidRDefault="00E550BB" w:rsidP="00E550BB">
      <w:pPr>
        <w:spacing w:after="0"/>
        <w:rPr>
          <w:rFonts w:ascii="Arial" w:hAnsi="Arial" w:cs="Arial"/>
          <w:b/>
          <w:sz w:val="20"/>
          <w:szCs w:val="24"/>
        </w:rPr>
      </w:pPr>
    </w:p>
    <w:p w:rsidR="00E550BB" w:rsidRPr="00077C00" w:rsidRDefault="00E550BB" w:rsidP="00E550BB">
      <w:pPr>
        <w:spacing w:after="0"/>
        <w:jc w:val="center"/>
        <w:rPr>
          <w:rFonts w:ascii="Arial" w:hAnsi="Arial" w:cs="Arial"/>
          <w:b/>
          <w:sz w:val="28"/>
          <w:szCs w:val="24"/>
        </w:rPr>
      </w:pPr>
      <w:r>
        <w:rPr>
          <w:rFonts w:ascii="Arial" w:hAnsi="Arial" w:cs="Arial"/>
          <w:b/>
          <w:sz w:val="28"/>
          <w:szCs w:val="24"/>
        </w:rPr>
        <w:t>Actividad 1</w:t>
      </w:r>
      <w:r w:rsidRPr="00077C00">
        <w:rPr>
          <w:rFonts w:ascii="Arial" w:hAnsi="Arial" w:cs="Arial"/>
          <w:b/>
          <w:sz w:val="28"/>
          <w:szCs w:val="24"/>
        </w:rPr>
        <w:t>.1</w:t>
      </w:r>
      <w:r>
        <w:rPr>
          <w:rFonts w:ascii="Arial" w:hAnsi="Arial" w:cs="Arial"/>
          <w:b/>
          <w:sz w:val="28"/>
          <w:szCs w:val="24"/>
        </w:rPr>
        <w:t>-B</w:t>
      </w:r>
    </w:p>
    <w:p w:rsidR="00E550BB" w:rsidRPr="00077C00" w:rsidRDefault="00E550BB" w:rsidP="00E550BB">
      <w:pPr>
        <w:spacing w:after="0"/>
        <w:jc w:val="center"/>
        <w:rPr>
          <w:rFonts w:ascii="Arial" w:hAnsi="Arial" w:cs="Arial"/>
          <w:b/>
          <w:sz w:val="28"/>
          <w:szCs w:val="24"/>
        </w:rPr>
      </w:pPr>
    </w:p>
    <w:p w:rsidR="00E550BB" w:rsidRPr="00077C00" w:rsidRDefault="00E550BB" w:rsidP="00E550BB">
      <w:pPr>
        <w:spacing w:after="0"/>
        <w:jc w:val="center"/>
        <w:rPr>
          <w:rFonts w:ascii="Arial" w:hAnsi="Arial" w:cs="Arial"/>
          <w:b/>
          <w:sz w:val="28"/>
          <w:szCs w:val="24"/>
        </w:rPr>
      </w:pPr>
      <w:r w:rsidRPr="00077C00">
        <w:rPr>
          <w:rFonts w:ascii="Arial" w:hAnsi="Arial" w:cs="Arial"/>
          <w:b/>
          <w:sz w:val="28"/>
          <w:szCs w:val="24"/>
        </w:rPr>
        <w:t xml:space="preserve">Curso: </w:t>
      </w:r>
    </w:p>
    <w:p w:rsidR="00E550BB" w:rsidRPr="00077C00" w:rsidRDefault="00E550BB" w:rsidP="00E550BB">
      <w:pPr>
        <w:spacing w:after="0"/>
        <w:jc w:val="center"/>
        <w:rPr>
          <w:rFonts w:ascii="Arial" w:hAnsi="Arial" w:cs="Arial"/>
          <w:sz w:val="28"/>
          <w:szCs w:val="24"/>
        </w:rPr>
      </w:pPr>
      <w:r w:rsidRPr="00077C00">
        <w:rPr>
          <w:rFonts w:ascii="Arial" w:hAnsi="Arial" w:cs="Arial"/>
          <w:sz w:val="28"/>
          <w:szCs w:val="24"/>
        </w:rPr>
        <w:t>Bases legales y formativas para la educación básica</w:t>
      </w:r>
    </w:p>
    <w:p w:rsidR="00E550BB" w:rsidRPr="00077C00" w:rsidRDefault="00E550BB" w:rsidP="00E550BB">
      <w:pPr>
        <w:spacing w:after="0"/>
        <w:jc w:val="center"/>
        <w:rPr>
          <w:rFonts w:ascii="Arial" w:hAnsi="Arial" w:cs="Arial"/>
          <w:sz w:val="28"/>
          <w:szCs w:val="24"/>
        </w:rPr>
      </w:pPr>
    </w:p>
    <w:p w:rsidR="00E550BB" w:rsidRPr="00077C00" w:rsidRDefault="00E550BB" w:rsidP="00E550BB">
      <w:pPr>
        <w:spacing w:after="0"/>
        <w:jc w:val="center"/>
        <w:rPr>
          <w:rFonts w:ascii="Arial" w:hAnsi="Arial" w:cs="Arial"/>
          <w:b/>
          <w:sz w:val="28"/>
          <w:szCs w:val="24"/>
        </w:rPr>
      </w:pPr>
      <w:r w:rsidRPr="00077C00">
        <w:rPr>
          <w:rFonts w:ascii="Arial" w:hAnsi="Arial" w:cs="Arial"/>
          <w:b/>
          <w:sz w:val="28"/>
          <w:szCs w:val="24"/>
        </w:rPr>
        <w:t xml:space="preserve">Maestro: </w:t>
      </w:r>
    </w:p>
    <w:p w:rsidR="00E550BB" w:rsidRPr="00077C00" w:rsidRDefault="00E550BB" w:rsidP="00E550BB">
      <w:pPr>
        <w:spacing w:after="0"/>
        <w:jc w:val="center"/>
        <w:rPr>
          <w:rFonts w:ascii="Arial" w:hAnsi="Arial" w:cs="Arial"/>
          <w:sz w:val="28"/>
          <w:szCs w:val="24"/>
        </w:rPr>
      </w:pPr>
      <w:r w:rsidRPr="00077C00">
        <w:rPr>
          <w:rFonts w:ascii="Arial" w:hAnsi="Arial" w:cs="Arial"/>
          <w:sz w:val="28"/>
          <w:szCs w:val="24"/>
        </w:rPr>
        <w:t>Arturo Flores Rodríguez</w:t>
      </w:r>
    </w:p>
    <w:p w:rsidR="00E550BB" w:rsidRPr="00077C00" w:rsidRDefault="00E550BB" w:rsidP="00E550BB">
      <w:pPr>
        <w:spacing w:after="0"/>
        <w:jc w:val="center"/>
        <w:rPr>
          <w:rFonts w:ascii="Arial" w:hAnsi="Arial" w:cs="Arial"/>
          <w:sz w:val="28"/>
          <w:szCs w:val="24"/>
        </w:rPr>
      </w:pPr>
    </w:p>
    <w:p w:rsidR="00E550BB" w:rsidRPr="00077C00" w:rsidRDefault="00E550BB" w:rsidP="00E550BB">
      <w:pPr>
        <w:spacing w:after="0"/>
        <w:jc w:val="center"/>
        <w:rPr>
          <w:rFonts w:ascii="Arial" w:hAnsi="Arial" w:cs="Arial"/>
          <w:b/>
          <w:sz w:val="28"/>
          <w:szCs w:val="24"/>
        </w:rPr>
      </w:pPr>
      <w:r w:rsidRPr="00077C00">
        <w:rPr>
          <w:rFonts w:ascii="Arial" w:hAnsi="Arial" w:cs="Arial"/>
          <w:b/>
          <w:sz w:val="28"/>
          <w:szCs w:val="24"/>
        </w:rPr>
        <w:t>Alumna:</w:t>
      </w:r>
    </w:p>
    <w:p w:rsidR="00E550BB" w:rsidRPr="00077C00" w:rsidRDefault="00E550BB" w:rsidP="00E550BB">
      <w:pPr>
        <w:spacing w:after="0"/>
        <w:jc w:val="center"/>
        <w:rPr>
          <w:rFonts w:ascii="Arial" w:hAnsi="Arial" w:cs="Arial"/>
          <w:sz w:val="28"/>
          <w:szCs w:val="24"/>
        </w:rPr>
      </w:pPr>
      <w:r w:rsidRPr="00077C00">
        <w:rPr>
          <w:rFonts w:ascii="Arial" w:hAnsi="Arial" w:cs="Arial"/>
          <w:sz w:val="28"/>
          <w:szCs w:val="24"/>
        </w:rPr>
        <w:t xml:space="preserve">Paulina Guerrero Sánchez  </w:t>
      </w:r>
    </w:p>
    <w:p w:rsidR="00E550BB" w:rsidRPr="00077C00" w:rsidRDefault="00E550BB" w:rsidP="00E550BB">
      <w:pPr>
        <w:spacing w:after="0"/>
        <w:jc w:val="center"/>
        <w:rPr>
          <w:rFonts w:ascii="Arial" w:hAnsi="Arial" w:cs="Arial"/>
          <w:sz w:val="28"/>
          <w:szCs w:val="24"/>
        </w:rPr>
      </w:pPr>
    </w:p>
    <w:p w:rsidR="00E550BB" w:rsidRPr="00077C00" w:rsidRDefault="00E550BB" w:rsidP="00E550BB">
      <w:pPr>
        <w:spacing w:after="0"/>
        <w:jc w:val="center"/>
        <w:rPr>
          <w:rFonts w:ascii="Arial" w:hAnsi="Arial" w:cs="Arial"/>
          <w:b/>
          <w:sz w:val="28"/>
          <w:szCs w:val="24"/>
        </w:rPr>
      </w:pPr>
      <w:r w:rsidRPr="00077C00">
        <w:rPr>
          <w:rFonts w:ascii="Arial" w:hAnsi="Arial" w:cs="Arial"/>
          <w:b/>
          <w:sz w:val="28"/>
          <w:szCs w:val="24"/>
        </w:rPr>
        <w:t xml:space="preserve">Número de lista: </w:t>
      </w:r>
    </w:p>
    <w:p w:rsidR="00E550BB" w:rsidRPr="00077C00" w:rsidRDefault="00E550BB" w:rsidP="00E550BB">
      <w:pPr>
        <w:spacing w:after="0"/>
        <w:jc w:val="center"/>
        <w:rPr>
          <w:rFonts w:ascii="Arial" w:hAnsi="Arial" w:cs="Arial"/>
          <w:sz w:val="28"/>
          <w:szCs w:val="24"/>
        </w:rPr>
      </w:pPr>
      <w:r w:rsidRPr="00077C00">
        <w:rPr>
          <w:rFonts w:ascii="Arial" w:hAnsi="Arial" w:cs="Arial"/>
          <w:sz w:val="28"/>
          <w:szCs w:val="24"/>
        </w:rPr>
        <w:t>9</w:t>
      </w:r>
    </w:p>
    <w:p w:rsidR="00E550BB" w:rsidRPr="00077C00" w:rsidRDefault="00E550BB" w:rsidP="00E550BB">
      <w:pPr>
        <w:spacing w:after="0"/>
        <w:jc w:val="center"/>
        <w:rPr>
          <w:rFonts w:ascii="Arial" w:hAnsi="Arial" w:cs="Arial"/>
          <w:sz w:val="28"/>
          <w:szCs w:val="24"/>
        </w:rPr>
      </w:pPr>
    </w:p>
    <w:p w:rsidR="00E550BB" w:rsidRPr="00077C00" w:rsidRDefault="00E550BB" w:rsidP="00E550BB">
      <w:pPr>
        <w:spacing w:after="0"/>
        <w:jc w:val="center"/>
        <w:rPr>
          <w:rFonts w:ascii="Arial" w:hAnsi="Arial" w:cs="Arial"/>
          <w:b/>
          <w:sz w:val="28"/>
          <w:szCs w:val="24"/>
        </w:rPr>
      </w:pPr>
      <w:r w:rsidRPr="00077C00">
        <w:rPr>
          <w:rFonts w:ascii="Arial" w:hAnsi="Arial" w:cs="Arial"/>
          <w:b/>
          <w:sz w:val="28"/>
          <w:szCs w:val="24"/>
        </w:rPr>
        <w:t>Grado y Sección:</w:t>
      </w:r>
    </w:p>
    <w:p w:rsidR="00E550BB" w:rsidRDefault="00E550BB" w:rsidP="00E550BB">
      <w:pPr>
        <w:spacing w:after="0"/>
        <w:jc w:val="center"/>
        <w:rPr>
          <w:rFonts w:ascii="Arial" w:hAnsi="Arial" w:cs="Arial"/>
          <w:sz w:val="28"/>
          <w:szCs w:val="24"/>
        </w:rPr>
      </w:pPr>
      <w:r w:rsidRPr="00077C00">
        <w:rPr>
          <w:rFonts w:ascii="Arial" w:hAnsi="Arial" w:cs="Arial"/>
          <w:sz w:val="28"/>
          <w:szCs w:val="24"/>
        </w:rPr>
        <w:t>3ºA</w:t>
      </w:r>
    </w:p>
    <w:p w:rsidR="00E550BB" w:rsidRDefault="00E550BB" w:rsidP="00E550BB">
      <w:pPr>
        <w:spacing w:after="0"/>
        <w:jc w:val="center"/>
        <w:rPr>
          <w:rFonts w:ascii="Arial" w:hAnsi="Arial" w:cs="Arial"/>
          <w:sz w:val="28"/>
          <w:szCs w:val="24"/>
        </w:rPr>
      </w:pPr>
    </w:p>
    <w:p w:rsidR="00E550BB" w:rsidRDefault="00E550BB" w:rsidP="00E550BB">
      <w:pPr>
        <w:spacing w:after="0" w:line="276" w:lineRule="auto"/>
        <w:jc w:val="center"/>
        <w:rPr>
          <w:rFonts w:ascii="Arial" w:eastAsia="Calibri" w:hAnsi="Arial" w:cs="Arial"/>
          <w:b/>
          <w:sz w:val="24"/>
          <w:szCs w:val="28"/>
          <w:lang w:val="es-ES_tradnl"/>
        </w:rPr>
      </w:pPr>
      <w:r w:rsidRPr="001D6EE3">
        <w:rPr>
          <w:rFonts w:ascii="Arial" w:eastAsia="Calibri" w:hAnsi="Arial" w:cs="Arial"/>
          <w:b/>
          <w:sz w:val="24"/>
          <w:szCs w:val="28"/>
          <w:lang w:val="es-ES_tradnl"/>
        </w:rPr>
        <w:t xml:space="preserve">Competencias de la unidad de aprendizaje: </w:t>
      </w:r>
    </w:p>
    <w:p w:rsidR="00E550BB" w:rsidRDefault="00E550BB" w:rsidP="00E550BB">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Integra recursos de la investigación educativa para enriquecer su práctica profesional, expresando su interés por el conocimiento, la ciencia y la mejora de la educación.</w:t>
      </w:r>
      <w:r>
        <w:rPr>
          <w:rFonts w:ascii="Arial" w:eastAsia="Calibri" w:hAnsi="Arial" w:cs="Arial"/>
          <w:sz w:val="24"/>
          <w:szCs w:val="28"/>
          <w:lang w:val="es-ES_tradnl"/>
        </w:rPr>
        <w:t xml:space="preserve"> </w:t>
      </w:r>
    </w:p>
    <w:p w:rsidR="00E550BB" w:rsidRPr="00B20BDA" w:rsidRDefault="00E550BB" w:rsidP="00E550BB">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Actúa de manera ética ante la diversidad de situaciones que se presentan en la práctica profesional.</w:t>
      </w:r>
    </w:p>
    <w:p w:rsidR="00E550BB" w:rsidRPr="00077C00" w:rsidRDefault="00E550BB" w:rsidP="00E550BB">
      <w:pPr>
        <w:spacing w:after="0"/>
        <w:rPr>
          <w:rFonts w:ascii="Arial" w:hAnsi="Arial" w:cs="Arial"/>
          <w:sz w:val="28"/>
          <w:szCs w:val="24"/>
        </w:rPr>
      </w:pPr>
    </w:p>
    <w:p w:rsidR="00E550BB" w:rsidRPr="00077C00" w:rsidRDefault="00E550BB" w:rsidP="00E550BB">
      <w:pPr>
        <w:spacing w:after="0"/>
        <w:jc w:val="center"/>
        <w:rPr>
          <w:rFonts w:ascii="Arial" w:hAnsi="Arial" w:cs="Arial"/>
          <w:sz w:val="28"/>
          <w:szCs w:val="24"/>
        </w:rPr>
      </w:pPr>
    </w:p>
    <w:p w:rsidR="00E550BB" w:rsidRPr="00C5135A" w:rsidRDefault="00E550BB" w:rsidP="00E550BB">
      <w:pPr>
        <w:spacing w:after="0"/>
        <w:jc w:val="center"/>
        <w:rPr>
          <w:rFonts w:ascii="Arial" w:hAnsi="Arial" w:cs="Arial"/>
          <w:b/>
          <w:sz w:val="32"/>
          <w:szCs w:val="24"/>
        </w:rPr>
      </w:pPr>
      <w:r>
        <w:rPr>
          <w:rFonts w:ascii="Arial" w:hAnsi="Arial" w:cs="Arial"/>
          <w:b/>
          <w:sz w:val="28"/>
          <w:szCs w:val="24"/>
        </w:rPr>
        <w:t>29</w:t>
      </w:r>
      <w:r w:rsidRPr="00077C00">
        <w:rPr>
          <w:rFonts w:ascii="Arial" w:hAnsi="Arial" w:cs="Arial"/>
          <w:b/>
          <w:sz w:val="28"/>
          <w:szCs w:val="24"/>
        </w:rPr>
        <w:t xml:space="preserve"> de marzo, 2021</w:t>
      </w:r>
      <w:r w:rsidRPr="00077C00">
        <w:rPr>
          <w:rFonts w:ascii="Arial" w:hAnsi="Arial" w:cs="Arial"/>
          <w:b/>
          <w:sz w:val="28"/>
          <w:szCs w:val="24"/>
        </w:rPr>
        <w:tab/>
      </w:r>
      <w:r w:rsidRPr="00077C00">
        <w:rPr>
          <w:rFonts w:ascii="Arial" w:hAnsi="Arial" w:cs="Arial"/>
          <w:b/>
          <w:sz w:val="28"/>
          <w:szCs w:val="24"/>
        </w:rPr>
        <w:tab/>
      </w:r>
      <w:r w:rsidRPr="00077C00">
        <w:rPr>
          <w:rFonts w:ascii="Arial" w:hAnsi="Arial" w:cs="Arial"/>
          <w:b/>
          <w:sz w:val="28"/>
          <w:szCs w:val="24"/>
        </w:rPr>
        <w:tab/>
      </w:r>
      <w:r w:rsidRPr="00077C00">
        <w:rPr>
          <w:rFonts w:ascii="Arial" w:hAnsi="Arial" w:cs="Arial"/>
          <w:b/>
          <w:sz w:val="28"/>
          <w:szCs w:val="24"/>
        </w:rPr>
        <w:tab/>
      </w:r>
      <w:r w:rsidRPr="00077C00">
        <w:rPr>
          <w:rFonts w:ascii="Arial" w:hAnsi="Arial" w:cs="Arial"/>
          <w:b/>
          <w:sz w:val="28"/>
          <w:szCs w:val="24"/>
        </w:rPr>
        <w:tab/>
        <w:t xml:space="preserve">Saltillo, Coahuila. </w:t>
      </w:r>
    </w:p>
    <w:p w:rsidR="00231F6F" w:rsidRDefault="00231F6F"/>
    <w:p w:rsidR="00E550BB" w:rsidRPr="00E550BB" w:rsidRDefault="00E550BB" w:rsidP="00E550BB">
      <w:pPr>
        <w:spacing w:before="100" w:beforeAutospacing="1" w:after="100" w:afterAutospacing="1" w:line="240" w:lineRule="auto"/>
        <w:jc w:val="both"/>
        <w:rPr>
          <w:rFonts w:ascii="Arial" w:eastAsia="Times New Roman" w:hAnsi="Arial" w:cs="Arial"/>
          <w:color w:val="000000"/>
          <w:sz w:val="24"/>
          <w:szCs w:val="24"/>
          <w:lang w:eastAsia="es-MX"/>
        </w:rPr>
      </w:pPr>
      <w:r w:rsidRPr="00E550BB">
        <w:rPr>
          <w:rFonts w:ascii="Arial" w:eastAsia="Times New Roman" w:hAnsi="Arial" w:cs="Arial"/>
          <w:b/>
          <w:bCs/>
          <w:color w:val="000000"/>
          <w:sz w:val="24"/>
          <w:szCs w:val="24"/>
          <w:lang w:eastAsia="es-MX"/>
        </w:rPr>
        <w:lastRenderedPageBreak/>
        <w:t>Actividad número 1.1-B</w:t>
      </w:r>
    </w:p>
    <w:p w:rsidR="00E550BB" w:rsidRPr="00E550BB" w:rsidRDefault="00E550BB" w:rsidP="00E550BB">
      <w:pPr>
        <w:spacing w:before="100" w:beforeAutospacing="1" w:after="100" w:afterAutospacing="1" w:line="240" w:lineRule="auto"/>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De forma individual investiga las modificaciones constitucionales que se han realizado al Artículo 3o de la Constitución de 1917 y puntualizan los principales cambios (es importante recuperar la primera versión de la CPEUM de 1917 para tener un punto de referencia que permita entender las modificaciones realizadas en los últimos años).</w:t>
      </w:r>
    </w:p>
    <w:p w:rsidR="00E550BB" w:rsidRPr="00E550BB" w:rsidRDefault="00E550BB" w:rsidP="00E550BB">
      <w:pPr>
        <w:spacing w:before="100" w:beforeAutospacing="1" w:after="100" w:afterAutospacing="1" w:line="240" w:lineRule="auto"/>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Atendiendo al número de lista efectuar dicha investigación según el siguiente cuadro.</w:t>
      </w:r>
    </w:p>
    <w:p w:rsidR="00E550BB" w:rsidRPr="00E550BB" w:rsidRDefault="00E550BB" w:rsidP="00E550BB">
      <w:pPr>
        <w:spacing w:before="100" w:beforeAutospacing="1" w:after="100" w:afterAutospacing="1" w:line="240" w:lineRule="auto"/>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 </w:t>
      </w:r>
    </w:p>
    <w:tbl>
      <w:tblPr>
        <w:tblW w:w="0" w:type="auto"/>
        <w:tblCellMar>
          <w:left w:w="0" w:type="dxa"/>
          <w:right w:w="0" w:type="dxa"/>
        </w:tblCellMar>
        <w:tblLook w:val="04A0" w:firstRow="1" w:lastRow="0" w:firstColumn="1" w:lastColumn="0" w:noHBand="0" w:noVBand="1"/>
      </w:tblPr>
      <w:tblGrid>
        <w:gridCol w:w="1731"/>
        <w:gridCol w:w="7087"/>
      </w:tblGrid>
      <w:tr w:rsidR="00E550BB" w:rsidRPr="00E550BB" w:rsidTr="00E550BB">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Reformas</w:t>
            </w:r>
          </w:p>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educativas</w:t>
            </w:r>
          </w:p>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Artículo 3°</w:t>
            </w:r>
          </w:p>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constitucional</w:t>
            </w:r>
          </w:p>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 </w:t>
            </w:r>
          </w:p>
        </w:tc>
        <w:tc>
          <w:tcPr>
            <w:tcW w:w="7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CONTENIDO</w:t>
            </w:r>
          </w:p>
          <w:p w:rsidR="00E550BB" w:rsidRPr="00E550BB" w:rsidRDefault="00E550BB" w:rsidP="00E550BB">
            <w:pPr>
              <w:spacing w:after="0" w:line="240" w:lineRule="auto"/>
              <w:ind w:left="1140" w:hanging="3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1.</w:t>
            </w:r>
            <w:r w:rsidRPr="00E550BB">
              <w:rPr>
                <w:rFonts w:ascii="Arial" w:eastAsia="Times New Roman" w:hAnsi="Arial" w:cs="Arial"/>
                <w:color w:val="000000"/>
                <w:sz w:val="14"/>
                <w:szCs w:val="14"/>
                <w:lang w:eastAsia="es-MX"/>
              </w:rPr>
              <w:t>       </w:t>
            </w:r>
            <w:r w:rsidRPr="00E550BB">
              <w:rPr>
                <w:rFonts w:ascii="Arial" w:eastAsia="Times New Roman" w:hAnsi="Arial" w:cs="Arial"/>
                <w:color w:val="000000"/>
                <w:sz w:val="24"/>
                <w:szCs w:val="24"/>
                <w:lang w:eastAsia="es-MX"/>
              </w:rPr>
              <w:t>Modificaciones realizadas al artículo (en la</w:t>
            </w:r>
          </w:p>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redacción)</w:t>
            </w:r>
          </w:p>
          <w:p w:rsidR="00E550BB" w:rsidRPr="00E550BB" w:rsidRDefault="00E550BB" w:rsidP="00E550BB">
            <w:pPr>
              <w:spacing w:after="0" w:line="240" w:lineRule="auto"/>
              <w:ind w:left="1140" w:hanging="3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2.</w:t>
            </w:r>
            <w:r w:rsidRPr="00E550BB">
              <w:rPr>
                <w:rFonts w:ascii="Arial" w:eastAsia="Times New Roman" w:hAnsi="Arial" w:cs="Arial"/>
                <w:color w:val="000000"/>
                <w:sz w:val="14"/>
                <w:szCs w:val="14"/>
                <w:lang w:eastAsia="es-MX"/>
              </w:rPr>
              <w:t>       </w:t>
            </w:r>
            <w:r w:rsidRPr="00E550BB">
              <w:rPr>
                <w:rFonts w:ascii="Arial" w:eastAsia="Times New Roman" w:hAnsi="Arial" w:cs="Arial"/>
                <w:color w:val="000000"/>
                <w:sz w:val="24"/>
                <w:szCs w:val="24"/>
                <w:lang w:eastAsia="es-MX"/>
              </w:rPr>
              <w:t>Principios que establece</w:t>
            </w:r>
          </w:p>
          <w:p w:rsidR="00E550BB" w:rsidRPr="00E550BB" w:rsidRDefault="00E550BB" w:rsidP="00E550BB">
            <w:pPr>
              <w:spacing w:after="0" w:line="240" w:lineRule="auto"/>
              <w:ind w:left="1140" w:hanging="3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3.</w:t>
            </w:r>
            <w:r w:rsidRPr="00E550BB">
              <w:rPr>
                <w:rFonts w:ascii="Arial" w:eastAsia="Times New Roman" w:hAnsi="Arial" w:cs="Arial"/>
                <w:color w:val="000000"/>
                <w:sz w:val="14"/>
                <w:szCs w:val="14"/>
                <w:lang w:eastAsia="es-MX"/>
              </w:rPr>
              <w:t>       </w:t>
            </w:r>
            <w:r w:rsidRPr="00E550BB">
              <w:rPr>
                <w:rFonts w:ascii="Arial" w:eastAsia="Times New Roman" w:hAnsi="Arial" w:cs="Arial"/>
                <w:color w:val="000000"/>
                <w:sz w:val="24"/>
                <w:szCs w:val="24"/>
                <w:lang w:eastAsia="es-MX"/>
              </w:rPr>
              <w:t>Cuáles son sus principales aportes y en qué argumentos se sustentan</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1917</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 xml:space="preserve">1 y 12. (Solamente los números 1 y 12 realizan el punto número 1 del  contenido en referencia a la Constitución de 1857, el resto de las estudiantes atendiendo al </w:t>
            </w:r>
            <w:proofErr w:type="spellStart"/>
            <w:r w:rsidRPr="00E550BB">
              <w:rPr>
                <w:rFonts w:ascii="Arial" w:eastAsia="Times New Roman" w:hAnsi="Arial" w:cs="Arial"/>
                <w:color w:val="000000"/>
                <w:sz w:val="24"/>
                <w:szCs w:val="24"/>
                <w:lang w:eastAsia="es-MX"/>
              </w:rPr>
              <w:t>articulo</w:t>
            </w:r>
            <w:proofErr w:type="spellEnd"/>
            <w:r w:rsidRPr="00E550BB">
              <w:rPr>
                <w:rFonts w:ascii="Arial" w:eastAsia="Times New Roman" w:hAnsi="Arial" w:cs="Arial"/>
                <w:color w:val="000000"/>
                <w:sz w:val="24"/>
                <w:szCs w:val="24"/>
                <w:lang w:eastAsia="es-MX"/>
              </w:rPr>
              <w:t xml:space="preserve"> 3o de la CPEUM de 1917 según el año de la reforma que les halla correspondido.)</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1934</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2 y 13</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1946</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3 y 14</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1980</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4 y 15</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1992</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5 y 16</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1993</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6 y 17</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2002</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7 y 18</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2011</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8 y 19</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2012</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9 y 20</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2013</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10 y 21</w:t>
            </w:r>
          </w:p>
        </w:tc>
      </w:tr>
      <w:tr w:rsidR="00E550BB" w:rsidRPr="00E550BB" w:rsidTr="00E550BB">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2019</w:t>
            </w:r>
          </w:p>
        </w:tc>
        <w:tc>
          <w:tcPr>
            <w:tcW w:w="7273"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Pr="00E550BB" w:rsidRDefault="00E550BB" w:rsidP="00E550BB">
            <w:pPr>
              <w:spacing w:before="100" w:beforeAutospacing="1" w:after="0" w:line="240" w:lineRule="auto"/>
              <w:ind w:left="60"/>
              <w:jc w:val="both"/>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t>11 y 22.</w:t>
            </w:r>
          </w:p>
        </w:tc>
      </w:tr>
    </w:tbl>
    <w:p w:rsidR="00E550BB" w:rsidRPr="00E550BB" w:rsidRDefault="00E550BB" w:rsidP="00E550BB">
      <w:pPr>
        <w:spacing w:after="0" w:line="240" w:lineRule="auto"/>
        <w:rPr>
          <w:rFonts w:ascii="Times New Roman" w:eastAsia="Times New Roman" w:hAnsi="Times New Roman" w:cs="Times New Roman"/>
          <w:sz w:val="24"/>
          <w:szCs w:val="24"/>
          <w:lang w:eastAsia="es-MX"/>
        </w:rPr>
      </w:pPr>
      <w:r w:rsidRPr="00E550BB">
        <w:rPr>
          <w:rFonts w:ascii="Arial" w:eastAsia="Times New Roman" w:hAnsi="Arial" w:cs="Arial"/>
          <w:color w:val="000000"/>
          <w:sz w:val="24"/>
          <w:szCs w:val="24"/>
          <w:lang w:eastAsia="es-MX"/>
        </w:rPr>
        <w:br/>
      </w:r>
      <w:r w:rsidRPr="00E550BB">
        <w:rPr>
          <w:rFonts w:ascii="Verdana" w:eastAsia="Times New Roman" w:hAnsi="Verdana" w:cs="Times New Roman"/>
          <w:color w:val="000000"/>
          <w:sz w:val="24"/>
          <w:szCs w:val="24"/>
          <w:lang w:eastAsia="es-MX"/>
        </w:rPr>
        <w:t>Atender actividad considerando el siguiente formato.</w:t>
      </w:r>
      <w:r w:rsidRPr="00E550BB">
        <w:rPr>
          <w:rFonts w:ascii="Verdana" w:eastAsia="Times New Roman" w:hAnsi="Verdana" w:cs="Times New Roman"/>
          <w:color w:val="000000"/>
          <w:sz w:val="24"/>
          <w:szCs w:val="24"/>
          <w:lang w:eastAsia="es-MX"/>
        </w:rPr>
        <w:br/>
      </w:r>
    </w:p>
    <w:p w:rsidR="00E550BB" w:rsidRDefault="00E550BB" w:rsidP="00E550BB">
      <w:pPr>
        <w:spacing w:before="100" w:beforeAutospacing="1" w:after="100" w:afterAutospacing="1" w:line="240" w:lineRule="auto"/>
        <w:rPr>
          <w:rFonts w:ascii="Verdana" w:eastAsia="Times New Roman" w:hAnsi="Verdana" w:cs="Times New Roman"/>
          <w:color w:val="000000"/>
          <w:sz w:val="24"/>
          <w:szCs w:val="24"/>
          <w:lang w:eastAsia="es-MX"/>
        </w:rPr>
      </w:pPr>
    </w:p>
    <w:p w:rsidR="00E550BB" w:rsidRPr="00E550BB" w:rsidRDefault="00E550BB" w:rsidP="00E550BB">
      <w:pPr>
        <w:spacing w:before="100" w:beforeAutospacing="1" w:after="100" w:afterAutospacing="1" w:line="240" w:lineRule="auto"/>
        <w:rPr>
          <w:rFonts w:ascii="Arial" w:eastAsia="Times New Roman" w:hAnsi="Arial" w:cs="Arial"/>
          <w:color w:val="000000"/>
          <w:sz w:val="24"/>
          <w:szCs w:val="24"/>
          <w:lang w:eastAsia="es-MX"/>
        </w:rPr>
      </w:pPr>
      <w:r w:rsidRPr="00E550BB">
        <w:rPr>
          <w:rFonts w:ascii="Verdana" w:eastAsia="Times New Roman" w:hAnsi="Verdana" w:cs="Times New Roman"/>
          <w:color w:val="000000"/>
          <w:sz w:val="24"/>
          <w:szCs w:val="24"/>
          <w:lang w:eastAsia="es-MX"/>
        </w:rPr>
        <w:br/>
      </w:r>
      <w:r w:rsidRPr="00E550BB">
        <w:rPr>
          <w:rFonts w:ascii="Arial" w:eastAsia="Times New Roman" w:hAnsi="Arial" w:cs="Arial"/>
          <w:color w:val="000000"/>
          <w:sz w:val="24"/>
          <w:szCs w:val="24"/>
          <w:lang w:eastAsia="es-MX"/>
        </w:rPr>
        <w:t> Reformas Educativas Artículo 3° constitucional</w:t>
      </w:r>
    </w:p>
    <w:tbl>
      <w:tblPr>
        <w:tblpPr w:leftFromText="141" w:rightFromText="141" w:vertAnchor="text" w:tblpY="1"/>
        <w:tblOverlap w:val="never"/>
        <w:tblW w:w="9062" w:type="dxa"/>
        <w:tblCellMar>
          <w:left w:w="0" w:type="dxa"/>
          <w:right w:w="0" w:type="dxa"/>
        </w:tblCellMar>
        <w:tblLook w:val="04A0" w:firstRow="1" w:lastRow="0" w:firstColumn="1" w:lastColumn="0" w:noHBand="0" w:noVBand="1"/>
      </w:tblPr>
      <w:tblGrid>
        <w:gridCol w:w="3109"/>
        <w:gridCol w:w="3118"/>
        <w:gridCol w:w="2835"/>
      </w:tblGrid>
      <w:tr w:rsidR="00E550BB" w:rsidRPr="00E550BB" w:rsidTr="00407579">
        <w:trPr>
          <w:trHeight w:val="1965"/>
        </w:trPr>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50BB" w:rsidRPr="00E550BB" w:rsidRDefault="00E550BB" w:rsidP="00407579">
            <w:pPr>
              <w:spacing w:before="100" w:beforeAutospacing="1"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lastRenderedPageBreak/>
              <w:t>1.</w:t>
            </w:r>
            <w:r w:rsidRPr="00E550BB">
              <w:rPr>
                <w:rFonts w:ascii="Arial" w:eastAsia="Times New Roman" w:hAnsi="Arial" w:cs="Arial"/>
                <w:b/>
                <w:color w:val="000000"/>
                <w:sz w:val="24"/>
                <w:szCs w:val="24"/>
                <w:lang w:eastAsia="es-MX"/>
              </w:rPr>
              <w:t>  Modificaciones realizadas al artículo (en la redacción)</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50BB" w:rsidRPr="00E550BB" w:rsidRDefault="00E550BB" w:rsidP="00407579">
            <w:pPr>
              <w:spacing w:before="100" w:beforeAutospacing="1"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2. </w:t>
            </w:r>
            <w:r w:rsidRPr="00E550BB">
              <w:rPr>
                <w:rFonts w:ascii="Arial" w:eastAsia="Times New Roman" w:hAnsi="Arial" w:cs="Arial"/>
                <w:b/>
                <w:color w:val="000000"/>
                <w:sz w:val="24"/>
                <w:szCs w:val="24"/>
                <w:lang w:eastAsia="es-MX"/>
              </w:rPr>
              <w:t>Principios que establece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50BB" w:rsidRDefault="00E550BB" w:rsidP="00407579">
            <w:pPr>
              <w:spacing w:before="100" w:beforeAutospacing="1"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3.</w:t>
            </w:r>
            <w:r w:rsidRPr="00E550BB">
              <w:rPr>
                <w:rFonts w:ascii="Arial" w:eastAsia="Times New Roman" w:hAnsi="Arial" w:cs="Arial"/>
                <w:b/>
                <w:color w:val="000000"/>
                <w:sz w:val="24"/>
                <w:szCs w:val="24"/>
                <w:lang w:eastAsia="es-MX"/>
              </w:rPr>
              <w:t xml:space="preserve"> Cuáles son sus principales aportes y en qué argumentos se sustentan</w:t>
            </w:r>
          </w:p>
          <w:p w:rsidR="00E550BB" w:rsidRPr="00E550BB" w:rsidRDefault="00E550BB" w:rsidP="00407579">
            <w:pPr>
              <w:spacing w:before="100" w:beforeAutospacing="1" w:after="0" w:line="240" w:lineRule="auto"/>
              <w:ind w:left="60"/>
              <w:jc w:val="center"/>
              <w:rPr>
                <w:rFonts w:ascii="Arial" w:eastAsia="Times New Roman" w:hAnsi="Arial" w:cs="Arial"/>
                <w:b/>
                <w:color w:val="000000"/>
                <w:sz w:val="24"/>
                <w:szCs w:val="24"/>
                <w:lang w:eastAsia="es-MX"/>
              </w:rPr>
            </w:pPr>
          </w:p>
        </w:tc>
      </w:tr>
      <w:tr w:rsidR="00E550BB" w:rsidRPr="00E550BB" w:rsidTr="00FD0875">
        <w:trPr>
          <w:trHeight w:val="885"/>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875" w:rsidRPr="00D53BB1" w:rsidRDefault="00E550BB" w:rsidP="00FD0875">
            <w:pPr>
              <w:spacing w:after="200" w:line="276" w:lineRule="auto"/>
              <w:rPr>
                <w:rFonts w:ascii="Arial" w:eastAsia="Times New Roman" w:hAnsi="Arial" w:cs="Arial"/>
                <w:b/>
                <w:color w:val="000000"/>
                <w:szCs w:val="24"/>
                <w:lang w:eastAsia="es-MX"/>
              </w:rPr>
            </w:pPr>
            <w:r w:rsidRPr="00E550BB">
              <w:rPr>
                <w:rFonts w:ascii="Arial" w:eastAsia="Times New Roman" w:hAnsi="Arial" w:cs="Arial"/>
                <w:color w:val="000000"/>
                <w:sz w:val="24"/>
                <w:szCs w:val="24"/>
                <w:lang w:eastAsia="es-MX"/>
              </w:rPr>
              <w:t> </w:t>
            </w:r>
            <w:r w:rsidR="00FD0875" w:rsidRPr="00D53BB1">
              <w:rPr>
                <w:rFonts w:ascii="Arial" w:eastAsia="Times New Roman" w:hAnsi="Arial" w:cs="Arial"/>
                <w:b/>
                <w:color w:val="000000"/>
                <w:szCs w:val="24"/>
                <w:lang w:eastAsia="es-MX"/>
              </w:rPr>
              <w:t>ART 3. (1917)</w:t>
            </w:r>
          </w:p>
          <w:p w:rsidR="00FD0875" w:rsidRPr="00D53BB1" w:rsidRDefault="00FD0875" w:rsidP="00FD0875">
            <w:pPr>
              <w:spacing w:after="200" w:line="276" w:lineRule="auto"/>
              <w:rPr>
                <w:rFonts w:ascii="Arial" w:eastAsia="Times New Roman" w:hAnsi="Arial" w:cs="Arial"/>
                <w:color w:val="000000"/>
                <w:szCs w:val="24"/>
                <w:lang w:eastAsia="es-MX"/>
              </w:rPr>
            </w:pPr>
            <w:r w:rsidRPr="00D53BB1">
              <w:rPr>
                <w:rFonts w:ascii="Arial" w:eastAsia="Times New Roman" w:hAnsi="Arial" w:cs="Arial"/>
                <w:color w:val="000000"/>
                <w:szCs w:val="24"/>
                <w:lang w:eastAsia="es-MX"/>
              </w:rPr>
              <w:t xml:space="preserve">"Art. 3. La enseñanza es libre; pero será laica la que se dé en los establecimientos oficiales de educación, lo mismo que la enseñanza primaria, elemental y superior que se imparta en los establecimientos particulares. Ninguna corporación religiosa, ni ministro de algún culto, podrán establecer o dirigir escuelas de instrucción primaria. Las escuelas primarias particulares sólo podrán establecerse sujetándose a la vigilancia oficial. </w:t>
            </w:r>
          </w:p>
          <w:p w:rsidR="00FD0875" w:rsidRPr="00D53BB1" w:rsidRDefault="00FD0875" w:rsidP="00FD0875">
            <w:pPr>
              <w:spacing w:after="200" w:line="276" w:lineRule="auto"/>
              <w:rPr>
                <w:rFonts w:ascii="Arial" w:eastAsia="Times New Roman" w:hAnsi="Arial" w:cs="Arial"/>
                <w:color w:val="000000"/>
                <w:szCs w:val="24"/>
                <w:lang w:eastAsia="es-MX"/>
              </w:rPr>
            </w:pPr>
          </w:p>
          <w:p w:rsidR="00FD0875" w:rsidRPr="00D53BB1" w:rsidRDefault="00FD0875" w:rsidP="00FD0875">
            <w:pPr>
              <w:spacing w:after="200" w:line="276" w:lineRule="auto"/>
              <w:rPr>
                <w:rFonts w:ascii="Arial" w:eastAsia="Times New Roman" w:hAnsi="Arial" w:cs="Arial"/>
                <w:b/>
                <w:color w:val="000000"/>
                <w:szCs w:val="24"/>
                <w:lang w:eastAsia="es-MX"/>
              </w:rPr>
            </w:pPr>
            <w:r w:rsidRPr="00D53BB1">
              <w:rPr>
                <w:rFonts w:ascii="Arial" w:eastAsia="Times New Roman" w:hAnsi="Arial" w:cs="Arial"/>
                <w:b/>
                <w:color w:val="000000"/>
                <w:szCs w:val="24"/>
                <w:lang w:eastAsia="es-MX"/>
              </w:rPr>
              <w:t>ART 3. (2012)</w:t>
            </w:r>
          </w:p>
          <w:p w:rsidR="00E550BB" w:rsidRPr="00E550BB" w:rsidRDefault="00FD0875" w:rsidP="00407579">
            <w:pPr>
              <w:spacing w:after="200" w:line="276" w:lineRule="auto"/>
              <w:rPr>
                <w:rFonts w:ascii="Arial" w:eastAsia="Calibri" w:hAnsi="Arial" w:cs="Arial"/>
                <w:color w:val="FF0000"/>
                <w:szCs w:val="28"/>
                <w:lang w:val="es-ES_tradnl"/>
              </w:rPr>
            </w:pPr>
            <w:r w:rsidRPr="00D53BB1">
              <w:rPr>
                <w:rFonts w:ascii="Arial" w:eastAsia="Calibri" w:hAnsi="Arial" w:cs="Arial"/>
                <w:szCs w:val="28"/>
                <w:lang w:val="es-ES_tradnl"/>
              </w:rPr>
              <w:t xml:space="preserve">“Todo individuo tiene derecho a recibir educación. El Estado –Federación, Estados, Distrito Federal y Municipios–, impartirá educación preescolar, primaria, secundaria y media superior. La educación preescolar, primaria y secundaria conforman la educación básica; </w:t>
            </w:r>
            <w:r w:rsidRPr="00D53BB1">
              <w:rPr>
                <w:rFonts w:ascii="Arial" w:eastAsia="Calibri" w:hAnsi="Arial" w:cs="Arial"/>
                <w:color w:val="FF0000"/>
                <w:szCs w:val="28"/>
                <w:lang w:val="es-ES_tradnl"/>
              </w:rPr>
              <w:t xml:space="preserve">ésta y la media superior serán obligatorias. </w:t>
            </w:r>
            <w:r w:rsidRPr="00D53BB1">
              <w:rPr>
                <w:rFonts w:ascii="Arial" w:eastAsia="Calibri" w:hAnsi="Arial" w:cs="Arial"/>
                <w:color w:val="FF0000"/>
                <w:szCs w:val="28"/>
                <w:lang w:val="es-ES_tradnl"/>
              </w:rPr>
              <w:br/>
            </w:r>
            <w:r w:rsidRPr="00D53BB1">
              <w:rPr>
                <w:rFonts w:ascii="Arial" w:eastAsia="Calibri" w:hAnsi="Arial" w:cs="Arial"/>
                <w:color w:val="FF0000"/>
                <w:sz w:val="20"/>
                <w:szCs w:val="28"/>
                <w:lang w:val="es-ES_tradnl"/>
              </w:rPr>
              <w:lastRenderedPageBreak/>
              <w:t xml:space="preserve">... </w:t>
            </w:r>
            <w:r w:rsidRPr="00D53BB1">
              <w:rPr>
                <w:rFonts w:ascii="Arial" w:eastAsia="Calibri" w:hAnsi="Arial" w:cs="Arial"/>
                <w:color w:val="FF0000"/>
                <w:sz w:val="20"/>
                <w:szCs w:val="28"/>
                <w:lang w:val="es-ES_tradnl"/>
              </w:rPr>
              <w:br/>
            </w:r>
            <w:r w:rsidRPr="00D53BB1">
              <w:rPr>
                <w:rFonts w:ascii="Arial" w:eastAsia="Calibri" w:hAnsi="Arial" w:cs="Arial"/>
                <w:sz w:val="20"/>
                <w:szCs w:val="28"/>
                <w:lang w:val="es-ES_tradnl"/>
              </w:rPr>
              <w:t xml:space="preserve">I. ... </w:t>
            </w:r>
            <w:r w:rsidRPr="00D53BB1">
              <w:rPr>
                <w:rFonts w:ascii="Arial" w:eastAsia="Calibri" w:hAnsi="Arial" w:cs="Arial"/>
                <w:sz w:val="20"/>
                <w:szCs w:val="28"/>
                <w:lang w:val="es-ES_tradnl"/>
              </w:rPr>
              <w:br/>
              <w:t xml:space="preserve">II. </w:t>
            </w:r>
            <w:r w:rsidRPr="00D53BB1">
              <w:rPr>
                <w:rFonts w:ascii="Arial" w:eastAsia="Calibri" w:hAnsi="Arial" w:cs="Arial"/>
                <w:sz w:val="20"/>
                <w:szCs w:val="28"/>
                <w:lang w:val="es-ES_tradnl"/>
              </w:rPr>
              <w:br/>
              <w:t xml:space="preserve">... </w:t>
            </w:r>
            <w:r w:rsidRPr="00D53BB1">
              <w:rPr>
                <w:rFonts w:ascii="Arial" w:eastAsia="Calibri" w:hAnsi="Arial" w:cs="Arial"/>
                <w:szCs w:val="28"/>
                <w:lang w:val="es-ES_tradnl"/>
              </w:rPr>
              <w:br/>
            </w:r>
            <w:r w:rsidRPr="00D53BB1">
              <w:rPr>
                <w:rFonts w:ascii="Arial" w:eastAsia="Calibri" w:hAnsi="Arial" w:cs="Arial"/>
                <w:sz w:val="20"/>
                <w:szCs w:val="28"/>
                <w:lang w:val="es-ES_tradnl"/>
              </w:rPr>
              <w:t xml:space="preserve">Además: </w:t>
            </w:r>
            <w:r w:rsidRPr="00D53BB1">
              <w:rPr>
                <w:rFonts w:ascii="Arial" w:eastAsia="Calibri" w:hAnsi="Arial" w:cs="Arial"/>
                <w:sz w:val="20"/>
                <w:szCs w:val="28"/>
                <w:lang w:val="es-ES_tradnl"/>
              </w:rPr>
              <w:br/>
              <w:t xml:space="preserve">a) ... </w:t>
            </w:r>
            <w:r w:rsidRPr="00D53BB1">
              <w:rPr>
                <w:rFonts w:ascii="Arial" w:eastAsia="Calibri" w:hAnsi="Arial" w:cs="Arial"/>
                <w:sz w:val="20"/>
                <w:szCs w:val="28"/>
                <w:lang w:val="es-ES_tradnl"/>
              </w:rPr>
              <w:br/>
              <w:t xml:space="preserve">b) </w:t>
            </w:r>
            <w:r w:rsidRPr="00D53BB1">
              <w:rPr>
                <w:rFonts w:ascii="Arial" w:eastAsia="Calibri" w:hAnsi="Arial" w:cs="Arial"/>
                <w:szCs w:val="28"/>
                <w:lang w:val="es-ES_tradnl"/>
              </w:rPr>
              <w:t xml:space="preserve">... </w:t>
            </w:r>
            <w:r w:rsidRPr="00D53BB1">
              <w:rPr>
                <w:rFonts w:ascii="Arial" w:eastAsia="Calibri" w:hAnsi="Arial" w:cs="Arial"/>
                <w:szCs w:val="28"/>
                <w:lang w:val="es-ES_tradnl"/>
              </w:rPr>
              <w:br/>
              <w:t xml:space="preserve">c)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w:t>
            </w:r>
            <w:r w:rsidRPr="00D53BB1">
              <w:rPr>
                <w:rFonts w:ascii="Arial" w:eastAsia="Calibri" w:hAnsi="Arial" w:cs="Arial"/>
                <w:szCs w:val="28"/>
                <w:lang w:val="es-ES_tradnl"/>
              </w:rPr>
              <w:br/>
            </w:r>
            <w:r w:rsidRPr="00D53BB1">
              <w:rPr>
                <w:rFonts w:ascii="Arial" w:eastAsia="Calibri" w:hAnsi="Arial" w:cs="Arial"/>
                <w:sz w:val="20"/>
                <w:szCs w:val="28"/>
                <w:lang w:val="es-ES_tradnl"/>
              </w:rPr>
              <w:t xml:space="preserve">III. ... </w:t>
            </w:r>
            <w:r w:rsidRPr="00D53BB1">
              <w:rPr>
                <w:rFonts w:ascii="Arial" w:eastAsia="Calibri" w:hAnsi="Arial" w:cs="Arial"/>
                <w:sz w:val="20"/>
                <w:szCs w:val="28"/>
                <w:lang w:val="es-ES_tradnl"/>
              </w:rPr>
              <w:br/>
              <w:t xml:space="preserve">IV. </w:t>
            </w:r>
            <w:r w:rsidRPr="00D53BB1">
              <w:rPr>
                <w:rFonts w:ascii="Arial" w:eastAsia="Calibri" w:hAnsi="Arial" w:cs="Arial"/>
                <w:szCs w:val="28"/>
                <w:lang w:val="es-ES_tradnl"/>
              </w:rPr>
              <w:t xml:space="preserve">... </w:t>
            </w:r>
            <w:r w:rsidRPr="00D53BB1">
              <w:rPr>
                <w:rFonts w:ascii="Arial" w:eastAsia="Calibri" w:hAnsi="Arial" w:cs="Arial"/>
                <w:szCs w:val="28"/>
                <w:lang w:val="es-ES_tradnl"/>
              </w:rPr>
              <w:br/>
              <w:t>V. Además de impartir la educación preescolar, primaria, secundaria y media superior, señaladas en el primer párrafo, el Estado promoverá y atenderá todos los tipos y modalidades educativos –</w:t>
            </w:r>
            <w:r w:rsidRPr="00D53BB1">
              <w:rPr>
                <w:rFonts w:ascii="Arial" w:eastAsia="Calibri" w:hAnsi="Arial" w:cs="Arial"/>
                <w:color w:val="FF0000"/>
                <w:szCs w:val="28"/>
                <w:lang w:val="es-ES_tradnl"/>
              </w:rPr>
              <w:t xml:space="preserve">incluyendo la educación inicial y a la educación superior– necesarios para el desarrollo de la nación, apoyará la investigación científica y tecnológica, y alentará el fortalecimiento y difusión de nuestra cultura; </w:t>
            </w:r>
            <w:r w:rsidRPr="00D53BB1">
              <w:rPr>
                <w:rFonts w:ascii="Arial" w:eastAsia="Calibri" w:hAnsi="Arial" w:cs="Arial"/>
                <w:color w:val="FF0000"/>
                <w:szCs w:val="28"/>
                <w:lang w:val="es-ES_tradnl"/>
              </w:rPr>
              <w:br/>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E550BB" w:rsidRDefault="00E550BB" w:rsidP="00D53BB1">
            <w:pPr>
              <w:spacing w:before="100" w:beforeAutospacing="1" w:after="0" w:line="240" w:lineRule="auto"/>
              <w:ind w:left="60"/>
              <w:rPr>
                <w:rFonts w:ascii="Arial" w:eastAsia="Times New Roman" w:hAnsi="Arial" w:cs="Arial"/>
                <w:color w:val="000000"/>
                <w:sz w:val="24"/>
                <w:szCs w:val="24"/>
                <w:lang w:eastAsia="es-MX"/>
              </w:rPr>
            </w:pPr>
            <w:r w:rsidRPr="00E550BB">
              <w:rPr>
                <w:rFonts w:ascii="Arial" w:eastAsia="Times New Roman" w:hAnsi="Arial" w:cs="Arial"/>
                <w:color w:val="000000"/>
                <w:sz w:val="24"/>
                <w:szCs w:val="24"/>
                <w:lang w:eastAsia="es-MX"/>
              </w:rPr>
              <w:lastRenderedPageBreak/>
              <w:t> </w:t>
            </w:r>
          </w:p>
          <w:p w:rsidR="002E5E2D" w:rsidRDefault="002E5E2D" w:rsidP="00D53BB1">
            <w:pPr>
              <w:spacing w:after="0"/>
              <w:rPr>
                <w:rFonts w:ascii="Arial" w:hAnsi="Arial" w:cs="Arial"/>
                <w:color w:val="000000"/>
              </w:rPr>
            </w:pPr>
            <w:r w:rsidRPr="00D53BB1">
              <w:rPr>
                <w:rFonts w:ascii="Arial" w:hAnsi="Arial" w:cs="Arial"/>
                <w:color w:val="000000"/>
              </w:rPr>
              <w:t xml:space="preserve">I. Garantizada por el artículo 24 la libertad de creencias, dicha educación será laica y, por tanto, </w:t>
            </w:r>
            <w:r w:rsidRPr="00D53BB1">
              <w:rPr>
                <w:rFonts w:ascii="Arial" w:hAnsi="Arial" w:cs="Arial"/>
                <w:color w:val="FF0000"/>
              </w:rPr>
              <w:t>se mantendrá por completo ajena a cualquier doctrina religiosa</w:t>
            </w:r>
            <w:r w:rsidRPr="00D53BB1">
              <w:rPr>
                <w:rFonts w:ascii="Arial" w:hAnsi="Arial" w:cs="Arial"/>
                <w:color w:val="000000"/>
              </w:rPr>
              <w:t>;</w:t>
            </w:r>
          </w:p>
          <w:p w:rsidR="00D53BB1" w:rsidRPr="00D53BB1" w:rsidRDefault="00D53BB1" w:rsidP="00D53BB1">
            <w:pPr>
              <w:spacing w:after="0"/>
              <w:jc w:val="both"/>
              <w:rPr>
                <w:rFonts w:ascii="Arial" w:hAnsi="Arial" w:cs="Arial"/>
                <w:color w:val="000000"/>
              </w:rPr>
            </w:pPr>
          </w:p>
          <w:p w:rsidR="002E5E2D" w:rsidRDefault="002E5E2D" w:rsidP="00D53BB1">
            <w:pPr>
              <w:spacing w:after="0"/>
              <w:rPr>
                <w:rFonts w:ascii="Arial" w:hAnsi="Arial" w:cs="Arial"/>
                <w:color w:val="000000"/>
              </w:rPr>
            </w:pPr>
            <w:r w:rsidRPr="00D53BB1">
              <w:rPr>
                <w:rFonts w:ascii="Arial" w:hAnsi="Arial" w:cs="Arial"/>
                <w:color w:val="000000"/>
              </w:rPr>
              <w:t xml:space="preserve">II. El criterio que orientará a esa </w:t>
            </w:r>
            <w:r w:rsidRPr="00D53BB1">
              <w:rPr>
                <w:rFonts w:ascii="Arial" w:hAnsi="Arial" w:cs="Arial"/>
                <w:color w:val="FF0000"/>
              </w:rPr>
              <w:t>educación se basará en los resultados del progreso científico,</w:t>
            </w:r>
            <w:r w:rsidRPr="00D53BB1">
              <w:rPr>
                <w:rFonts w:ascii="Arial" w:hAnsi="Arial" w:cs="Arial"/>
                <w:color w:val="000000"/>
              </w:rPr>
              <w:t xml:space="preserve"> luchará contra la ignorancia y sus efectos, las servidumbres, los fanatismos y los prejuicios. </w:t>
            </w:r>
            <w:r w:rsidRPr="00D53BB1">
              <w:rPr>
                <w:rFonts w:ascii="Arial" w:hAnsi="Arial" w:cs="Arial"/>
                <w:color w:val="000000"/>
              </w:rPr>
              <w:cr/>
            </w:r>
          </w:p>
          <w:p w:rsidR="00D53BB1" w:rsidRPr="00D53BB1" w:rsidRDefault="00D53BB1" w:rsidP="00D53BB1">
            <w:pPr>
              <w:spacing w:after="0"/>
              <w:jc w:val="both"/>
              <w:rPr>
                <w:rFonts w:ascii="Arial" w:hAnsi="Arial" w:cs="Arial"/>
                <w:color w:val="000000"/>
                <w:sz w:val="2"/>
              </w:rPr>
            </w:pPr>
          </w:p>
          <w:p w:rsidR="00D53BB1" w:rsidRDefault="00D53BB1" w:rsidP="00D53BB1">
            <w:pPr>
              <w:spacing w:after="0"/>
              <w:rPr>
                <w:rFonts w:ascii="Arial" w:hAnsi="Arial" w:cs="Arial"/>
                <w:color w:val="000000"/>
              </w:rPr>
            </w:pPr>
            <w:r w:rsidRPr="00D53BB1">
              <w:rPr>
                <w:rFonts w:ascii="Arial" w:hAnsi="Arial" w:cs="Arial"/>
                <w:color w:val="000000"/>
              </w:rPr>
              <w:t>IV. Toda la educación que el Estado imparta será gratuita;</w:t>
            </w:r>
          </w:p>
          <w:p w:rsidR="00D53BB1" w:rsidRPr="00D53BB1" w:rsidRDefault="00D53BB1" w:rsidP="00D53BB1">
            <w:pPr>
              <w:spacing w:after="0"/>
              <w:rPr>
                <w:rFonts w:ascii="Arial" w:hAnsi="Arial" w:cs="Arial"/>
                <w:color w:val="000000"/>
              </w:rPr>
            </w:pPr>
          </w:p>
          <w:p w:rsidR="00D53BB1" w:rsidRPr="00D53BB1" w:rsidRDefault="00D53BB1" w:rsidP="00D53BB1">
            <w:pPr>
              <w:spacing w:after="0"/>
              <w:rPr>
                <w:rFonts w:ascii="Arial" w:hAnsi="Arial" w:cs="Arial"/>
                <w:color w:val="FF0000"/>
              </w:rPr>
            </w:pPr>
            <w:r w:rsidRPr="00D53BB1">
              <w:rPr>
                <w:rFonts w:ascii="Arial" w:hAnsi="Arial" w:cs="Arial"/>
                <w:color w:val="000000"/>
              </w:rPr>
              <w:t xml:space="preserve">V. Además de impartir la educación preescolar, primaria, secundaria y media superior, señaladas en el primer párrafo, </w:t>
            </w:r>
            <w:r w:rsidRPr="00D53BB1">
              <w:rPr>
                <w:rFonts w:ascii="Arial" w:hAnsi="Arial" w:cs="Arial"/>
                <w:color w:val="FF0000"/>
              </w:rPr>
              <w:t>el Estado promoverá y atenderá todos los tipos y modalidades educativos</w:t>
            </w:r>
            <w:r w:rsidRPr="00D53BB1">
              <w:rPr>
                <w:rFonts w:ascii="Arial" w:hAnsi="Arial" w:cs="Arial"/>
                <w:color w:val="000000"/>
              </w:rPr>
              <w:t xml:space="preserve"> –incluyendo la educación inicial y a la educación superior– </w:t>
            </w:r>
            <w:r w:rsidRPr="00D53BB1">
              <w:rPr>
                <w:rFonts w:ascii="Arial" w:hAnsi="Arial" w:cs="Arial"/>
                <w:color w:val="FF0000"/>
              </w:rPr>
              <w:t>necesarios para el desarrollo de la nación, apoyará la investigación científica y tecnológica, y alentará el fortalecimiento y difusión de nuestra cultura;</w:t>
            </w:r>
          </w:p>
          <w:p w:rsidR="002E5E2D" w:rsidRPr="00E550BB" w:rsidRDefault="002E5E2D" w:rsidP="00FD0875">
            <w:pPr>
              <w:spacing w:before="100" w:beforeAutospacing="1" w:after="0" w:line="240" w:lineRule="auto"/>
              <w:ind w:left="60"/>
              <w:jc w:val="both"/>
              <w:rPr>
                <w:rFonts w:ascii="Arial" w:eastAsia="Times New Roman" w:hAnsi="Arial" w:cs="Arial"/>
                <w:color w:val="000000"/>
                <w:sz w:val="24"/>
                <w:szCs w:val="24"/>
                <w:lang w:eastAsia="es-MX"/>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E27CD" w:rsidRPr="00DE27CD" w:rsidRDefault="00DE27CD" w:rsidP="002E5E2D">
            <w:pPr>
              <w:spacing w:before="100" w:beforeAutospacing="1" w:after="0"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Principalmente en esta reforma lo que se establece </w:t>
            </w:r>
            <w:r w:rsidR="002E5E2D">
              <w:rPr>
                <w:rFonts w:ascii="Arial" w:eastAsia="Times New Roman" w:hAnsi="Arial" w:cs="Arial"/>
                <w:color w:val="000000"/>
                <w:sz w:val="24"/>
                <w:szCs w:val="24"/>
                <w:lang w:eastAsia="es-MX"/>
              </w:rPr>
              <w:t>es que la educación media superior pasa a ser obligatoria y q</w:t>
            </w:r>
            <w:r w:rsidRPr="00DE27CD">
              <w:rPr>
                <w:rFonts w:ascii="Arial" w:eastAsia="Times New Roman" w:hAnsi="Arial" w:cs="Arial"/>
                <w:color w:val="000000"/>
                <w:sz w:val="24"/>
                <w:szCs w:val="24"/>
                <w:lang w:eastAsia="es-MX"/>
              </w:rPr>
              <w:t xml:space="preserve">ue la educación además de ser laica, tendrá principios primordiales como la democracia, que esto sea a nivel nacional y que sea con el fin de contribuir y fortalecer la convivencia humana. Cada estado será el encargado de que esto se cumpla firmemente y se establezca en su propio estado, sin privilegio alguno. </w:t>
            </w:r>
          </w:p>
          <w:p w:rsidR="00E550BB" w:rsidRPr="00E550BB" w:rsidRDefault="00E550BB" w:rsidP="00FD0875">
            <w:pPr>
              <w:spacing w:before="100" w:beforeAutospacing="1" w:after="0" w:line="240" w:lineRule="auto"/>
              <w:ind w:left="60"/>
              <w:jc w:val="both"/>
              <w:rPr>
                <w:rFonts w:ascii="Arial" w:eastAsia="Times New Roman" w:hAnsi="Arial" w:cs="Arial"/>
                <w:color w:val="000000"/>
                <w:sz w:val="24"/>
                <w:szCs w:val="24"/>
                <w:lang w:eastAsia="es-MX"/>
              </w:rPr>
            </w:pPr>
          </w:p>
        </w:tc>
      </w:tr>
    </w:tbl>
    <w:p w:rsidR="00407579" w:rsidRDefault="00407579" w:rsidP="00407579">
      <w:pPr>
        <w:jc w:val="center"/>
        <w:rPr>
          <w:rFonts w:ascii="Arial" w:hAnsi="Arial" w:cs="Arial"/>
          <w:b/>
          <w:sz w:val="24"/>
        </w:rPr>
      </w:pPr>
      <w:proofErr w:type="spellStart"/>
      <w:r w:rsidRPr="00407579">
        <w:rPr>
          <w:rFonts w:ascii="Arial" w:hAnsi="Arial" w:cs="Arial"/>
          <w:b/>
          <w:sz w:val="24"/>
        </w:rPr>
        <w:t>Bibliografia</w:t>
      </w:r>
      <w:proofErr w:type="spellEnd"/>
    </w:p>
    <w:p w:rsidR="00407579" w:rsidRPr="00407579" w:rsidRDefault="00407579" w:rsidP="00407579">
      <w:pPr>
        <w:jc w:val="center"/>
        <w:rPr>
          <w:rFonts w:ascii="Arial" w:hAnsi="Arial" w:cs="Arial"/>
          <w:b/>
          <w:sz w:val="16"/>
        </w:rPr>
      </w:pPr>
      <w:hyperlink r:id="rId5" w:history="1">
        <w:r w:rsidRPr="00407579">
          <w:rPr>
            <w:rStyle w:val="Hipervnculo"/>
            <w:rFonts w:ascii="Arial" w:hAnsi="Arial" w:cs="Arial"/>
            <w:b/>
            <w:sz w:val="16"/>
          </w:rPr>
          <w:t>http://www.diputados.gob.mx/bibliot/publica/inveyana/polint/cua2/evolucion.htm#:~:text=TEXTO%20ORIGINAL,-Fecha%20de%20Publicaci%C3%B3n&amp;text=%22Art.,imparta%20en%20los%20establecimientos%20particulares</w:t>
        </w:r>
      </w:hyperlink>
      <w:r w:rsidRPr="00407579">
        <w:rPr>
          <w:rFonts w:ascii="Arial" w:hAnsi="Arial" w:cs="Arial"/>
          <w:b/>
          <w:sz w:val="16"/>
        </w:rPr>
        <w:t>.</w:t>
      </w:r>
    </w:p>
    <w:p w:rsidR="00D53BB1" w:rsidRPr="00407579" w:rsidRDefault="00D53BB1" w:rsidP="00407579">
      <w:pPr>
        <w:tabs>
          <w:tab w:val="center" w:pos="4419"/>
        </w:tabs>
        <w:rPr>
          <w:rFonts w:ascii="Arial" w:hAnsi="Arial" w:cs="Arial"/>
        </w:rPr>
        <w:sectPr w:rsidR="00D53BB1" w:rsidRPr="00407579" w:rsidSect="00407579">
          <w:pgSz w:w="12240" w:h="15840"/>
          <w:pgMar w:top="1417" w:right="1701" w:bottom="1417" w:left="1701" w:header="708" w:footer="708" w:gutter="0"/>
          <w:pgBorders w:display="firstPage" w:offsetFrom="page">
            <w:top w:val="double" w:sz="18" w:space="24" w:color="C00000"/>
            <w:left w:val="double" w:sz="18" w:space="24" w:color="C00000"/>
            <w:bottom w:val="double" w:sz="18" w:space="24" w:color="C00000"/>
            <w:right w:val="double" w:sz="18" w:space="24" w:color="C00000"/>
          </w:pgBorders>
          <w:cols w:space="708"/>
          <w:docGrid w:linePitch="360"/>
        </w:sectPr>
      </w:pPr>
      <w:bookmarkStart w:id="0" w:name="_GoBack"/>
      <w:bookmarkEnd w:id="0"/>
    </w:p>
    <w:tbl>
      <w:tblPr>
        <w:tblpPr w:leftFromText="141" w:rightFromText="141" w:vertAnchor="text" w:horzAnchor="margin" w:tblpXSpec="center" w:tblpY="-39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D53BB1" w:rsidRPr="0060140F" w:rsidTr="00407579">
        <w:trPr>
          <w:trHeight w:hRule="exact" w:val="284"/>
        </w:trPr>
        <w:tc>
          <w:tcPr>
            <w:tcW w:w="1825" w:type="dxa"/>
            <w:tcBorders>
              <w:top w:val="nil"/>
              <w:left w:val="nil"/>
              <w:bottom w:val="nil"/>
            </w:tcBorders>
            <w:shd w:val="clear" w:color="auto" w:fill="auto"/>
            <w:vAlign w:val="center"/>
          </w:tcPr>
          <w:p w:rsidR="00D53BB1" w:rsidRPr="0060140F" w:rsidRDefault="00D53BB1" w:rsidP="00407579">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D53BB1" w:rsidRPr="003804C6" w:rsidRDefault="00D53BB1" w:rsidP="0040757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D53BB1" w:rsidRPr="003804C6" w:rsidRDefault="00D53BB1" w:rsidP="0040757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D53BB1" w:rsidRPr="003804C6" w:rsidRDefault="00D53BB1" w:rsidP="0040757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D53BB1" w:rsidRPr="003804C6" w:rsidRDefault="00D53BB1" w:rsidP="0040757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D53BB1" w:rsidRPr="003804C6" w:rsidRDefault="00D53BB1" w:rsidP="0040757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D53BB1" w:rsidRPr="00F50B04" w:rsidTr="00407579">
        <w:trPr>
          <w:trHeight w:val="829"/>
        </w:trPr>
        <w:tc>
          <w:tcPr>
            <w:tcW w:w="1825" w:type="dxa"/>
            <w:shd w:val="clear" w:color="auto" w:fill="auto"/>
            <w:vAlign w:val="center"/>
          </w:tcPr>
          <w:p w:rsidR="00D53BB1" w:rsidRPr="0060140F" w:rsidRDefault="00D53BB1" w:rsidP="00407579">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r>
      <w:tr w:rsidR="00D53BB1" w:rsidRPr="00F50B04" w:rsidTr="00407579">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D53BB1" w:rsidRDefault="00D53BB1" w:rsidP="00407579">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D53BB1" w:rsidRPr="0060140F" w:rsidRDefault="00D53BB1" w:rsidP="00407579">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D53BB1" w:rsidRPr="00686F88" w:rsidRDefault="00D53BB1" w:rsidP="0040757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r>
      <w:tr w:rsidR="00D53BB1" w:rsidRPr="00F50B04" w:rsidTr="00407579">
        <w:trPr>
          <w:trHeight w:val="1089"/>
        </w:trPr>
        <w:tc>
          <w:tcPr>
            <w:tcW w:w="1825" w:type="dxa"/>
            <w:shd w:val="clear" w:color="auto" w:fill="auto"/>
            <w:vAlign w:val="center"/>
          </w:tcPr>
          <w:p w:rsidR="00D53BB1" w:rsidRPr="0060140F" w:rsidRDefault="00D53BB1" w:rsidP="00407579">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r>
      <w:tr w:rsidR="00D53BB1" w:rsidRPr="00F50B04" w:rsidTr="00407579">
        <w:trPr>
          <w:trHeight w:val="1089"/>
        </w:trPr>
        <w:tc>
          <w:tcPr>
            <w:tcW w:w="1825" w:type="dxa"/>
            <w:shd w:val="clear" w:color="auto" w:fill="auto"/>
            <w:vAlign w:val="center"/>
          </w:tcPr>
          <w:p w:rsidR="00D53BB1" w:rsidRPr="0060140F" w:rsidRDefault="00D53BB1" w:rsidP="00407579">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r>
      <w:tr w:rsidR="00D53BB1" w:rsidRPr="00F50B04" w:rsidTr="00407579">
        <w:trPr>
          <w:trHeight w:val="1089"/>
        </w:trPr>
        <w:tc>
          <w:tcPr>
            <w:tcW w:w="1825" w:type="dxa"/>
            <w:shd w:val="clear" w:color="auto" w:fill="auto"/>
            <w:vAlign w:val="center"/>
          </w:tcPr>
          <w:p w:rsidR="00D53BB1" w:rsidRDefault="00D53BB1" w:rsidP="00407579">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r>
      <w:tr w:rsidR="00D53BB1" w:rsidRPr="00F50B04" w:rsidTr="00407579">
        <w:trPr>
          <w:trHeight w:val="1089"/>
        </w:trPr>
        <w:tc>
          <w:tcPr>
            <w:tcW w:w="1825" w:type="dxa"/>
            <w:shd w:val="clear" w:color="auto" w:fill="auto"/>
            <w:vAlign w:val="center"/>
          </w:tcPr>
          <w:p w:rsidR="00D53BB1" w:rsidRDefault="00D53BB1" w:rsidP="00407579">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rsidR="00D53BB1" w:rsidRDefault="00D53BB1" w:rsidP="00407579">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D53BB1" w:rsidRPr="00686F88"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53BB1" w:rsidRPr="00A57E48" w:rsidRDefault="00D53BB1" w:rsidP="0040757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D53BB1" w:rsidRPr="002D387E" w:rsidRDefault="00D53BB1" w:rsidP="00407579">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E550BB" w:rsidRPr="00E550BB" w:rsidRDefault="00FD0875">
      <w:pPr>
        <w:rPr>
          <w:rFonts w:ascii="Arial" w:hAnsi="Arial" w:cs="Arial"/>
        </w:rPr>
      </w:pPr>
      <w:r>
        <w:rPr>
          <w:rFonts w:ascii="Arial" w:hAnsi="Arial" w:cs="Arial"/>
        </w:rPr>
        <w:br w:type="textWrapping" w:clear="all"/>
      </w:r>
    </w:p>
    <w:sectPr w:rsidR="00E550BB" w:rsidRPr="00E550BB" w:rsidSect="00D53BB1">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BB"/>
    <w:rsid w:val="00231F6F"/>
    <w:rsid w:val="002E5E2D"/>
    <w:rsid w:val="00407579"/>
    <w:rsid w:val="00D53BB1"/>
    <w:rsid w:val="00DE27CD"/>
    <w:rsid w:val="00E550BB"/>
    <w:rsid w:val="00FD08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E16A"/>
  <w15:chartTrackingRefBased/>
  <w15:docId w15:val="{E469EDAC-1699-41B8-8763-4F7C74A3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0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50B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55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putados.gob.mx/bibliot/publica/inveyana/polint/cua2/evolucion.htm#:~:text=TEXTO%20ORIGINAL,-Fecha%20de%20Publicaci%C3%B3n&amp;text=%22Art.,imparta%20en%20los%20establecimientos%20particulares"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1176</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2021-03-29T20:20:00Z</dcterms:created>
  <dcterms:modified xsi:type="dcterms:W3CDTF">2021-03-29T20:49:00Z</dcterms:modified>
</cp:coreProperties>
</file>