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AAA1" w14:textId="3A90F771" w:rsidR="00647FAE" w:rsidRDefault="00647FAE" w:rsidP="00942B13">
      <w:pPr>
        <w:jc w:val="center"/>
        <w:rPr>
          <w:noProof/>
          <w:sz w:val="24"/>
          <w:szCs w:val="24"/>
        </w:rPr>
      </w:pPr>
      <w:r>
        <w:rPr>
          <w:noProof/>
        </w:rPr>
        <w:drawing>
          <wp:anchor distT="0" distB="0" distL="114300" distR="114300" simplePos="0" relativeHeight="251657215" behindDoc="1" locked="0" layoutInCell="1" allowOverlap="1" wp14:anchorId="2554CEE3" wp14:editId="2BB55550">
            <wp:simplePos x="0" y="0"/>
            <wp:positionH relativeFrom="page">
              <wp:align>right</wp:align>
            </wp:positionH>
            <wp:positionV relativeFrom="paragraph">
              <wp:posOffset>-888198</wp:posOffset>
            </wp:positionV>
            <wp:extent cx="7555230" cy="10659979"/>
            <wp:effectExtent l="0" t="0" r="7620" b="8255"/>
            <wp:wrapNone/>
            <wp:docPr id="2" name="Imagen 2" descr="Full Memphis Style Background | Fondos de word, Fondos para diapositivas,  Fondos de presen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Memphis Style Background | Fondos de word, Fondos para diapositivas,  Fondos de presentac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5230" cy="106599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211413" w14:textId="4F855F3E" w:rsidR="00942B13" w:rsidRPr="00942B13" w:rsidRDefault="00647FAE" w:rsidP="00942B13">
      <w:pPr>
        <w:jc w:val="center"/>
        <w:rPr>
          <w:rFonts w:ascii="Berlin Sans FB Demi" w:hAnsi="Berlin Sans FB Demi"/>
          <w:sz w:val="48"/>
          <w:szCs w:val="48"/>
        </w:rPr>
      </w:pPr>
      <w:r w:rsidRPr="00942B13">
        <w:rPr>
          <w:noProof/>
          <w:sz w:val="24"/>
          <w:szCs w:val="24"/>
        </w:rPr>
        <w:drawing>
          <wp:anchor distT="0" distB="0" distL="114300" distR="114300" simplePos="0" relativeHeight="251658240" behindDoc="1" locked="0" layoutInCell="1" allowOverlap="1" wp14:anchorId="349B3A87" wp14:editId="6AF90FF7">
            <wp:simplePos x="0" y="0"/>
            <wp:positionH relativeFrom="margin">
              <wp:align>center</wp:align>
            </wp:positionH>
            <wp:positionV relativeFrom="paragraph">
              <wp:posOffset>687839</wp:posOffset>
            </wp:positionV>
            <wp:extent cx="2334126" cy="1735485"/>
            <wp:effectExtent l="0" t="0" r="0" b="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Una señal con letras y números&#10;&#10;Descripción generada automáticamente con confianza ba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4126" cy="1735485"/>
                    </a:xfrm>
                    <a:prstGeom prst="rect">
                      <a:avLst/>
                    </a:prstGeom>
                    <a:noFill/>
                  </pic:spPr>
                </pic:pic>
              </a:graphicData>
            </a:graphic>
            <wp14:sizeRelH relativeFrom="margin">
              <wp14:pctWidth>0</wp14:pctWidth>
            </wp14:sizeRelH>
            <wp14:sizeRelV relativeFrom="margin">
              <wp14:pctHeight>0</wp14:pctHeight>
            </wp14:sizeRelV>
          </wp:anchor>
        </w:drawing>
      </w:r>
      <w:r w:rsidRPr="00942B13">
        <w:rPr>
          <w:noProof/>
          <w:sz w:val="24"/>
          <w:szCs w:val="24"/>
        </w:rPr>
        <w:t xml:space="preserve"> </w:t>
      </w:r>
      <w:r w:rsidR="00942B13" w:rsidRPr="00942B13">
        <w:rPr>
          <w:rFonts w:ascii="Berlin Sans FB Demi" w:hAnsi="Berlin Sans FB Demi"/>
          <w:sz w:val="44"/>
          <w:szCs w:val="44"/>
        </w:rPr>
        <w:t>ESCUELA NORMAL DE EDUCACION PREESCOLAR</w:t>
      </w:r>
    </w:p>
    <w:p w14:paraId="0A0BFE3D" w14:textId="449B2D2F" w:rsidR="00942B13" w:rsidRDefault="00942B13" w:rsidP="00942B13">
      <w:pPr>
        <w:jc w:val="center"/>
        <w:rPr>
          <w:rFonts w:ascii="Berlin Sans FB Demi" w:hAnsi="Berlin Sans FB Demi"/>
          <w:sz w:val="36"/>
          <w:szCs w:val="36"/>
        </w:rPr>
      </w:pPr>
    </w:p>
    <w:p w14:paraId="09251BC4" w14:textId="77777777" w:rsidR="00942B13" w:rsidRDefault="00942B13" w:rsidP="00942B13">
      <w:pPr>
        <w:jc w:val="center"/>
        <w:rPr>
          <w:rFonts w:ascii="Berlin Sans FB Demi" w:hAnsi="Berlin Sans FB Demi"/>
          <w:sz w:val="36"/>
          <w:szCs w:val="36"/>
        </w:rPr>
      </w:pPr>
    </w:p>
    <w:p w14:paraId="6FA6EB1E" w14:textId="77777777" w:rsidR="00942B13" w:rsidRDefault="00942B13" w:rsidP="00942B13">
      <w:pPr>
        <w:rPr>
          <w:rFonts w:ascii="Berlin Sans FB Demi" w:hAnsi="Berlin Sans FB Demi"/>
          <w:sz w:val="36"/>
          <w:szCs w:val="36"/>
        </w:rPr>
      </w:pPr>
    </w:p>
    <w:p w14:paraId="0B4288BC" w14:textId="77777777" w:rsidR="00942B13" w:rsidRDefault="00942B13" w:rsidP="00942B13">
      <w:pPr>
        <w:jc w:val="center"/>
        <w:rPr>
          <w:rFonts w:ascii="Berlin Sans FB Demi" w:hAnsi="Berlin Sans FB Demi"/>
          <w:sz w:val="32"/>
          <w:szCs w:val="32"/>
        </w:rPr>
      </w:pPr>
    </w:p>
    <w:p w14:paraId="79C1F194" w14:textId="77777777" w:rsidR="00942B13" w:rsidRDefault="00942B13" w:rsidP="00942B13">
      <w:pPr>
        <w:jc w:val="center"/>
        <w:rPr>
          <w:rFonts w:ascii="Berlin Sans FB Demi" w:hAnsi="Berlin Sans FB Demi"/>
          <w:sz w:val="32"/>
          <w:szCs w:val="32"/>
        </w:rPr>
      </w:pPr>
    </w:p>
    <w:p w14:paraId="7196D196" w14:textId="205DB5E0" w:rsidR="00942B13" w:rsidRDefault="00942B13" w:rsidP="00942B13">
      <w:pPr>
        <w:jc w:val="center"/>
        <w:rPr>
          <w:rFonts w:ascii="Berlin Sans FB Demi" w:hAnsi="Berlin Sans FB Demi"/>
          <w:sz w:val="32"/>
          <w:szCs w:val="32"/>
        </w:rPr>
      </w:pPr>
      <w:r>
        <w:rPr>
          <w:rFonts w:ascii="Berlin Sans FB Demi" w:hAnsi="Berlin Sans FB Demi"/>
          <w:sz w:val="32"/>
          <w:szCs w:val="32"/>
        </w:rPr>
        <w:t xml:space="preserve">Licenciatura en Educación Preescolar </w:t>
      </w:r>
    </w:p>
    <w:p w14:paraId="41F352B7" w14:textId="1CDD19AA" w:rsidR="00942B13" w:rsidRPr="00942B13" w:rsidRDefault="00942B13" w:rsidP="00942B13">
      <w:pPr>
        <w:jc w:val="center"/>
        <w:rPr>
          <w:rFonts w:ascii="Berlin Sans FB" w:hAnsi="Berlin Sans FB"/>
          <w:sz w:val="40"/>
          <w:szCs w:val="40"/>
        </w:rPr>
      </w:pPr>
      <w:r w:rsidRPr="00942B13">
        <w:rPr>
          <w:rFonts w:ascii="Berlin Sans FB" w:hAnsi="Berlin Sans FB"/>
          <w:sz w:val="40"/>
          <w:szCs w:val="40"/>
        </w:rPr>
        <w:t xml:space="preserve">“Evidencia Unidad I” </w:t>
      </w:r>
    </w:p>
    <w:p w14:paraId="2EB90DA0" w14:textId="77777777" w:rsidR="00942B13" w:rsidRDefault="00942B13" w:rsidP="00942B13">
      <w:pPr>
        <w:jc w:val="center"/>
        <w:rPr>
          <w:rFonts w:ascii="Berlin Sans FB" w:hAnsi="Berlin Sans FB"/>
          <w:sz w:val="32"/>
          <w:szCs w:val="32"/>
        </w:rPr>
      </w:pPr>
      <w:r>
        <w:rPr>
          <w:rFonts w:ascii="Berlin Sans FB Demi" w:hAnsi="Berlin Sans FB Demi"/>
          <w:sz w:val="32"/>
          <w:szCs w:val="32"/>
        </w:rPr>
        <w:t xml:space="preserve">Asignatura: </w:t>
      </w:r>
      <w:r>
        <w:rPr>
          <w:rFonts w:ascii="Avenir Next LT Pro" w:hAnsi="Avenir Next LT Pro"/>
          <w:sz w:val="28"/>
          <w:szCs w:val="28"/>
        </w:rPr>
        <w:t>Practicas sociales del lenguaje</w:t>
      </w:r>
      <w:r>
        <w:rPr>
          <w:rFonts w:ascii="Berlin Sans FB" w:hAnsi="Berlin Sans FB"/>
          <w:sz w:val="28"/>
          <w:szCs w:val="28"/>
        </w:rPr>
        <w:t xml:space="preserve"> </w:t>
      </w:r>
    </w:p>
    <w:p w14:paraId="0C4C701F" w14:textId="6263A759" w:rsidR="00942B13" w:rsidRDefault="00942B13" w:rsidP="00942B13">
      <w:pPr>
        <w:jc w:val="center"/>
        <w:rPr>
          <w:rFonts w:ascii="Berlin Sans FB" w:hAnsi="Berlin Sans FB"/>
          <w:sz w:val="32"/>
          <w:szCs w:val="32"/>
        </w:rPr>
      </w:pPr>
      <w:r>
        <w:rPr>
          <w:rFonts w:ascii="Berlin Sans FB Demi" w:hAnsi="Berlin Sans FB Demi"/>
          <w:sz w:val="32"/>
          <w:szCs w:val="32"/>
        </w:rPr>
        <w:t xml:space="preserve">Titular: </w:t>
      </w:r>
      <w:r>
        <w:rPr>
          <w:rFonts w:ascii="Avenir Next LT Pro" w:hAnsi="Avenir Next LT Pro"/>
          <w:sz w:val="28"/>
          <w:szCs w:val="28"/>
        </w:rPr>
        <w:t>Yara Alejandra Hernandez Figueroa</w:t>
      </w:r>
    </w:p>
    <w:p w14:paraId="6B760331" w14:textId="1C6968F9" w:rsidR="00942B13" w:rsidRDefault="00942B13" w:rsidP="00942B13">
      <w:pPr>
        <w:jc w:val="center"/>
        <w:rPr>
          <w:rFonts w:ascii="Avenir Next LT Pro" w:hAnsi="Avenir Next LT Pro"/>
          <w:sz w:val="28"/>
          <w:szCs w:val="28"/>
        </w:rPr>
      </w:pPr>
      <w:r>
        <w:rPr>
          <w:rFonts w:ascii="Berlin Sans FB Demi" w:hAnsi="Berlin Sans FB Demi"/>
          <w:sz w:val="32"/>
          <w:szCs w:val="32"/>
        </w:rPr>
        <w:t xml:space="preserve"> Alumnas: </w:t>
      </w:r>
      <w:r>
        <w:rPr>
          <w:rFonts w:ascii="Avenir Next LT Pro" w:hAnsi="Avenir Next LT Pro"/>
          <w:sz w:val="28"/>
          <w:szCs w:val="28"/>
        </w:rPr>
        <w:t>Adamary Sarahi Arizpe Alvarez.  N. Lista: 2</w:t>
      </w:r>
    </w:p>
    <w:p w14:paraId="296555E7" w14:textId="567CBFC7" w:rsidR="00942B13" w:rsidRDefault="00942B13" w:rsidP="00942B13">
      <w:pPr>
        <w:jc w:val="center"/>
        <w:rPr>
          <w:rFonts w:ascii="Berlin Sans FB" w:hAnsi="Berlin Sans FB"/>
          <w:sz w:val="32"/>
          <w:szCs w:val="32"/>
        </w:rPr>
      </w:pPr>
      <w:r>
        <w:rPr>
          <w:rFonts w:ascii="Berlin Sans FB Demi" w:hAnsi="Berlin Sans FB Demi"/>
          <w:sz w:val="32"/>
          <w:szCs w:val="32"/>
        </w:rPr>
        <w:t xml:space="preserve">Semestre: </w:t>
      </w:r>
      <w:r>
        <w:rPr>
          <w:rFonts w:ascii="Avenir Next LT Pro" w:hAnsi="Avenir Next LT Pro"/>
          <w:sz w:val="28"/>
          <w:szCs w:val="28"/>
        </w:rPr>
        <w:t>2º</w:t>
      </w:r>
      <w:r>
        <w:rPr>
          <w:rFonts w:ascii="Berlin Sans FB Demi" w:hAnsi="Berlin Sans FB Demi"/>
          <w:sz w:val="32"/>
          <w:szCs w:val="32"/>
        </w:rPr>
        <w:t xml:space="preserve">     Sección: </w:t>
      </w:r>
      <w:r>
        <w:rPr>
          <w:rFonts w:ascii="Avenir Next LT Pro" w:hAnsi="Avenir Next LT Pro"/>
          <w:sz w:val="28"/>
          <w:szCs w:val="28"/>
        </w:rPr>
        <w:t>A”</w:t>
      </w:r>
    </w:p>
    <w:p w14:paraId="1ED0973B" w14:textId="77777777" w:rsidR="00942B13" w:rsidRDefault="00942B13" w:rsidP="00942B13">
      <w:pPr>
        <w:jc w:val="center"/>
        <w:rPr>
          <w:rFonts w:ascii="Berlin Sans FB Demi" w:hAnsi="Berlin Sans FB Demi"/>
          <w:sz w:val="28"/>
          <w:szCs w:val="28"/>
        </w:rPr>
      </w:pPr>
      <w:r>
        <w:rPr>
          <w:rFonts w:ascii="Berlin Sans FB Demi" w:hAnsi="Berlin Sans FB Demi"/>
          <w:sz w:val="32"/>
          <w:szCs w:val="32"/>
        </w:rPr>
        <w:t>Competencias:</w:t>
      </w:r>
      <w:r>
        <w:rPr>
          <w:rFonts w:ascii="Berlin Sans FB Demi" w:hAnsi="Berlin Sans FB Demi"/>
          <w:sz w:val="28"/>
          <w:szCs w:val="28"/>
        </w:rPr>
        <w:t xml:space="preserve"> </w:t>
      </w:r>
    </w:p>
    <w:p w14:paraId="00475BBB" w14:textId="6E1B1729" w:rsidR="00942B13" w:rsidRDefault="00647FAE" w:rsidP="00942B13">
      <w:pPr>
        <w:jc w:val="center"/>
        <w:rPr>
          <w:rFonts w:ascii="Avenir Next LT Pro" w:hAnsi="Avenir Next LT Pro"/>
          <w:sz w:val="32"/>
          <w:szCs w:val="32"/>
        </w:rPr>
      </w:pPr>
      <w:r>
        <w:rPr>
          <w:noProof/>
        </w:rPr>
        <w:drawing>
          <wp:anchor distT="0" distB="0" distL="114300" distR="114300" simplePos="0" relativeHeight="251667456" behindDoc="1" locked="0" layoutInCell="1" allowOverlap="1" wp14:anchorId="6DA4EF94" wp14:editId="6CEBBF21">
            <wp:simplePos x="0" y="0"/>
            <wp:positionH relativeFrom="page">
              <wp:align>left</wp:align>
            </wp:positionH>
            <wp:positionV relativeFrom="paragraph">
              <wp:posOffset>1654977</wp:posOffset>
            </wp:positionV>
            <wp:extent cx="2022292" cy="2863549"/>
            <wp:effectExtent l="0" t="0" r="0" b="0"/>
            <wp:wrapNone/>
            <wp:docPr id="8" name="Imagen 8" descr="Pin en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en gard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2292" cy="28635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B13">
        <w:rPr>
          <w:rFonts w:ascii="Avenir Next LT Pro" w:hAnsi="Avenir Next LT Pro"/>
          <w:sz w:val="32"/>
          <w:szCs w:val="32"/>
        </w:rPr>
        <w:t xml:space="preserve">Establece relaciones entre los principios, conceptos disciplinarios y contenidos de los programas de lengua en educación básica (L1 y L2) y la necesidad de preparar a los alumnos para desenvolverse eficazmente en una diversidad de prácticas del lenguaje en contextos sociales igualmente diversos. </w:t>
      </w:r>
    </w:p>
    <w:p w14:paraId="2F9D565C" w14:textId="7C1FE181" w:rsidR="00942B13" w:rsidRDefault="00942B13" w:rsidP="00942B13">
      <w:pPr>
        <w:jc w:val="center"/>
        <w:rPr>
          <w:rFonts w:ascii="Avenir Next LT Pro" w:hAnsi="Avenir Next LT Pro"/>
          <w:sz w:val="28"/>
          <w:szCs w:val="28"/>
        </w:rPr>
      </w:pPr>
      <w:r>
        <w:rPr>
          <w:rFonts w:ascii="Avenir Next LT Pro" w:hAnsi="Avenir Next LT Pro"/>
          <w:sz w:val="32"/>
          <w:szCs w:val="32"/>
        </w:rPr>
        <w:t>Redactarán textos que reflejen las habilidades, conocimientos y reflexiones desarrolladas a partir del análisis de situaciones específicas de comunicación.</w:t>
      </w:r>
    </w:p>
    <w:p w14:paraId="51C0DCBA" w14:textId="77777777" w:rsidR="00942B13" w:rsidRDefault="00942B13" w:rsidP="00942B13">
      <w:pPr>
        <w:jc w:val="right"/>
        <w:rPr>
          <w:rFonts w:ascii="Avenir Next LT Pro" w:hAnsi="Avenir Next LT Pro"/>
          <w:sz w:val="28"/>
          <w:szCs w:val="28"/>
        </w:rPr>
      </w:pPr>
    </w:p>
    <w:p w14:paraId="3E38DC28" w14:textId="77777777" w:rsidR="00942B13" w:rsidRDefault="00942B13" w:rsidP="00942B13">
      <w:pPr>
        <w:jc w:val="right"/>
        <w:rPr>
          <w:rFonts w:ascii="Avenir Next LT Pro" w:hAnsi="Avenir Next LT Pro"/>
          <w:sz w:val="28"/>
          <w:szCs w:val="28"/>
        </w:rPr>
      </w:pPr>
    </w:p>
    <w:p w14:paraId="4206E049" w14:textId="582A35BA" w:rsidR="00942B13" w:rsidRDefault="00942B13" w:rsidP="00942B13">
      <w:pPr>
        <w:jc w:val="right"/>
        <w:rPr>
          <w:rFonts w:ascii="Avenir Next LT Pro" w:hAnsi="Avenir Next LT Pro"/>
          <w:sz w:val="28"/>
          <w:szCs w:val="28"/>
        </w:rPr>
      </w:pPr>
      <w:r>
        <w:rPr>
          <w:rFonts w:ascii="Avenir Next LT Pro" w:hAnsi="Avenir Next LT Pro"/>
          <w:sz w:val="28"/>
          <w:szCs w:val="28"/>
        </w:rPr>
        <w:t>Domingo 18 de Abril del 2021</w:t>
      </w:r>
    </w:p>
    <w:p w14:paraId="3774AF47" w14:textId="7319B941" w:rsidR="00942B13" w:rsidRDefault="00647FAE">
      <w:r>
        <w:rPr>
          <w:noProof/>
        </w:rPr>
        <w:lastRenderedPageBreak/>
        <w:drawing>
          <wp:anchor distT="0" distB="0" distL="114300" distR="114300" simplePos="0" relativeHeight="251660288" behindDoc="1" locked="0" layoutInCell="1" allowOverlap="1" wp14:anchorId="43144658" wp14:editId="3CE4E853">
            <wp:simplePos x="0" y="0"/>
            <wp:positionH relativeFrom="page">
              <wp:align>right</wp:align>
            </wp:positionH>
            <wp:positionV relativeFrom="paragraph">
              <wp:posOffset>-895818</wp:posOffset>
            </wp:positionV>
            <wp:extent cx="7555230" cy="10659979"/>
            <wp:effectExtent l="0" t="0" r="7620" b="8255"/>
            <wp:wrapNone/>
            <wp:docPr id="3" name="Imagen 3" descr="Full Memphis Style Background | Fondos de word, Fondos para diapositivas,  Fondos de presen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Memphis Style Background | Fondos de word, Fondos para diapositivas,  Fondos de presentac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5230" cy="106599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77E5EE" w14:textId="2D280377" w:rsidR="00942B13" w:rsidRDefault="00942B13" w:rsidP="00942B13">
      <w:pPr>
        <w:jc w:val="center"/>
        <w:rPr>
          <w:rFonts w:ascii="Berlin Sans FB Demi" w:eastAsia="Times New Roman" w:hAnsi="Berlin Sans FB Demi"/>
          <w:bCs/>
          <w:sz w:val="32"/>
          <w:szCs w:val="32"/>
          <w:lang w:eastAsia="es-MX"/>
        </w:rPr>
      </w:pPr>
      <w:r w:rsidRPr="00942B13">
        <w:rPr>
          <w:rFonts w:ascii="Berlin Sans FB Demi" w:eastAsia="Times New Roman" w:hAnsi="Berlin Sans FB Demi"/>
          <w:bCs/>
          <w:sz w:val="32"/>
          <w:szCs w:val="32"/>
          <w:lang w:eastAsia="es-MX"/>
        </w:rPr>
        <w:t>Transformaciones que sufrirán sus modos y pautas de interacción con y a través del lenguaje gracias a la formación docente.</w:t>
      </w:r>
    </w:p>
    <w:p w14:paraId="169A3D0A" w14:textId="4642A953" w:rsidR="00942B13" w:rsidRPr="00647FAE" w:rsidRDefault="00942B13" w:rsidP="00942B13">
      <w:pPr>
        <w:rPr>
          <w:rFonts w:ascii="Avenir Next LT Pro" w:hAnsi="Avenir Next LT Pro"/>
          <w:sz w:val="26"/>
          <w:szCs w:val="26"/>
        </w:rPr>
      </w:pPr>
      <w:r w:rsidRPr="00647FAE">
        <w:rPr>
          <w:rFonts w:ascii="Avenir Next LT Pro" w:hAnsi="Avenir Next LT Pro"/>
          <w:bCs/>
          <w:sz w:val="26"/>
          <w:szCs w:val="26"/>
        </w:rPr>
        <w:t xml:space="preserve">Uno de los objetivos que se quieren lograr a través de este texto es dar a conocer la importancia que tienen las practicas sociales del lenguaje en </w:t>
      </w:r>
      <w:r w:rsidR="0010373A" w:rsidRPr="00647FAE">
        <w:rPr>
          <w:rFonts w:ascii="Avenir Next LT Pro" w:hAnsi="Avenir Next LT Pro"/>
          <w:bCs/>
          <w:sz w:val="26"/>
          <w:szCs w:val="26"/>
        </w:rPr>
        <w:t>nuestra</w:t>
      </w:r>
      <w:r w:rsidRPr="00647FAE">
        <w:rPr>
          <w:rFonts w:ascii="Avenir Next LT Pro" w:hAnsi="Avenir Next LT Pro"/>
          <w:bCs/>
          <w:sz w:val="26"/>
          <w:szCs w:val="26"/>
        </w:rPr>
        <w:t xml:space="preserve"> vida cotidiana</w:t>
      </w:r>
      <w:r w:rsidR="00B7648D" w:rsidRPr="00647FAE">
        <w:rPr>
          <w:rFonts w:ascii="Avenir Next LT Pro" w:hAnsi="Avenir Next LT Pro"/>
          <w:bCs/>
          <w:sz w:val="26"/>
          <w:szCs w:val="26"/>
        </w:rPr>
        <w:t>, algunos de los puntos los cuales personalmente como futura docente</w:t>
      </w:r>
      <w:r w:rsidR="0010373A" w:rsidRPr="00647FAE">
        <w:rPr>
          <w:rFonts w:ascii="Avenir Next LT Pro" w:hAnsi="Avenir Next LT Pro"/>
          <w:bCs/>
          <w:sz w:val="26"/>
          <w:szCs w:val="26"/>
        </w:rPr>
        <w:t xml:space="preserve"> que</w:t>
      </w:r>
      <w:r w:rsidR="00B7648D" w:rsidRPr="00647FAE">
        <w:rPr>
          <w:rFonts w:ascii="Avenir Next LT Pro" w:hAnsi="Avenir Next LT Pro"/>
          <w:bCs/>
          <w:sz w:val="26"/>
          <w:szCs w:val="26"/>
        </w:rPr>
        <w:t xml:space="preserve"> me parecen fundamentales son que gracias a estas practicas somos capaces de mantener una comunicación tanto oral como escrita entre nosotros, de esta manera pode</w:t>
      </w:r>
      <w:r w:rsidR="0010373A" w:rsidRPr="00647FAE">
        <w:rPr>
          <w:rFonts w:ascii="Avenir Next LT Pro" w:hAnsi="Avenir Next LT Pro"/>
          <w:bCs/>
          <w:sz w:val="26"/>
          <w:szCs w:val="26"/>
        </w:rPr>
        <w:t xml:space="preserve">mos </w:t>
      </w:r>
      <w:r w:rsidR="00B7648D" w:rsidRPr="00647FAE">
        <w:rPr>
          <w:rFonts w:ascii="Avenir Next LT Pro" w:hAnsi="Avenir Next LT Pro"/>
          <w:bCs/>
          <w:sz w:val="26"/>
          <w:szCs w:val="26"/>
        </w:rPr>
        <w:t>expresar nuestros puntos de vista, sentimientos y recibir</w:t>
      </w:r>
      <w:r w:rsidR="0010373A" w:rsidRPr="00647FAE">
        <w:rPr>
          <w:rFonts w:ascii="Avenir Next LT Pro" w:hAnsi="Avenir Next LT Pro"/>
          <w:bCs/>
          <w:sz w:val="26"/>
          <w:szCs w:val="26"/>
        </w:rPr>
        <w:t xml:space="preserve"> o dar</w:t>
      </w:r>
      <w:r w:rsidR="00B7648D" w:rsidRPr="00647FAE">
        <w:rPr>
          <w:rFonts w:ascii="Avenir Next LT Pro" w:hAnsi="Avenir Next LT Pro"/>
          <w:bCs/>
          <w:sz w:val="26"/>
          <w:szCs w:val="26"/>
        </w:rPr>
        <w:t xml:space="preserve"> información acerca de algún tema y/o </w:t>
      </w:r>
      <w:r w:rsidR="0010373A" w:rsidRPr="00647FAE">
        <w:rPr>
          <w:rFonts w:ascii="Avenir Next LT Pro" w:hAnsi="Avenir Next LT Pro"/>
          <w:bCs/>
          <w:sz w:val="26"/>
          <w:szCs w:val="26"/>
        </w:rPr>
        <w:t>alguna otra cosa interesante</w:t>
      </w:r>
      <w:r w:rsidR="00B7648D" w:rsidRPr="00647FAE">
        <w:rPr>
          <w:rFonts w:ascii="Avenir Next LT Pro" w:hAnsi="Avenir Next LT Pro"/>
          <w:bCs/>
          <w:sz w:val="26"/>
          <w:szCs w:val="26"/>
        </w:rPr>
        <w:t>. Otro de los puntos fundamentales de estas practicas en nuestra vida diaria es que incrementamos el conocimiento y el uso de un lenguaje correcto para así poder tener interacción entre relaciones sociales, incluso el aprender tal vez en un día ordinario algunas palabras que están fuera de nuestro vocabulario y así ir incrementando este para poder</w:t>
      </w:r>
      <w:r w:rsidR="0010373A" w:rsidRPr="00647FAE">
        <w:rPr>
          <w:rFonts w:ascii="Avenir Next LT Pro" w:hAnsi="Avenir Next LT Pro"/>
          <w:bCs/>
          <w:sz w:val="26"/>
          <w:szCs w:val="26"/>
        </w:rPr>
        <w:t xml:space="preserve"> después usar estas palabras y tener un</w:t>
      </w:r>
      <w:r w:rsidR="00647FAE" w:rsidRPr="00647FAE">
        <w:rPr>
          <w:rFonts w:ascii="Avenir Next LT Pro" w:hAnsi="Avenir Next LT Pro"/>
          <w:bCs/>
          <w:sz w:val="26"/>
          <w:szCs w:val="26"/>
        </w:rPr>
        <w:t>o</w:t>
      </w:r>
      <w:r w:rsidR="0010373A" w:rsidRPr="00647FAE">
        <w:rPr>
          <w:rFonts w:ascii="Avenir Next LT Pro" w:hAnsi="Avenir Next LT Pro"/>
          <w:bCs/>
          <w:sz w:val="26"/>
          <w:szCs w:val="26"/>
        </w:rPr>
        <w:t xml:space="preserve"> mejor y más amplio</w:t>
      </w:r>
      <w:r w:rsidR="00647FAE" w:rsidRPr="00647FAE">
        <w:rPr>
          <w:rFonts w:ascii="Avenir Next LT Pro" w:hAnsi="Avenir Next LT Pro"/>
          <w:bCs/>
          <w:sz w:val="26"/>
          <w:szCs w:val="26"/>
        </w:rPr>
        <w:t xml:space="preserve"> y utilizar el leguaje adecuado ante la sociedad, saber cuándo y con quien utilizar palabras un poco más formales y cuando y con quien no hacerlo, para poner un ejemplo; el hablar con alguna de nuestras profesoras o directivos no seria de igual manera que hablar con algunos de nuestros familiares o amigos que talvez con ellos usemos palabras y/o frases que solo entre nosotros entendemos esto no lo haremos con nuestros directivos ya que podrían sonar mal y dejarnos ver de igual manera ante ellos</w:t>
      </w:r>
      <w:r w:rsidR="00B7648D" w:rsidRPr="00647FAE">
        <w:rPr>
          <w:rFonts w:ascii="Avenir Next LT Pro" w:hAnsi="Avenir Next LT Pro"/>
          <w:bCs/>
          <w:sz w:val="26"/>
          <w:szCs w:val="26"/>
        </w:rPr>
        <w:t>. E</w:t>
      </w:r>
      <w:r w:rsidR="004A2E47" w:rsidRPr="00647FAE">
        <w:rPr>
          <w:rFonts w:ascii="Avenir Next LT Pro" w:hAnsi="Avenir Next LT Pro"/>
          <w:bCs/>
          <w:sz w:val="26"/>
          <w:szCs w:val="26"/>
        </w:rPr>
        <w:t xml:space="preserve">stas prácticas </w:t>
      </w:r>
      <w:r w:rsidR="004A2E47" w:rsidRPr="00647FAE">
        <w:rPr>
          <w:rFonts w:ascii="Avenir Next LT Pro" w:hAnsi="Avenir Next LT Pro"/>
          <w:sz w:val="26"/>
          <w:szCs w:val="26"/>
        </w:rPr>
        <w:t xml:space="preserve">permiten preservar las funciones y el valor que el lenguaje oral y escrito tiene fuera de la escuela </w:t>
      </w:r>
      <w:sdt>
        <w:sdtPr>
          <w:rPr>
            <w:rFonts w:ascii="Avenir Next LT Pro" w:hAnsi="Avenir Next LT Pro"/>
            <w:sz w:val="26"/>
            <w:szCs w:val="26"/>
          </w:rPr>
          <w:id w:val="-28102055"/>
          <w:citation/>
        </w:sdtPr>
        <w:sdtContent>
          <w:r w:rsidR="004A2E47" w:rsidRPr="00647FAE">
            <w:rPr>
              <w:rFonts w:ascii="Avenir Next LT Pro" w:hAnsi="Avenir Next LT Pro"/>
              <w:sz w:val="26"/>
              <w:szCs w:val="26"/>
            </w:rPr>
            <w:fldChar w:fldCharType="begin"/>
          </w:r>
          <w:r w:rsidR="004A2E47" w:rsidRPr="00647FAE">
            <w:rPr>
              <w:rFonts w:ascii="Avenir Next LT Pro" w:hAnsi="Avenir Next LT Pro"/>
              <w:sz w:val="26"/>
              <w:szCs w:val="26"/>
              <w:lang w:val="es-ES"/>
            </w:rPr>
            <w:instrText xml:space="preserve"> CITATION Zam15 \l 3082 </w:instrText>
          </w:r>
          <w:r w:rsidR="004A2E47" w:rsidRPr="00647FAE">
            <w:rPr>
              <w:rFonts w:ascii="Avenir Next LT Pro" w:hAnsi="Avenir Next LT Pro"/>
              <w:sz w:val="26"/>
              <w:szCs w:val="26"/>
            </w:rPr>
            <w:fldChar w:fldCharType="separate"/>
          </w:r>
          <w:r w:rsidR="00647FAE" w:rsidRPr="00647FAE">
            <w:rPr>
              <w:rFonts w:ascii="Avenir Next LT Pro" w:hAnsi="Avenir Next LT Pro"/>
              <w:noProof/>
              <w:sz w:val="26"/>
              <w:szCs w:val="26"/>
              <w:lang w:val="es-ES"/>
            </w:rPr>
            <w:t>(Zamudio, 2015)</w:t>
          </w:r>
          <w:r w:rsidR="004A2E47" w:rsidRPr="00647FAE">
            <w:rPr>
              <w:rFonts w:ascii="Avenir Next LT Pro" w:hAnsi="Avenir Next LT Pro"/>
              <w:sz w:val="26"/>
              <w:szCs w:val="26"/>
            </w:rPr>
            <w:fldChar w:fldCharType="end"/>
          </w:r>
        </w:sdtContent>
      </w:sdt>
      <w:r w:rsidR="004A2E47" w:rsidRPr="00647FAE">
        <w:rPr>
          <w:rFonts w:ascii="Avenir Next LT Pro" w:hAnsi="Avenir Next LT Pro"/>
          <w:sz w:val="26"/>
          <w:szCs w:val="26"/>
        </w:rPr>
        <w:t xml:space="preserve"> al igual que nos sirven para comprender los diferentes modos de leer, interpretar, estudiar y compartir los textos, y de esta manera poder aproximarnos a nuestra escritura y de participar en los intercambios orales y analizarlos</w:t>
      </w:r>
      <w:r w:rsidR="0010373A" w:rsidRPr="00647FAE">
        <w:rPr>
          <w:rFonts w:ascii="Avenir Next LT Pro" w:hAnsi="Avenir Next LT Pro"/>
          <w:sz w:val="26"/>
          <w:szCs w:val="26"/>
        </w:rPr>
        <w:t>, a</w:t>
      </w:r>
      <w:r w:rsidR="004A2E47" w:rsidRPr="00647FAE">
        <w:rPr>
          <w:rFonts w:ascii="Avenir Next LT Pro" w:hAnsi="Avenir Next LT Pro"/>
          <w:sz w:val="26"/>
          <w:szCs w:val="26"/>
        </w:rPr>
        <w:t>prendemos a</w:t>
      </w:r>
      <w:r w:rsidR="00E241AA" w:rsidRPr="00647FAE">
        <w:rPr>
          <w:rFonts w:ascii="Avenir Next LT Pro" w:hAnsi="Avenir Next LT Pro"/>
          <w:sz w:val="26"/>
          <w:szCs w:val="26"/>
        </w:rPr>
        <w:t>l</w:t>
      </w:r>
      <w:r w:rsidR="004A2E47" w:rsidRPr="00647FAE">
        <w:rPr>
          <w:rFonts w:ascii="Avenir Next LT Pro" w:hAnsi="Avenir Next LT Pro"/>
          <w:sz w:val="26"/>
          <w:szCs w:val="26"/>
        </w:rPr>
        <w:t xml:space="preserve"> hablar e interactuar con los otros, a interpretar y producir textos, a reflexionar sobre ellos, a identificar problemas y solucionarlos, a transformarlos y crear nuevos géneros, formatos gráficos y soportes</w:t>
      </w:r>
      <w:r w:rsidR="00E241AA" w:rsidRPr="00647FAE">
        <w:rPr>
          <w:rFonts w:ascii="Avenir Next LT Pro" w:hAnsi="Avenir Next LT Pro"/>
          <w:sz w:val="26"/>
          <w:szCs w:val="26"/>
        </w:rPr>
        <w:t>,</w:t>
      </w:r>
      <w:r w:rsidR="004A2E47" w:rsidRPr="00647FAE">
        <w:rPr>
          <w:rFonts w:ascii="Avenir Next LT Pro" w:hAnsi="Avenir Next LT Pro"/>
          <w:sz w:val="26"/>
          <w:szCs w:val="26"/>
        </w:rPr>
        <w:t xml:space="preserve"> en pocas palabras, a interactuar con los textos y con otros individuos a propósito de ellos</w:t>
      </w:r>
      <w:r w:rsidR="00E241AA" w:rsidRPr="00647FAE">
        <w:rPr>
          <w:rFonts w:ascii="Avenir Next LT Pro" w:hAnsi="Avenir Next LT Pro"/>
          <w:sz w:val="26"/>
          <w:szCs w:val="26"/>
        </w:rPr>
        <w:t xml:space="preserve"> </w:t>
      </w:r>
      <w:sdt>
        <w:sdtPr>
          <w:rPr>
            <w:rFonts w:ascii="Avenir Next LT Pro" w:hAnsi="Avenir Next LT Pro"/>
            <w:sz w:val="26"/>
            <w:szCs w:val="26"/>
          </w:rPr>
          <w:id w:val="-556404123"/>
          <w:citation/>
        </w:sdtPr>
        <w:sdtContent>
          <w:r w:rsidR="00E241AA" w:rsidRPr="00647FAE">
            <w:rPr>
              <w:rFonts w:ascii="Avenir Next LT Pro" w:hAnsi="Avenir Next LT Pro"/>
              <w:sz w:val="26"/>
              <w:szCs w:val="26"/>
            </w:rPr>
            <w:fldChar w:fldCharType="begin"/>
          </w:r>
          <w:r w:rsidR="00E241AA" w:rsidRPr="00647FAE">
            <w:rPr>
              <w:rFonts w:ascii="Avenir Next LT Pro" w:hAnsi="Avenir Next LT Pro"/>
              <w:sz w:val="26"/>
              <w:szCs w:val="26"/>
              <w:lang w:val="es-ES"/>
            </w:rPr>
            <w:instrText xml:space="preserve"> CITATION Zam15 \l 3082 </w:instrText>
          </w:r>
          <w:r w:rsidR="00E241AA" w:rsidRPr="00647FAE">
            <w:rPr>
              <w:rFonts w:ascii="Avenir Next LT Pro" w:hAnsi="Avenir Next LT Pro"/>
              <w:sz w:val="26"/>
              <w:szCs w:val="26"/>
            </w:rPr>
            <w:fldChar w:fldCharType="separate"/>
          </w:r>
          <w:r w:rsidR="00647FAE" w:rsidRPr="00647FAE">
            <w:rPr>
              <w:rFonts w:ascii="Avenir Next LT Pro" w:hAnsi="Avenir Next LT Pro"/>
              <w:noProof/>
              <w:sz w:val="26"/>
              <w:szCs w:val="26"/>
              <w:lang w:val="es-ES"/>
            </w:rPr>
            <w:t>(Zamudio, 2015)</w:t>
          </w:r>
          <w:r w:rsidR="00E241AA" w:rsidRPr="00647FAE">
            <w:rPr>
              <w:rFonts w:ascii="Avenir Next LT Pro" w:hAnsi="Avenir Next LT Pro"/>
              <w:sz w:val="26"/>
              <w:szCs w:val="26"/>
            </w:rPr>
            <w:fldChar w:fldCharType="end"/>
          </w:r>
        </w:sdtContent>
      </w:sdt>
      <w:r w:rsidR="00E241AA" w:rsidRPr="00647FAE">
        <w:rPr>
          <w:rFonts w:ascii="Avenir Next LT Pro" w:hAnsi="Avenir Next LT Pro"/>
          <w:sz w:val="26"/>
          <w:szCs w:val="26"/>
        </w:rPr>
        <w:t xml:space="preserve">. </w:t>
      </w:r>
      <w:r w:rsidR="00647FAE" w:rsidRPr="00647FAE">
        <w:rPr>
          <w:rFonts w:ascii="Avenir Next LT Pro" w:hAnsi="Avenir Next LT Pro"/>
          <w:sz w:val="26"/>
          <w:szCs w:val="26"/>
        </w:rPr>
        <w:t xml:space="preserve"> </w:t>
      </w:r>
    </w:p>
    <w:p w14:paraId="3CC5EC0C" w14:textId="55A80B83" w:rsidR="00647FAE" w:rsidRDefault="00647FAE" w:rsidP="00942B13">
      <w:pPr>
        <w:rPr>
          <w:rFonts w:ascii="Avenir Next LT Pro" w:hAnsi="Avenir Next LT Pro"/>
          <w:sz w:val="26"/>
          <w:szCs w:val="26"/>
        </w:rPr>
      </w:pPr>
      <w:r w:rsidRPr="00647FAE">
        <w:rPr>
          <w:rFonts w:ascii="Avenir Next LT Pro" w:hAnsi="Avenir Next LT Pro"/>
          <w:sz w:val="26"/>
          <w:szCs w:val="26"/>
        </w:rPr>
        <w:t>Las practicas sociales del lenguaje, así como también la necesidad de preparar a nuestros futuros alumnos p</w:t>
      </w:r>
      <w:r w:rsidRPr="00647FAE">
        <w:rPr>
          <w:rFonts w:ascii="Avenir Next LT Pro" w:hAnsi="Avenir Next LT Pro"/>
          <w:color w:val="000000"/>
          <w:sz w:val="26"/>
          <w:szCs w:val="26"/>
        </w:rPr>
        <w:t>ara desenvolverse eficazmente</w:t>
      </w:r>
      <w:r w:rsidRPr="00647FAE">
        <w:rPr>
          <w:rFonts w:ascii="Avenir Next LT Pro" w:hAnsi="Avenir Next LT Pro"/>
          <w:color w:val="000000"/>
          <w:sz w:val="26"/>
          <w:szCs w:val="26"/>
        </w:rPr>
        <w:t xml:space="preserve"> mediante estas</w:t>
      </w:r>
      <w:r w:rsidRPr="00647FAE">
        <w:rPr>
          <w:rFonts w:ascii="Avenir Next LT Pro" w:hAnsi="Avenir Next LT Pro"/>
          <w:color w:val="000000"/>
          <w:sz w:val="26"/>
          <w:szCs w:val="26"/>
        </w:rPr>
        <w:t xml:space="preserve"> en una diversidad de prácticas </w:t>
      </w:r>
      <w:r w:rsidRPr="00647FAE">
        <w:rPr>
          <w:rFonts w:ascii="Avenir Next LT Pro" w:hAnsi="Avenir Next LT Pro"/>
          <w:color w:val="000000"/>
          <w:sz w:val="26"/>
          <w:szCs w:val="26"/>
        </w:rPr>
        <w:t xml:space="preserve">en </w:t>
      </w:r>
      <w:r w:rsidRPr="00647FAE">
        <w:rPr>
          <w:rFonts w:ascii="Avenir Next LT Pro" w:hAnsi="Avenir Next LT Pro"/>
          <w:color w:val="000000"/>
          <w:sz w:val="26"/>
          <w:szCs w:val="26"/>
        </w:rPr>
        <w:t xml:space="preserve">contextos sociales </w:t>
      </w:r>
      <w:r w:rsidRPr="00647FAE">
        <w:rPr>
          <w:rFonts w:ascii="Avenir Next LT Pro" w:hAnsi="Avenir Next LT Pro"/>
          <w:color w:val="000000"/>
          <w:sz w:val="26"/>
          <w:szCs w:val="26"/>
        </w:rPr>
        <w:t xml:space="preserve">e </w:t>
      </w:r>
      <w:r w:rsidRPr="00647FAE">
        <w:rPr>
          <w:rFonts w:ascii="Avenir Next LT Pro" w:hAnsi="Avenir Next LT Pro"/>
          <w:color w:val="000000"/>
          <w:sz w:val="26"/>
          <w:szCs w:val="26"/>
        </w:rPr>
        <w:lastRenderedPageBreak/>
        <w:t>igualmente diversos</w:t>
      </w:r>
      <w:r w:rsidRPr="00647FAE">
        <w:rPr>
          <w:rFonts w:ascii="Avenir Next LT Pro" w:hAnsi="Avenir Next LT Pro"/>
          <w:color w:val="000000"/>
          <w:sz w:val="26"/>
          <w:szCs w:val="26"/>
        </w:rPr>
        <w:t xml:space="preserve"> ante el contexto escolar es de importancia eficaz ya que a lo largo de la vida de nuestros alumnos no solo dentro de su </w:t>
      </w:r>
      <w:r>
        <w:rPr>
          <w:noProof/>
        </w:rPr>
        <w:drawing>
          <wp:anchor distT="0" distB="0" distL="114300" distR="114300" simplePos="0" relativeHeight="251662336" behindDoc="1" locked="0" layoutInCell="1" allowOverlap="1" wp14:anchorId="37AFB5E3" wp14:editId="2ACE8C7D">
            <wp:simplePos x="0" y="0"/>
            <wp:positionH relativeFrom="page">
              <wp:align>right</wp:align>
            </wp:positionH>
            <wp:positionV relativeFrom="paragraph">
              <wp:posOffset>-890336</wp:posOffset>
            </wp:positionV>
            <wp:extent cx="7555230" cy="10659979"/>
            <wp:effectExtent l="0" t="0" r="7620" b="8255"/>
            <wp:wrapNone/>
            <wp:docPr id="4" name="Imagen 4" descr="Full Memphis Style Background | Fondos de word, Fondos para diapositivas,  Fondos de presen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Memphis Style Background | Fondos de word, Fondos para diapositivas,  Fondos de presentac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5230" cy="106599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7FAE">
        <w:rPr>
          <w:rFonts w:ascii="Avenir Next LT Pro" w:hAnsi="Avenir Next LT Pro"/>
          <w:color w:val="000000"/>
          <w:sz w:val="26"/>
          <w:szCs w:val="26"/>
        </w:rPr>
        <w:t xml:space="preserve">vida escolar si no de igual manera en su vida diaria y personal se les presentaran casos en los que se espera que ellos sean capaces de atreves de estos conocimientos de los que son las practicas sociales del leguaje hablando y escribiendo puedan resolver problemas, compartir criticas e información que sea de utilidad incluyendo el </w:t>
      </w:r>
      <w:r w:rsidRPr="00647FAE">
        <w:rPr>
          <w:rFonts w:ascii="Avenir Next LT Pro" w:hAnsi="Avenir Next LT Pro"/>
          <w:sz w:val="26"/>
          <w:szCs w:val="26"/>
        </w:rPr>
        <w:t>adquirir y desarrollar los conocimientos, actitudes y valores que permitan a los estudiantes seguir aprendiendo a lo largo de su vida y afrontar los retos que implica una sociedad diversa y en continuo cambio</w:t>
      </w:r>
      <w:r w:rsidRPr="00647FAE">
        <w:rPr>
          <w:rFonts w:ascii="Avenir Next LT Pro" w:hAnsi="Avenir Next LT Pro"/>
          <w:sz w:val="26"/>
          <w:szCs w:val="26"/>
        </w:rPr>
        <w:t xml:space="preserve">, se espera que los alumnos sea capaces de </w:t>
      </w:r>
      <w:r w:rsidRPr="00647FAE">
        <w:rPr>
          <w:rFonts w:ascii="Avenir Next LT Pro" w:hAnsi="Avenir Next LT Pro"/>
          <w:sz w:val="26"/>
          <w:szCs w:val="26"/>
        </w:rPr>
        <w:t>expresa</w:t>
      </w:r>
      <w:r w:rsidRPr="00647FAE">
        <w:rPr>
          <w:rFonts w:ascii="Avenir Next LT Pro" w:hAnsi="Avenir Next LT Pro"/>
          <w:sz w:val="26"/>
          <w:szCs w:val="26"/>
        </w:rPr>
        <w:t>r</w:t>
      </w:r>
      <w:r w:rsidRPr="00647FAE">
        <w:rPr>
          <w:rFonts w:ascii="Avenir Next LT Pro" w:hAnsi="Avenir Next LT Pro"/>
          <w:sz w:val="26"/>
          <w:szCs w:val="26"/>
        </w:rPr>
        <w:t>, intercambia</w:t>
      </w:r>
      <w:r w:rsidRPr="00647FAE">
        <w:rPr>
          <w:rFonts w:ascii="Avenir Next LT Pro" w:hAnsi="Avenir Next LT Pro"/>
          <w:sz w:val="26"/>
          <w:szCs w:val="26"/>
        </w:rPr>
        <w:t>r</w:t>
      </w:r>
      <w:r w:rsidRPr="00647FAE">
        <w:rPr>
          <w:rFonts w:ascii="Avenir Next LT Pro" w:hAnsi="Avenir Next LT Pro"/>
          <w:sz w:val="26"/>
          <w:szCs w:val="26"/>
        </w:rPr>
        <w:t xml:space="preserve"> y </w:t>
      </w:r>
      <w:r w:rsidRPr="00647FAE">
        <w:rPr>
          <w:rFonts w:ascii="Avenir Next LT Pro" w:hAnsi="Avenir Next LT Pro"/>
          <w:sz w:val="26"/>
          <w:szCs w:val="26"/>
        </w:rPr>
        <w:t>defender</w:t>
      </w:r>
      <w:r w:rsidRPr="00647FAE">
        <w:rPr>
          <w:rFonts w:ascii="Avenir Next LT Pro" w:hAnsi="Avenir Next LT Pro"/>
          <w:sz w:val="26"/>
          <w:szCs w:val="26"/>
        </w:rPr>
        <w:t xml:space="preserve"> las ideas</w:t>
      </w:r>
      <w:r w:rsidRPr="00647FAE">
        <w:rPr>
          <w:rFonts w:ascii="Avenir Next LT Pro" w:hAnsi="Avenir Next LT Pro"/>
          <w:sz w:val="26"/>
          <w:szCs w:val="26"/>
        </w:rPr>
        <w:t>, así como establecer y mantener</w:t>
      </w:r>
      <w:r w:rsidRPr="00647FAE">
        <w:rPr>
          <w:rFonts w:ascii="Avenir Next LT Pro" w:hAnsi="Avenir Next LT Pro"/>
          <w:sz w:val="26"/>
          <w:szCs w:val="26"/>
        </w:rPr>
        <w:t xml:space="preserve"> las relaciones interpersonale</w:t>
      </w:r>
      <w:r w:rsidRPr="00647FAE">
        <w:rPr>
          <w:rFonts w:ascii="Avenir Next LT Pro" w:hAnsi="Avenir Next LT Pro"/>
          <w:sz w:val="26"/>
          <w:szCs w:val="26"/>
        </w:rPr>
        <w:t>s y el</w:t>
      </w:r>
      <w:r w:rsidRPr="00647FAE">
        <w:rPr>
          <w:rFonts w:ascii="Avenir Next LT Pro" w:hAnsi="Avenir Next LT Pro"/>
          <w:sz w:val="26"/>
          <w:szCs w:val="26"/>
        </w:rPr>
        <w:t xml:space="preserve"> </w:t>
      </w:r>
      <w:r w:rsidRPr="00647FAE">
        <w:rPr>
          <w:rFonts w:ascii="Avenir Next LT Pro" w:hAnsi="Avenir Next LT Pro"/>
          <w:sz w:val="26"/>
          <w:szCs w:val="26"/>
        </w:rPr>
        <w:t xml:space="preserve">acceder </w:t>
      </w:r>
      <w:r w:rsidRPr="00647FAE">
        <w:rPr>
          <w:rFonts w:ascii="Avenir Next LT Pro" w:hAnsi="Avenir Next LT Pro"/>
          <w:sz w:val="26"/>
          <w:szCs w:val="26"/>
        </w:rPr>
        <w:t>a la información</w:t>
      </w:r>
      <w:r w:rsidRPr="00647FAE">
        <w:rPr>
          <w:rFonts w:ascii="Avenir Next LT Pro" w:hAnsi="Avenir Next LT Pro"/>
          <w:sz w:val="26"/>
          <w:szCs w:val="26"/>
        </w:rPr>
        <w:t xml:space="preserve"> para que puedan participar </w:t>
      </w:r>
      <w:r w:rsidRPr="00647FAE">
        <w:rPr>
          <w:rFonts w:ascii="Avenir Next LT Pro" w:hAnsi="Avenir Next LT Pro"/>
          <w:sz w:val="26"/>
          <w:szCs w:val="26"/>
        </w:rPr>
        <w:t xml:space="preserve">en la construcción del conocimiento y </w:t>
      </w:r>
      <w:r w:rsidRPr="00647FAE">
        <w:rPr>
          <w:rFonts w:ascii="Avenir Next LT Pro" w:hAnsi="Avenir Next LT Pro"/>
          <w:sz w:val="26"/>
          <w:szCs w:val="26"/>
        </w:rPr>
        <w:t xml:space="preserve">reflexionar </w:t>
      </w:r>
      <w:r w:rsidRPr="00647FAE">
        <w:rPr>
          <w:rFonts w:ascii="Avenir Next LT Pro" w:hAnsi="Avenir Next LT Pro"/>
          <w:sz w:val="26"/>
          <w:szCs w:val="26"/>
        </w:rPr>
        <w:t>sobre el proceso de creación discursiva e intelectua</w:t>
      </w:r>
      <w:r w:rsidRPr="00647FAE">
        <w:rPr>
          <w:rFonts w:ascii="Avenir Next LT Pro" w:hAnsi="Avenir Next LT Pro"/>
          <w:sz w:val="26"/>
          <w:szCs w:val="26"/>
        </w:rPr>
        <w:t>l todo esto de una manera en la que ellos logren entender y adquirir conocimientos nuevos para así poder utilizarlos no solo en la escuela, es</w:t>
      </w:r>
      <w:r w:rsidRPr="00647FAE">
        <w:rPr>
          <w:sz w:val="26"/>
          <w:szCs w:val="26"/>
        </w:rPr>
        <w:t xml:space="preserve"> </w:t>
      </w:r>
      <w:r w:rsidRPr="00647FAE">
        <w:rPr>
          <w:rFonts w:ascii="Avenir Next LT Pro" w:hAnsi="Avenir Next LT Pro"/>
          <w:sz w:val="26"/>
          <w:szCs w:val="26"/>
        </w:rPr>
        <w:t>necesario situar algunas cuestiones concernientes a los contenidos y finalidades de la enseñanza de la lengua materna, sabiendo que lo que anima fundamentalmente nuestras investigaciones y nuestros planteamientos es la cuestión de la democratización de la enseñanza y de los usos del lenguaje que permiten la apropiación de los saberes por parte de los alumnos</w:t>
      </w:r>
      <w:r w:rsidRPr="00647FAE">
        <w:rPr>
          <w:rFonts w:ascii="Avenir Next LT Pro" w:hAnsi="Avenir Next LT Pro"/>
          <w:sz w:val="26"/>
          <w:szCs w:val="26"/>
        </w:rPr>
        <w:t xml:space="preserve"> </w:t>
      </w:r>
      <w:sdt>
        <w:sdtPr>
          <w:rPr>
            <w:rFonts w:ascii="Avenir Next LT Pro" w:hAnsi="Avenir Next LT Pro"/>
            <w:sz w:val="26"/>
            <w:szCs w:val="26"/>
          </w:rPr>
          <w:id w:val="1422760133"/>
          <w:citation/>
        </w:sdtPr>
        <w:sdtContent>
          <w:r w:rsidRPr="00647FAE">
            <w:rPr>
              <w:rFonts w:ascii="Avenir Next LT Pro" w:hAnsi="Avenir Next LT Pro"/>
              <w:sz w:val="26"/>
              <w:szCs w:val="26"/>
            </w:rPr>
            <w:fldChar w:fldCharType="begin"/>
          </w:r>
          <w:r w:rsidRPr="00647FAE">
            <w:rPr>
              <w:rFonts w:ascii="Avenir Next LT Pro" w:hAnsi="Avenir Next LT Pro"/>
              <w:sz w:val="26"/>
              <w:szCs w:val="26"/>
              <w:lang w:val="es-ES"/>
            </w:rPr>
            <w:instrText xml:space="preserve"> CITATION Bau97 \l 3082 </w:instrText>
          </w:r>
          <w:r w:rsidRPr="00647FAE">
            <w:rPr>
              <w:rFonts w:ascii="Avenir Next LT Pro" w:hAnsi="Avenir Next LT Pro"/>
              <w:sz w:val="26"/>
              <w:szCs w:val="26"/>
            </w:rPr>
            <w:fldChar w:fldCharType="separate"/>
          </w:r>
          <w:r w:rsidRPr="00647FAE">
            <w:rPr>
              <w:rFonts w:ascii="Avenir Next LT Pro" w:hAnsi="Avenir Next LT Pro"/>
              <w:noProof/>
              <w:sz w:val="26"/>
              <w:szCs w:val="26"/>
              <w:lang w:val="es-ES"/>
            </w:rPr>
            <w:t>(Bautier &amp; Bucheton, 1997)</w:t>
          </w:r>
          <w:r w:rsidRPr="00647FAE">
            <w:rPr>
              <w:rFonts w:ascii="Avenir Next LT Pro" w:hAnsi="Avenir Next LT Pro"/>
              <w:sz w:val="26"/>
              <w:szCs w:val="26"/>
            </w:rPr>
            <w:fldChar w:fldCharType="end"/>
          </w:r>
        </w:sdtContent>
      </w:sdt>
      <w:r w:rsidRPr="00647FAE">
        <w:rPr>
          <w:rFonts w:ascii="Avenir Next LT Pro" w:hAnsi="Avenir Next LT Pro"/>
          <w:sz w:val="26"/>
          <w:szCs w:val="26"/>
        </w:rPr>
        <w:t>.</w:t>
      </w:r>
      <w:r>
        <w:rPr>
          <w:rFonts w:ascii="Avenir Next LT Pro" w:hAnsi="Avenir Next LT Pro"/>
          <w:sz w:val="26"/>
          <w:szCs w:val="26"/>
        </w:rPr>
        <w:t xml:space="preserve"> </w:t>
      </w:r>
      <w:r w:rsidRPr="00647FAE">
        <w:rPr>
          <w:rFonts w:ascii="Avenir Next LT Pro" w:hAnsi="Avenir Next LT Pro"/>
          <w:sz w:val="26"/>
          <w:szCs w:val="26"/>
        </w:rPr>
        <w:t>Es entonces prioridad de la escuela crear los espacios y proporcionar las condiciones necesarias para que los estudiantes se apropien de las prácticas del lenguaje socialmente relevantes, para que desarrollen la capacidad de interactuar y expresarse de manera eficaz en las diferentes situaciones de comunicación de las sociedades contemporáneas, para que comprendan la dimensión social del lenguaje en toda su magnitud y, al mismo tiempo, aprendan a valorar la diversidad de las lenguas y sus usos</w:t>
      </w:r>
      <w:r>
        <w:rPr>
          <w:rFonts w:ascii="Avenir Next LT Pro" w:hAnsi="Avenir Next LT Pro"/>
          <w:sz w:val="26"/>
          <w:szCs w:val="26"/>
        </w:rPr>
        <w:t xml:space="preserve"> </w:t>
      </w:r>
      <w:sdt>
        <w:sdtPr>
          <w:rPr>
            <w:rFonts w:ascii="Avenir Next LT Pro" w:hAnsi="Avenir Next LT Pro"/>
            <w:sz w:val="26"/>
            <w:szCs w:val="26"/>
          </w:rPr>
          <w:id w:val="897862035"/>
          <w:citation/>
        </w:sdtPr>
        <w:sdtContent>
          <w:r>
            <w:rPr>
              <w:rFonts w:ascii="Avenir Next LT Pro" w:hAnsi="Avenir Next LT Pro"/>
              <w:sz w:val="26"/>
              <w:szCs w:val="26"/>
            </w:rPr>
            <w:fldChar w:fldCharType="begin"/>
          </w:r>
          <w:r>
            <w:rPr>
              <w:rFonts w:ascii="Avenir Next LT Pro" w:hAnsi="Avenir Next LT Pro"/>
              <w:sz w:val="26"/>
              <w:szCs w:val="26"/>
              <w:lang w:val="es-ES"/>
            </w:rPr>
            <w:instrText xml:space="preserve"> CITATION Sec17 \l 3082 </w:instrText>
          </w:r>
          <w:r>
            <w:rPr>
              <w:rFonts w:ascii="Avenir Next LT Pro" w:hAnsi="Avenir Next LT Pro"/>
              <w:sz w:val="26"/>
              <w:szCs w:val="26"/>
            </w:rPr>
            <w:fldChar w:fldCharType="separate"/>
          </w:r>
          <w:r w:rsidRPr="00647FAE">
            <w:rPr>
              <w:rFonts w:ascii="Avenir Next LT Pro" w:hAnsi="Avenir Next LT Pro"/>
              <w:noProof/>
              <w:sz w:val="26"/>
              <w:szCs w:val="26"/>
              <w:lang w:val="es-ES"/>
            </w:rPr>
            <w:t>(Pública, 2017)</w:t>
          </w:r>
          <w:r>
            <w:rPr>
              <w:rFonts w:ascii="Avenir Next LT Pro" w:hAnsi="Avenir Next LT Pro"/>
              <w:sz w:val="26"/>
              <w:szCs w:val="26"/>
            </w:rPr>
            <w:fldChar w:fldCharType="end"/>
          </w:r>
        </w:sdtContent>
      </w:sdt>
      <w:r>
        <w:rPr>
          <w:rFonts w:ascii="Avenir Next LT Pro" w:hAnsi="Avenir Next LT Pro"/>
          <w:sz w:val="26"/>
          <w:szCs w:val="26"/>
        </w:rPr>
        <w:t>. Particularmente en el contexto escolar s</w:t>
      </w:r>
      <w:r w:rsidRPr="00647FAE">
        <w:rPr>
          <w:rFonts w:ascii="Avenir Next LT Pro" w:hAnsi="Avenir Next LT Pro"/>
          <w:sz w:val="26"/>
          <w:szCs w:val="26"/>
        </w:rPr>
        <w:t xml:space="preserve">e </w:t>
      </w:r>
      <w:r w:rsidRPr="00647FAE">
        <w:rPr>
          <w:rFonts w:ascii="Avenir Next LT Pro" w:hAnsi="Avenir Next LT Pro"/>
          <w:sz w:val="26"/>
          <w:szCs w:val="26"/>
        </w:rPr>
        <w:t>busca que</w:t>
      </w:r>
      <w:r>
        <w:rPr>
          <w:rFonts w:ascii="Avenir Next LT Pro" w:hAnsi="Avenir Next LT Pro"/>
          <w:sz w:val="26"/>
          <w:szCs w:val="26"/>
        </w:rPr>
        <w:t xml:space="preserve"> los alumnos</w:t>
      </w:r>
      <w:r w:rsidRPr="00647FAE">
        <w:rPr>
          <w:rFonts w:ascii="Avenir Next LT Pro" w:hAnsi="Avenir Next LT Pro"/>
          <w:sz w:val="26"/>
          <w:szCs w:val="26"/>
        </w:rPr>
        <w:t xml:space="preserve"> desarrollen su capacidad de expresarse oralmente y que se integren a la cultura escrita mediante la apropiación del sistema convencional de escritura y las experiencias de leer</w:t>
      </w:r>
      <w:r>
        <w:rPr>
          <w:rFonts w:ascii="Avenir Next LT Pro" w:hAnsi="Avenir Next LT Pro"/>
          <w:sz w:val="26"/>
          <w:szCs w:val="26"/>
        </w:rPr>
        <w:t>, en este caso de educación preescolar se fomenta la utilización de textos que no sean difíciles para ellos ya que si lo fueran podríamos causar algo de desinterés y confusión en este sentido, al igual se espera que logren</w:t>
      </w:r>
      <w:r w:rsidRPr="00647FAE">
        <w:rPr>
          <w:rFonts w:ascii="Avenir Next LT Pro" w:hAnsi="Avenir Next LT Pro"/>
          <w:sz w:val="26"/>
          <w:szCs w:val="26"/>
        </w:rPr>
        <w:t xml:space="preserve"> interpretar y producir diversos tipos de textos.</w:t>
      </w:r>
    </w:p>
    <w:p w14:paraId="02EAA32D" w14:textId="67881181" w:rsidR="00647FAE" w:rsidRDefault="00647FAE" w:rsidP="00942B13">
      <w:r>
        <w:rPr>
          <w:rFonts w:ascii="Avenir Next LT Pro" w:hAnsi="Avenir Next LT Pro"/>
          <w:sz w:val="26"/>
          <w:szCs w:val="26"/>
        </w:rPr>
        <w:t xml:space="preserve">Particularmente a lo largo del trayecto de mi vida he participado en sinfín de actividades en las distintas áreas de estas prácticas sociales del lenguaje así como todas las personas, mi primer experiencia que </w:t>
      </w:r>
      <w:r>
        <w:rPr>
          <w:rFonts w:ascii="Avenir Next LT Pro" w:hAnsi="Avenir Next LT Pro"/>
          <w:sz w:val="26"/>
          <w:szCs w:val="26"/>
        </w:rPr>
        <w:lastRenderedPageBreak/>
        <w:t xml:space="preserve">logro recordar es en mi  infancia precisamente en el jardín de niños  cuando aprendí a escribir mi nombre, este fue uno de los recuerdos </w:t>
      </w:r>
      <w:r>
        <w:rPr>
          <w:noProof/>
        </w:rPr>
        <w:drawing>
          <wp:anchor distT="0" distB="0" distL="114300" distR="114300" simplePos="0" relativeHeight="251664384" behindDoc="1" locked="0" layoutInCell="1" allowOverlap="1" wp14:anchorId="30B192E4" wp14:editId="4BEB8C9C">
            <wp:simplePos x="0" y="0"/>
            <wp:positionH relativeFrom="page">
              <wp:align>right</wp:align>
            </wp:positionH>
            <wp:positionV relativeFrom="paragraph">
              <wp:posOffset>-890337</wp:posOffset>
            </wp:positionV>
            <wp:extent cx="7555230" cy="10659979"/>
            <wp:effectExtent l="0" t="0" r="7620" b="8255"/>
            <wp:wrapNone/>
            <wp:docPr id="5" name="Imagen 5" descr="Full Memphis Style Background | Fondos de word, Fondos para diapositivas,  Fondos de presen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Memphis Style Background | Fondos de word, Fondos para diapositivas,  Fondos de presentac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5230" cy="106599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venir Next LT Pro" w:hAnsi="Avenir Next LT Pro"/>
          <w:sz w:val="26"/>
          <w:szCs w:val="26"/>
        </w:rPr>
        <w:t xml:space="preserve">que tengo en mis primeros acercamientos con la lengua y la escritura, se que como todo niño pequeño al principio nos cuesta un poco de trabajo el comprender cosas nuevas como lo son el hablar y utilizar palabras concretas y aun mas el aprender a escribir, y para esto se necesita una constante practica y de igual manera una persona o varias personas que puedan ayudarte e incentivarte a hacerlo mejor y de una manera correcta. Diariamente en mi vida escribo así sea para entregar trabajos a mis maestros de manera digital por los momentos en la actualidad en los que estamos pasando, y también soy una persona muy sentimental a la cual le gusta mucho el escribir cartas a mano aun, y esto es una práctica social de lenguaje escrita tal vez de diferentes formas antes mencionadas de manera digital y a mano escrita, actualmente </w:t>
      </w:r>
      <w:r w:rsidRPr="00647FAE">
        <w:rPr>
          <w:rFonts w:ascii="Avenir Next LT Pro" w:hAnsi="Avenir Next LT Pro"/>
          <w:sz w:val="26"/>
          <w:szCs w:val="26"/>
        </w:rPr>
        <w:t>el uso de los medios electrónicos está modificando las prácticas del lenguaje escrit</w:t>
      </w:r>
      <w:r>
        <w:rPr>
          <w:rFonts w:ascii="Avenir Next LT Pro" w:hAnsi="Avenir Next LT Pro"/>
          <w:sz w:val="26"/>
          <w:szCs w:val="26"/>
        </w:rPr>
        <w:t xml:space="preserve">o </w:t>
      </w:r>
      <w:sdt>
        <w:sdtPr>
          <w:rPr>
            <w:rFonts w:ascii="Avenir Next LT Pro" w:hAnsi="Avenir Next LT Pro"/>
            <w:sz w:val="26"/>
            <w:szCs w:val="26"/>
          </w:rPr>
          <w:id w:val="1756782127"/>
          <w:citation/>
        </w:sdtPr>
        <w:sdtContent>
          <w:r>
            <w:rPr>
              <w:rFonts w:ascii="Avenir Next LT Pro" w:hAnsi="Avenir Next LT Pro"/>
              <w:sz w:val="26"/>
              <w:szCs w:val="26"/>
            </w:rPr>
            <w:fldChar w:fldCharType="begin"/>
          </w:r>
          <w:r>
            <w:rPr>
              <w:rFonts w:ascii="Avenir Next LT Pro" w:hAnsi="Avenir Next LT Pro"/>
              <w:sz w:val="26"/>
              <w:szCs w:val="26"/>
              <w:lang w:val="es-ES"/>
            </w:rPr>
            <w:instrText xml:space="preserve"> CITATION Sec17 \l 3082 </w:instrText>
          </w:r>
          <w:r>
            <w:rPr>
              <w:rFonts w:ascii="Avenir Next LT Pro" w:hAnsi="Avenir Next LT Pro"/>
              <w:sz w:val="26"/>
              <w:szCs w:val="26"/>
            </w:rPr>
            <w:fldChar w:fldCharType="separate"/>
          </w:r>
          <w:r w:rsidRPr="00647FAE">
            <w:rPr>
              <w:rFonts w:ascii="Avenir Next LT Pro" w:hAnsi="Avenir Next LT Pro"/>
              <w:noProof/>
              <w:sz w:val="26"/>
              <w:szCs w:val="26"/>
              <w:lang w:val="es-ES"/>
            </w:rPr>
            <w:t>(Pública, 2017)</w:t>
          </w:r>
          <w:r>
            <w:rPr>
              <w:rFonts w:ascii="Avenir Next LT Pro" w:hAnsi="Avenir Next LT Pro"/>
              <w:sz w:val="26"/>
              <w:szCs w:val="26"/>
            </w:rPr>
            <w:fldChar w:fldCharType="end"/>
          </w:r>
        </w:sdtContent>
      </w:sdt>
      <w:r>
        <w:rPr>
          <w:rFonts w:ascii="Avenir Next LT Pro" w:hAnsi="Avenir Next LT Pro"/>
          <w:sz w:val="26"/>
          <w:szCs w:val="26"/>
        </w:rPr>
        <w:t xml:space="preserve">, el tipo de interacción de estas prácticas lo relación con la interacción entre varias personas a través de un texto escrito, ya que como lo dice interactúan en mis tareas yo al realizarlas y mis profesores al revisarlas, estas con el fin de entregar mis tareas y tener una buena calificación y en mi cartas de igual manera yo al escribirlas y las personas a las cuales se las entrego al leerlas para así poder escribir talvez lo que siento por ellas etc. Una de las practicas sociales del lenguaje que realizo referente al lenguaje es de igual manera en la actualidad por los difíciles momentos en lo que estamos pasando de no poder ver tanto a mi abuela por ser persona mayor y cuidarla de este virus es el llamarla por teléfono casi todos los días para saber ¿Como se encuentra? Y platicar un poco con ella, interactuamos entre familia y se hace con la finalidad de poder entretenernos, platicar e incluso de enterarnos de algunos temas nuevos, con un tipo de adaptación a la práctica lingüística y </w:t>
      </w:r>
      <w:r>
        <w:rPr>
          <w:rFonts w:ascii="Avenir Next LT Pro" w:hAnsi="Avenir Next LT Pro"/>
          <w:sz w:val="26"/>
          <w:szCs w:val="26"/>
        </w:rPr>
        <w:t>usando la modulación de voz para que así mi abuela no tenga dificultades al escucharnos y nos pueda entender</w:t>
      </w:r>
      <w:r>
        <w:rPr>
          <w:rFonts w:ascii="Avenir Next LT Pro" w:hAnsi="Avenir Next LT Pro"/>
          <w:sz w:val="26"/>
          <w:szCs w:val="26"/>
        </w:rPr>
        <w:t xml:space="preserve">. </w:t>
      </w:r>
      <w:r w:rsidRPr="00647FAE">
        <w:rPr>
          <w:rFonts w:ascii="Avenir Next LT Pro" w:hAnsi="Avenir Next LT Pro"/>
          <w:sz w:val="26"/>
          <w:szCs w:val="26"/>
        </w:rPr>
        <w:t>En la actualidad, las prácticas del lenguaje oral que involucran el diálogo son muy variadas,</w:t>
      </w:r>
      <w:sdt>
        <w:sdtPr>
          <w:rPr>
            <w:rFonts w:ascii="Avenir Next LT Pro" w:hAnsi="Avenir Next LT Pro"/>
            <w:sz w:val="26"/>
            <w:szCs w:val="26"/>
          </w:rPr>
          <w:id w:val="-1315715842"/>
          <w:citation/>
        </w:sdtPr>
        <w:sdtContent>
          <w:r>
            <w:rPr>
              <w:rFonts w:ascii="Avenir Next LT Pro" w:hAnsi="Avenir Next LT Pro"/>
              <w:sz w:val="26"/>
              <w:szCs w:val="26"/>
            </w:rPr>
            <w:fldChar w:fldCharType="begin"/>
          </w:r>
          <w:r>
            <w:rPr>
              <w:rFonts w:ascii="Avenir Next LT Pro" w:hAnsi="Avenir Next LT Pro"/>
              <w:sz w:val="26"/>
              <w:szCs w:val="26"/>
              <w:lang w:val="es-ES"/>
            </w:rPr>
            <w:instrText xml:space="preserve"> CITATION Zam15 \l 3082 </w:instrText>
          </w:r>
          <w:r>
            <w:rPr>
              <w:rFonts w:ascii="Avenir Next LT Pro" w:hAnsi="Avenir Next LT Pro"/>
              <w:sz w:val="26"/>
              <w:szCs w:val="26"/>
            </w:rPr>
            <w:fldChar w:fldCharType="separate"/>
          </w:r>
          <w:r>
            <w:rPr>
              <w:rFonts w:ascii="Avenir Next LT Pro" w:hAnsi="Avenir Next LT Pro"/>
              <w:noProof/>
              <w:sz w:val="26"/>
              <w:szCs w:val="26"/>
              <w:lang w:val="es-ES"/>
            </w:rPr>
            <w:t xml:space="preserve"> </w:t>
          </w:r>
          <w:r w:rsidRPr="00647FAE">
            <w:rPr>
              <w:rFonts w:ascii="Avenir Next LT Pro" w:hAnsi="Avenir Next LT Pro"/>
              <w:noProof/>
              <w:sz w:val="26"/>
              <w:szCs w:val="26"/>
              <w:lang w:val="es-ES"/>
            </w:rPr>
            <w:t>(Zamudio, 2015)</w:t>
          </w:r>
          <w:r>
            <w:rPr>
              <w:rFonts w:ascii="Avenir Next LT Pro" w:hAnsi="Avenir Next LT Pro"/>
              <w:sz w:val="26"/>
              <w:szCs w:val="26"/>
            </w:rPr>
            <w:fldChar w:fldCharType="end"/>
          </w:r>
        </w:sdtContent>
      </w:sdt>
      <w:r>
        <w:rPr>
          <w:rFonts w:ascii="Avenir Next LT Pro" w:hAnsi="Avenir Next LT Pro"/>
          <w:sz w:val="26"/>
          <w:szCs w:val="26"/>
        </w:rPr>
        <w:t>,</w:t>
      </w:r>
      <w:r w:rsidRPr="00647FAE">
        <w:rPr>
          <w:rFonts w:ascii="Avenir Next LT Pro" w:hAnsi="Avenir Next LT Pro"/>
          <w:sz w:val="26"/>
          <w:szCs w:val="26"/>
        </w:rPr>
        <w:t xml:space="preserve"> los modos de interactuar de los lectores contemporáneos con los textos son igualmente muy variados</w:t>
      </w:r>
      <w:r w:rsidRPr="00647FAE">
        <w:rPr>
          <w:rFonts w:ascii="Avenir Next LT Pro" w:hAnsi="Avenir Next LT Pro"/>
          <w:sz w:val="26"/>
          <w:szCs w:val="26"/>
        </w:rPr>
        <w:t xml:space="preserve"> y e</w:t>
      </w:r>
      <w:r w:rsidRPr="00647FAE">
        <w:rPr>
          <w:rFonts w:ascii="Avenir Next LT Pro" w:hAnsi="Avenir Next LT Pro"/>
          <w:sz w:val="26"/>
          <w:szCs w:val="26"/>
        </w:rPr>
        <w:t>xisten algunas prácticas que tienen un origen muy antiguo</w:t>
      </w:r>
      <w:r w:rsidRPr="00647FAE">
        <w:rPr>
          <w:rFonts w:ascii="Avenir Next LT Pro" w:hAnsi="Avenir Next LT Pro"/>
          <w:sz w:val="26"/>
          <w:szCs w:val="26"/>
        </w:rPr>
        <w:t xml:space="preserve"> como el escribir cartas a mano como antes lo mencionaba </w:t>
      </w:r>
      <w:r w:rsidRPr="00647FAE">
        <w:rPr>
          <w:rFonts w:ascii="Avenir Next LT Pro" w:hAnsi="Avenir Next LT Pro"/>
          <w:sz w:val="26"/>
          <w:szCs w:val="26"/>
        </w:rPr>
        <w:t xml:space="preserve"> y otras que son de creación reciente</w:t>
      </w:r>
      <w:r w:rsidRPr="00647FAE">
        <w:rPr>
          <w:rFonts w:ascii="Avenir Next LT Pro" w:hAnsi="Avenir Next LT Pro"/>
          <w:sz w:val="26"/>
          <w:szCs w:val="26"/>
        </w:rPr>
        <w:t xml:space="preserve"> como las llamadas también antes mencionadas que en la actualidad son posibles gracias a los aportes de la tecnología como lo son los celulares para realizar llamadas, videollamadas, etc.</w:t>
      </w:r>
      <w:r>
        <w:t xml:space="preserve"> </w:t>
      </w:r>
    </w:p>
    <w:p w14:paraId="35AD0138" w14:textId="177FFAC8" w:rsidR="00647FAE" w:rsidRDefault="00647FAE" w:rsidP="00942B13"/>
    <w:p w14:paraId="280DFA6B" w14:textId="39087C63" w:rsidR="00647FAE" w:rsidRDefault="00647FAE" w:rsidP="00647FAE">
      <w:pPr>
        <w:spacing w:after="0" w:line="240" w:lineRule="auto"/>
        <w:rPr>
          <w:rFonts w:ascii="Arial Narrow" w:eastAsia="Times New Roman" w:hAnsi="Arial Narrow"/>
          <w:bCs/>
          <w:sz w:val="27"/>
          <w:szCs w:val="27"/>
          <w:lang w:eastAsia="es-MX"/>
        </w:rPr>
      </w:pPr>
      <w:r>
        <w:rPr>
          <w:noProof/>
        </w:rPr>
        <w:lastRenderedPageBreak/>
        <w:drawing>
          <wp:anchor distT="0" distB="0" distL="114300" distR="114300" simplePos="0" relativeHeight="251669504" behindDoc="1" locked="0" layoutInCell="1" allowOverlap="1" wp14:anchorId="65D1D8AE" wp14:editId="1598C34D">
            <wp:simplePos x="0" y="0"/>
            <wp:positionH relativeFrom="page">
              <wp:align>right</wp:align>
            </wp:positionH>
            <wp:positionV relativeFrom="paragraph">
              <wp:posOffset>-890337</wp:posOffset>
            </wp:positionV>
            <wp:extent cx="7555230" cy="10659979"/>
            <wp:effectExtent l="0" t="0" r="7620" b="8255"/>
            <wp:wrapNone/>
            <wp:docPr id="9" name="Imagen 9" descr="Full Memphis Style Background | Fondos de word, Fondos para diapositivas,  Fondos de presen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Memphis Style Background | Fondos de word, Fondos para diapositivas,  Fondos de presentac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5230" cy="106599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7FAE">
        <w:rPr>
          <w:rFonts w:ascii="Berlin Sans FB Demi" w:eastAsia="Times New Roman" w:hAnsi="Berlin Sans FB Demi"/>
          <w:b/>
          <w:bCs/>
          <w:sz w:val="27"/>
          <w:szCs w:val="27"/>
          <w:lang w:eastAsia="es-MX"/>
        </w:rPr>
        <w:t>Unidad 1</w:t>
      </w:r>
      <w:r>
        <w:rPr>
          <w:rFonts w:ascii="Arial Narrow" w:eastAsia="Times New Roman" w:hAnsi="Arial Narrow"/>
          <w:b/>
          <w:bCs/>
          <w:sz w:val="27"/>
          <w:szCs w:val="27"/>
          <w:lang w:eastAsia="es-MX"/>
        </w:rPr>
        <w:t xml:space="preserve"> </w:t>
      </w:r>
      <w:r w:rsidRPr="00647FAE">
        <w:rPr>
          <w:rFonts w:ascii="Avenir Next LT Pro" w:eastAsia="Times New Roman" w:hAnsi="Avenir Next LT Pro"/>
          <w:bCs/>
          <w:sz w:val="27"/>
          <w:szCs w:val="27"/>
          <w:lang w:eastAsia="es-MX"/>
        </w:rPr>
        <w:t xml:space="preserve">Texto </w:t>
      </w:r>
      <w:r w:rsidRPr="00647FAE">
        <w:rPr>
          <w:rFonts w:ascii="Avenir Next LT Pro" w:eastAsia="Times New Roman" w:hAnsi="Avenir Next LT Pro"/>
          <w:bCs/>
          <w:sz w:val="27"/>
          <w:szCs w:val="27"/>
          <w:lang w:eastAsia="es-MX"/>
        </w:rPr>
        <w:t>autorreflexivo</w:t>
      </w:r>
      <w:r w:rsidRPr="00647FAE">
        <w:rPr>
          <w:rFonts w:ascii="Avenir Next LT Pro" w:eastAsia="Times New Roman" w:hAnsi="Avenir Next LT Pro"/>
          <w:bCs/>
          <w:sz w:val="27"/>
          <w:szCs w:val="27"/>
          <w:lang w:eastAsia="es-MX"/>
        </w:rPr>
        <w:t xml:space="preserve"> sobre las transformaciones que sufrirán sus modos y pautas de interacción con y a través del lenguaje gracias a la formación docente.</w:t>
      </w:r>
    </w:p>
    <w:p w14:paraId="3B4CB409" w14:textId="276AA2DD" w:rsidR="00647FAE" w:rsidRPr="00647FAE" w:rsidRDefault="00647FAE" w:rsidP="00647FAE">
      <w:pPr>
        <w:spacing w:after="0" w:line="240" w:lineRule="auto"/>
        <w:jc w:val="center"/>
        <w:rPr>
          <w:rFonts w:ascii="Berlin Sans FB Demi" w:eastAsia="Times New Roman" w:hAnsi="Berlin Sans FB Demi"/>
          <w:b/>
          <w:bCs/>
          <w:sz w:val="27"/>
          <w:szCs w:val="27"/>
          <w:lang w:eastAsia="es-MX"/>
        </w:rPr>
      </w:pPr>
      <w:r w:rsidRPr="00647FAE">
        <w:rPr>
          <w:rFonts w:ascii="Berlin Sans FB Demi" w:eastAsia="Times New Roman" w:hAnsi="Berlin Sans FB Demi"/>
          <w:b/>
          <w:bCs/>
          <w:sz w:val="27"/>
          <w:szCs w:val="27"/>
          <w:lang w:eastAsia="es-MX"/>
        </w:rPr>
        <w:t>Rubrica para evaluar la presentación de Trabajos escritos</w:t>
      </w:r>
    </w:p>
    <w:p w14:paraId="08A39CF5" w14:textId="77777777" w:rsidR="00647FAE" w:rsidRDefault="00647FAE" w:rsidP="00647FAE">
      <w:pPr>
        <w:spacing w:after="0" w:line="240" w:lineRule="auto"/>
        <w:jc w:val="center"/>
        <w:rPr>
          <w:rFonts w:ascii="Arial Narrow" w:eastAsia="Times New Roman" w:hAnsi="Arial Narrow"/>
          <w:sz w:val="24"/>
          <w:szCs w:val="24"/>
          <w:lang w:eastAsia="es-MX"/>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37"/>
        <w:gridCol w:w="1641"/>
        <w:gridCol w:w="1911"/>
        <w:gridCol w:w="1714"/>
        <w:gridCol w:w="1685"/>
      </w:tblGrid>
      <w:tr w:rsidR="00647FAE" w14:paraId="5E73D7AB" w14:textId="77777777" w:rsidTr="00647F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hideMark/>
          </w:tcPr>
          <w:p w14:paraId="07C914C3" w14:textId="77777777" w:rsidR="00647FAE" w:rsidRPr="00647FAE" w:rsidRDefault="00647FAE">
            <w:pPr>
              <w:spacing w:after="0" w:line="240" w:lineRule="auto"/>
              <w:jc w:val="center"/>
              <w:rPr>
                <w:rFonts w:ascii="Berlin Sans FB" w:eastAsia="Times New Roman" w:hAnsi="Berlin Sans FB"/>
                <w:szCs w:val="20"/>
                <w:lang w:eastAsia="es-MX"/>
              </w:rPr>
            </w:pPr>
            <w:r w:rsidRPr="00647FAE">
              <w:rPr>
                <w:rFonts w:ascii="Berlin Sans FB" w:eastAsia="Times New Roman" w:hAnsi="Berlin Sans FB"/>
                <w:szCs w:val="20"/>
                <w:lang w:eastAsia="es-MX"/>
              </w:rPr>
              <w:t>CATEGORÍA</w:t>
            </w:r>
          </w:p>
        </w:tc>
        <w:tc>
          <w:tcPr>
            <w:tcW w:w="0" w:type="auto"/>
            <w:tcBorders>
              <w:top w:val="outset" w:sz="6" w:space="0" w:color="auto"/>
              <w:left w:val="outset" w:sz="6" w:space="0" w:color="auto"/>
              <w:bottom w:val="outset" w:sz="6" w:space="0" w:color="auto"/>
              <w:right w:val="outset" w:sz="6" w:space="0" w:color="auto"/>
            </w:tcBorders>
            <w:shd w:val="clear" w:color="auto" w:fill="F7CAAC" w:themeFill="accent2" w:themeFillTint="66"/>
            <w:vAlign w:val="bottom"/>
            <w:hideMark/>
          </w:tcPr>
          <w:p w14:paraId="482E2154" w14:textId="77777777" w:rsidR="00647FAE" w:rsidRPr="00647FAE" w:rsidRDefault="00647FAE">
            <w:pPr>
              <w:spacing w:after="0" w:line="240" w:lineRule="auto"/>
              <w:jc w:val="center"/>
              <w:rPr>
                <w:rFonts w:ascii="Berlin Sans FB" w:eastAsia="Times New Roman" w:hAnsi="Berlin Sans FB"/>
                <w:szCs w:val="20"/>
                <w:lang w:eastAsia="es-MX"/>
              </w:rPr>
            </w:pPr>
            <w:r w:rsidRPr="00647FAE">
              <w:rPr>
                <w:rFonts w:ascii="Berlin Sans FB" w:eastAsia="Times New Roman" w:hAnsi="Berlin Sans FB"/>
                <w:szCs w:val="20"/>
                <w:lang w:eastAsia="es-MX"/>
              </w:rPr>
              <w:t>Excelente</w:t>
            </w:r>
          </w:p>
          <w:p w14:paraId="2CC17EF7" w14:textId="77777777" w:rsidR="00647FAE" w:rsidRPr="00647FAE" w:rsidRDefault="00647FAE">
            <w:pPr>
              <w:spacing w:after="0" w:line="240" w:lineRule="auto"/>
              <w:jc w:val="center"/>
              <w:rPr>
                <w:rFonts w:ascii="Berlin Sans FB" w:eastAsia="Times New Roman" w:hAnsi="Berlin Sans FB"/>
                <w:i/>
                <w:szCs w:val="20"/>
                <w:lang w:eastAsia="es-MX"/>
              </w:rPr>
            </w:pPr>
            <w:r w:rsidRPr="00647FAE">
              <w:rPr>
                <w:rFonts w:ascii="Berlin Sans FB" w:eastAsia="Times New Roman" w:hAnsi="Berlin Sans FB" w:cs="Arial"/>
                <w:i/>
                <w:sz w:val="20"/>
                <w:szCs w:val="20"/>
                <w:lang w:eastAsia="es-MX"/>
              </w:rPr>
              <w:t>(91 - 100%)</w:t>
            </w:r>
          </w:p>
        </w:tc>
        <w:tc>
          <w:tcPr>
            <w:tcW w:w="0" w:type="auto"/>
            <w:tcBorders>
              <w:top w:val="outset" w:sz="6" w:space="0" w:color="auto"/>
              <w:left w:val="outset" w:sz="6" w:space="0" w:color="auto"/>
              <w:bottom w:val="outset" w:sz="6" w:space="0" w:color="auto"/>
              <w:right w:val="outset" w:sz="6" w:space="0" w:color="auto"/>
            </w:tcBorders>
            <w:shd w:val="clear" w:color="auto" w:fill="F7CAAC" w:themeFill="accent2" w:themeFillTint="66"/>
            <w:vAlign w:val="bottom"/>
            <w:hideMark/>
          </w:tcPr>
          <w:p w14:paraId="16308F57" w14:textId="77777777" w:rsidR="00647FAE" w:rsidRPr="00647FAE" w:rsidRDefault="00647FAE">
            <w:pPr>
              <w:spacing w:after="0" w:line="240" w:lineRule="auto"/>
              <w:jc w:val="center"/>
              <w:rPr>
                <w:rFonts w:ascii="Berlin Sans FB" w:eastAsia="Times New Roman" w:hAnsi="Berlin Sans FB"/>
                <w:szCs w:val="20"/>
                <w:lang w:eastAsia="es-MX"/>
              </w:rPr>
            </w:pPr>
            <w:r w:rsidRPr="00647FAE">
              <w:rPr>
                <w:rFonts w:ascii="Berlin Sans FB" w:eastAsia="Times New Roman" w:hAnsi="Berlin Sans FB"/>
                <w:szCs w:val="20"/>
                <w:lang w:eastAsia="es-MX"/>
              </w:rPr>
              <w:t>Sobresaliente</w:t>
            </w:r>
          </w:p>
          <w:p w14:paraId="5FF7CCA1" w14:textId="77777777" w:rsidR="00647FAE" w:rsidRPr="00647FAE" w:rsidRDefault="00647FAE">
            <w:pPr>
              <w:spacing w:after="0" w:line="240" w:lineRule="auto"/>
              <w:jc w:val="center"/>
              <w:rPr>
                <w:rFonts w:ascii="Berlin Sans FB" w:eastAsia="Times New Roman" w:hAnsi="Berlin Sans FB" w:cs="Arial"/>
                <w:i/>
                <w:sz w:val="20"/>
                <w:szCs w:val="20"/>
                <w:lang w:eastAsia="es-MX"/>
              </w:rPr>
            </w:pPr>
            <w:r w:rsidRPr="00647FAE">
              <w:rPr>
                <w:rFonts w:ascii="Berlin Sans FB" w:eastAsia="Times New Roman" w:hAnsi="Berlin Sans FB" w:cs="Arial"/>
                <w:i/>
                <w:sz w:val="20"/>
                <w:szCs w:val="20"/>
                <w:lang w:eastAsia="es-MX"/>
              </w:rPr>
              <w:t>(81 - 90%)</w:t>
            </w:r>
          </w:p>
        </w:tc>
        <w:tc>
          <w:tcPr>
            <w:tcW w:w="0" w:type="auto"/>
            <w:tcBorders>
              <w:top w:val="outset" w:sz="6" w:space="0" w:color="auto"/>
              <w:left w:val="outset" w:sz="6" w:space="0" w:color="auto"/>
              <w:bottom w:val="outset" w:sz="6" w:space="0" w:color="auto"/>
              <w:right w:val="outset" w:sz="6" w:space="0" w:color="auto"/>
            </w:tcBorders>
            <w:shd w:val="clear" w:color="auto" w:fill="F7CAAC" w:themeFill="accent2" w:themeFillTint="66"/>
            <w:vAlign w:val="bottom"/>
            <w:hideMark/>
          </w:tcPr>
          <w:p w14:paraId="40721607" w14:textId="77777777" w:rsidR="00647FAE" w:rsidRPr="00647FAE" w:rsidRDefault="00647FAE">
            <w:pPr>
              <w:spacing w:after="0" w:line="240" w:lineRule="auto"/>
              <w:jc w:val="center"/>
              <w:rPr>
                <w:rFonts w:ascii="Berlin Sans FB" w:eastAsia="Times New Roman" w:hAnsi="Berlin Sans FB"/>
                <w:szCs w:val="20"/>
                <w:lang w:eastAsia="es-MX"/>
              </w:rPr>
            </w:pPr>
            <w:r w:rsidRPr="00647FAE">
              <w:rPr>
                <w:rFonts w:ascii="Berlin Sans FB" w:eastAsia="Times New Roman" w:hAnsi="Berlin Sans FB"/>
                <w:szCs w:val="20"/>
                <w:lang w:eastAsia="es-MX"/>
              </w:rPr>
              <w:t>Buena</w:t>
            </w:r>
          </w:p>
          <w:p w14:paraId="73C3E6B4" w14:textId="77777777" w:rsidR="00647FAE" w:rsidRPr="00647FAE" w:rsidRDefault="00647FAE">
            <w:pPr>
              <w:spacing w:after="0" w:line="240" w:lineRule="auto"/>
              <w:jc w:val="center"/>
              <w:rPr>
                <w:rFonts w:ascii="Berlin Sans FB" w:eastAsia="Times New Roman" w:hAnsi="Berlin Sans FB"/>
                <w:szCs w:val="20"/>
                <w:lang w:eastAsia="es-MX"/>
              </w:rPr>
            </w:pPr>
            <w:r w:rsidRPr="00647FAE">
              <w:rPr>
                <w:rFonts w:ascii="Berlin Sans FB" w:eastAsia="Times New Roman" w:hAnsi="Berlin Sans FB" w:cs="Arial"/>
                <w:i/>
                <w:sz w:val="20"/>
                <w:szCs w:val="20"/>
                <w:lang w:eastAsia="es-MX"/>
              </w:rPr>
              <w:t>(70 – 80 %)</w:t>
            </w:r>
          </w:p>
        </w:tc>
        <w:tc>
          <w:tcPr>
            <w:tcW w:w="0" w:type="auto"/>
            <w:tcBorders>
              <w:top w:val="outset" w:sz="6" w:space="0" w:color="auto"/>
              <w:left w:val="outset" w:sz="6" w:space="0" w:color="auto"/>
              <w:bottom w:val="outset" w:sz="6" w:space="0" w:color="auto"/>
              <w:right w:val="outset" w:sz="6" w:space="0" w:color="auto"/>
            </w:tcBorders>
            <w:shd w:val="clear" w:color="auto" w:fill="F7CAAC" w:themeFill="accent2" w:themeFillTint="66"/>
            <w:vAlign w:val="bottom"/>
            <w:hideMark/>
          </w:tcPr>
          <w:p w14:paraId="3D767144" w14:textId="77777777" w:rsidR="00647FAE" w:rsidRPr="00647FAE" w:rsidRDefault="00647FAE">
            <w:pPr>
              <w:spacing w:after="0" w:line="240" w:lineRule="auto"/>
              <w:jc w:val="center"/>
              <w:rPr>
                <w:rFonts w:ascii="Berlin Sans FB" w:eastAsia="Times New Roman" w:hAnsi="Berlin Sans FB"/>
                <w:szCs w:val="20"/>
                <w:lang w:eastAsia="es-MX"/>
              </w:rPr>
            </w:pPr>
            <w:r w:rsidRPr="00647FAE">
              <w:rPr>
                <w:rFonts w:ascii="Berlin Sans FB" w:eastAsia="Times New Roman" w:hAnsi="Berlin Sans FB"/>
                <w:szCs w:val="20"/>
                <w:lang w:eastAsia="es-MX"/>
              </w:rPr>
              <w:t>Deficiente</w:t>
            </w:r>
          </w:p>
          <w:p w14:paraId="03E40A82" w14:textId="77777777" w:rsidR="00647FAE" w:rsidRPr="00647FAE" w:rsidRDefault="00647FAE">
            <w:pPr>
              <w:spacing w:after="0" w:line="240" w:lineRule="auto"/>
              <w:jc w:val="center"/>
              <w:rPr>
                <w:rFonts w:ascii="Berlin Sans FB" w:eastAsia="Times New Roman" w:hAnsi="Berlin Sans FB"/>
                <w:szCs w:val="20"/>
                <w:lang w:eastAsia="es-MX"/>
              </w:rPr>
            </w:pPr>
            <w:r w:rsidRPr="00647FAE">
              <w:rPr>
                <w:rFonts w:ascii="Berlin Sans FB" w:eastAsia="Times New Roman" w:hAnsi="Berlin Sans FB" w:cs="Arial"/>
                <w:i/>
                <w:sz w:val="20"/>
                <w:szCs w:val="20"/>
                <w:lang w:eastAsia="es-MX"/>
              </w:rPr>
              <w:t>(01 – 69%)</w:t>
            </w:r>
          </w:p>
        </w:tc>
      </w:tr>
      <w:tr w:rsidR="00647FAE" w:rsidRPr="00647FAE" w14:paraId="12C27831" w14:textId="77777777" w:rsidTr="00647FAE">
        <w:trPr>
          <w:trHeight w:val="91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25AF0A" w14:textId="77777777" w:rsidR="00647FAE" w:rsidRPr="00647FAE" w:rsidRDefault="00647FAE">
            <w:pPr>
              <w:spacing w:after="0" w:line="240" w:lineRule="auto"/>
              <w:jc w:val="center"/>
              <w:rPr>
                <w:rFonts w:ascii="Avenir Next LT Pro" w:eastAsia="Times New Roman" w:hAnsi="Avenir Next LT Pro"/>
                <w:b/>
                <w:bCs/>
                <w:sz w:val="20"/>
                <w:szCs w:val="20"/>
                <w:lang w:eastAsia="es-MX"/>
              </w:rPr>
            </w:pPr>
            <w:r w:rsidRPr="00647FAE">
              <w:rPr>
                <w:rFonts w:ascii="Avenir Next LT Pro" w:eastAsia="Times New Roman" w:hAnsi="Avenir Next LT Pro"/>
                <w:b/>
                <w:bCs/>
                <w:sz w:val="20"/>
                <w:szCs w:val="20"/>
                <w:lang w:eastAsia="es-MX"/>
              </w:rPr>
              <w:t>Enfoque en el tema (Contenido)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8C609"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Hay un tema claro y bien enfocado. Se destaca la idea principal y es respaldada con información detallada.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509211F9"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La idea principal es clara, pero la información de apoyo es general.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85AF9" w14:textId="060AA8D3"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La idea principal es algo clara, pero se necesita </w:t>
            </w:r>
            <w:r w:rsidRPr="00647FAE">
              <w:rPr>
                <w:rFonts w:ascii="Avenir Next LT Pro" w:eastAsia="Times New Roman" w:hAnsi="Avenir Next LT Pro"/>
                <w:sz w:val="20"/>
                <w:szCs w:val="20"/>
                <w:lang w:eastAsia="es-MX"/>
              </w:rPr>
              <w:t>más información</w:t>
            </w:r>
            <w:r w:rsidRPr="00647FAE">
              <w:rPr>
                <w:rFonts w:ascii="Avenir Next LT Pro" w:eastAsia="Times New Roman" w:hAnsi="Avenir Next LT Pro"/>
                <w:sz w:val="20"/>
                <w:szCs w:val="20"/>
                <w:lang w:eastAsia="es-MX"/>
              </w:rPr>
              <w:t xml:space="preserve"> de apoyo.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6A9F2"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La idea principal no es clara. Parece haber una recopilación desordenada de información. </w:t>
            </w:r>
          </w:p>
        </w:tc>
      </w:tr>
      <w:tr w:rsidR="00647FAE" w:rsidRPr="00647FAE" w14:paraId="7AE5C750" w14:textId="77777777" w:rsidTr="00647FAE">
        <w:trPr>
          <w:trHeight w:val="146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89AA05" w14:textId="77777777" w:rsidR="00647FAE" w:rsidRPr="00647FAE" w:rsidRDefault="00647FAE">
            <w:pPr>
              <w:spacing w:after="0" w:line="240" w:lineRule="auto"/>
              <w:jc w:val="center"/>
              <w:rPr>
                <w:rFonts w:ascii="Avenir Next LT Pro" w:eastAsia="Times New Roman" w:hAnsi="Avenir Next LT Pro"/>
                <w:b/>
                <w:bCs/>
                <w:sz w:val="20"/>
                <w:szCs w:val="20"/>
                <w:lang w:eastAsia="es-MX"/>
              </w:rPr>
            </w:pPr>
            <w:r w:rsidRPr="00647FAE">
              <w:rPr>
                <w:rFonts w:ascii="Avenir Next LT Pro" w:eastAsia="Times New Roman" w:hAnsi="Avenir Next LT Pro"/>
                <w:b/>
                <w:bCs/>
                <w:sz w:val="20"/>
                <w:szCs w:val="20"/>
                <w:lang w:eastAsia="es-MX"/>
              </w:rPr>
              <w:t>Introducción (Organización)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C60D3"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La introducción es atractiva, plantea el tema principal y anticipa la estructura del trabajo.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B64C8"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La introducción claramente plantea el tema principal y anticipa la estructura del trabajo, pero no es particularmente atractiva para el lector.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6163C"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La introducción plantea el tema principal, pero no anticipa adecuadamente la estructura del trabajo o es particularmente atrayente para el lector.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FE3E0"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No hay una introducción clara del tema principal o la estructura del trabajo. </w:t>
            </w:r>
          </w:p>
        </w:tc>
      </w:tr>
      <w:tr w:rsidR="00647FAE" w:rsidRPr="00647FAE" w14:paraId="3B2D2F89" w14:textId="77777777" w:rsidTr="00647FAE">
        <w:trPr>
          <w:trHeight w:val="133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1C3814" w14:textId="77777777" w:rsidR="00647FAE" w:rsidRPr="00647FAE" w:rsidRDefault="00647FAE">
            <w:pPr>
              <w:spacing w:after="0" w:line="240" w:lineRule="auto"/>
              <w:jc w:val="center"/>
              <w:rPr>
                <w:rFonts w:ascii="Avenir Next LT Pro" w:eastAsia="Times New Roman" w:hAnsi="Avenir Next LT Pro"/>
                <w:b/>
                <w:bCs/>
                <w:sz w:val="20"/>
                <w:szCs w:val="20"/>
                <w:lang w:eastAsia="es-MX"/>
              </w:rPr>
            </w:pPr>
            <w:r w:rsidRPr="00647FAE">
              <w:rPr>
                <w:rFonts w:ascii="Avenir Next LT Pro" w:eastAsia="Times New Roman" w:hAnsi="Avenir Next LT Pro"/>
                <w:b/>
                <w:bCs/>
                <w:sz w:val="20"/>
                <w:szCs w:val="20"/>
                <w:lang w:eastAsia="es-MX"/>
              </w:rPr>
              <w:t>Apoyo del Tema (Contenido)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04662"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Pertinente, dando detalles de calidad que proporcionan al lector información que va más allá de lo obvio y predecible.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905C1"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Los detalles de apoyo y la información están relacionados, pero un aspecto clave o porción de la historia está sin apoyo.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E8306"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Los detalles de apoyo y la información están relacionados, pero varios aspectos claves de la historia están sin apoyo.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542B7"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Los detalles de apoyo y la información no están claros o no están relacionados al tema. </w:t>
            </w:r>
          </w:p>
        </w:tc>
      </w:tr>
      <w:tr w:rsidR="00647FAE" w:rsidRPr="00647FAE" w14:paraId="47F2CDA8" w14:textId="77777777" w:rsidTr="00647FAE">
        <w:trPr>
          <w:trHeight w:val="150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85786E" w14:textId="77777777" w:rsidR="00647FAE" w:rsidRPr="00647FAE" w:rsidRDefault="00647FAE">
            <w:pPr>
              <w:spacing w:after="0" w:line="240" w:lineRule="auto"/>
              <w:jc w:val="center"/>
              <w:rPr>
                <w:rFonts w:ascii="Avenir Next LT Pro" w:eastAsia="Times New Roman" w:hAnsi="Avenir Next LT Pro"/>
                <w:b/>
                <w:bCs/>
                <w:sz w:val="20"/>
                <w:szCs w:val="20"/>
                <w:lang w:eastAsia="es-MX"/>
              </w:rPr>
            </w:pPr>
            <w:r w:rsidRPr="00647FAE">
              <w:rPr>
                <w:rFonts w:ascii="Avenir Next LT Pro" w:eastAsia="Times New Roman" w:hAnsi="Avenir Next LT Pro"/>
                <w:b/>
                <w:bCs/>
                <w:sz w:val="20"/>
                <w:szCs w:val="20"/>
                <w:lang w:eastAsia="es-MX"/>
              </w:rPr>
              <w:t>Utilización del lenguaje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9EFBF"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F5FC8"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El alumno usa palabras y frases vívidas que persisten o dibujan imágenes en la mente del lector, pero ocasionalmente las palabras son usadas inadecuadamente o se usan demasiado.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A5CFD"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El alumno usa palabras que comunican claramente, pero al escrito le falta variedad o estilo.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E2DE1"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El alumno usa un vocabulario limitado que no comunica fuertemente o captura el interés del lector. Jerga o clichés pueden estar presentes y restan mérito al contenido. </w:t>
            </w:r>
          </w:p>
        </w:tc>
      </w:tr>
      <w:tr w:rsidR="00647FAE" w:rsidRPr="00647FAE" w14:paraId="4ABE7514" w14:textId="77777777" w:rsidTr="00647FAE">
        <w:trPr>
          <w:trHeight w:val="132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C8735B" w14:textId="003CACA3" w:rsidR="00647FAE" w:rsidRPr="00647FAE" w:rsidRDefault="00647FAE">
            <w:pPr>
              <w:spacing w:after="0" w:line="240" w:lineRule="auto"/>
              <w:jc w:val="center"/>
              <w:rPr>
                <w:rFonts w:ascii="Avenir Next LT Pro" w:eastAsia="Times New Roman" w:hAnsi="Avenir Next LT Pro"/>
                <w:b/>
                <w:bCs/>
                <w:sz w:val="20"/>
                <w:szCs w:val="20"/>
                <w:lang w:eastAsia="es-MX"/>
              </w:rPr>
            </w:pPr>
            <w:r w:rsidRPr="00647FAE">
              <w:rPr>
                <w:rFonts w:ascii="Avenir Next LT Pro" w:eastAsia="Times New Roman" w:hAnsi="Avenir Next LT Pro"/>
                <w:b/>
                <w:bCs/>
                <w:sz w:val="20"/>
                <w:szCs w:val="20"/>
                <w:lang w:eastAsia="es-MX"/>
              </w:rPr>
              <w:lastRenderedPageBreak/>
              <w:t>Gramática y Ortografía (Convenciones)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E5548"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El alumno no comete errores de gramática u ortografía que distraigan al lector del contenido.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A8239"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El alumno comete de 1-2 errores de gramática u ortografía lo que distrae al lector del contenido.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2A119"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El alumno comete de 3-4 errores de gramática u ortografía que distraen al lector del contenido.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AEE23"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El alumno comete más de 4 errores de gramática u ortografía que distraen al lector del contenido. </w:t>
            </w:r>
          </w:p>
        </w:tc>
      </w:tr>
      <w:tr w:rsidR="00647FAE" w:rsidRPr="00647FAE" w14:paraId="0C0750F7" w14:textId="77777777" w:rsidTr="00647FAE">
        <w:trPr>
          <w:trHeight w:val="158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9E5B3B" w14:textId="77777777" w:rsidR="00647FAE" w:rsidRPr="00647FAE" w:rsidRDefault="00647FAE">
            <w:pPr>
              <w:spacing w:after="0" w:line="240" w:lineRule="auto"/>
              <w:jc w:val="center"/>
              <w:rPr>
                <w:rFonts w:ascii="Avenir Next LT Pro" w:eastAsia="Times New Roman" w:hAnsi="Avenir Next LT Pro"/>
                <w:b/>
                <w:bCs/>
                <w:sz w:val="20"/>
                <w:szCs w:val="20"/>
                <w:lang w:eastAsia="es-MX"/>
              </w:rPr>
            </w:pPr>
            <w:r w:rsidRPr="00647FAE">
              <w:rPr>
                <w:rFonts w:ascii="Avenir Next LT Pro" w:eastAsia="Times New Roman" w:hAnsi="Avenir Next LT Pro"/>
                <w:b/>
                <w:bCs/>
                <w:sz w:val="20"/>
                <w:szCs w:val="20"/>
                <w:lang w:eastAsia="es-MX"/>
              </w:rPr>
              <w:t>Redacción</w:t>
            </w:r>
          </w:p>
          <w:p w14:paraId="611EAD8A" w14:textId="77777777" w:rsidR="00647FAE" w:rsidRPr="00647FAE" w:rsidRDefault="00647FAE">
            <w:pPr>
              <w:spacing w:after="0" w:line="240" w:lineRule="auto"/>
              <w:jc w:val="center"/>
              <w:rPr>
                <w:rFonts w:ascii="Avenir Next LT Pro" w:eastAsia="Times New Roman" w:hAnsi="Avenir Next LT Pro"/>
                <w:b/>
                <w:bCs/>
                <w:sz w:val="20"/>
                <w:szCs w:val="20"/>
                <w:lang w:eastAsia="es-MX"/>
              </w:rPr>
            </w:pPr>
            <w:r w:rsidRPr="00647FAE">
              <w:rPr>
                <w:rFonts w:ascii="Avenir Next LT Pro" w:eastAsia="Times New Roman" w:hAnsi="Avenir Next LT Pro"/>
                <w:b/>
                <w:bCs/>
                <w:sz w:val="20"/>
                <w:szCs w:val="20"/>
                <w:lang w:eastAsia="es-MX"/>
              </w:rPr>
              <w:t xml:space="preserve"> (Fluidez de la Oración)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46F6E"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Todas las oraciones suenan naturales y son fáciles de entender cuando se leen en voz alta. Cada oración es clara y tiene un énfasis obvio.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3C92B"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Casi todas las oraciones suenan naturales y son fáciles de entender cuando se leen en voz alta, pero 1 </w:t>
            </w:r>
            <w:proofErr w:type="spellStart"/>
            <w:r w:rsidRPr="00647FAE">
              <w:rPr>
                <w:rFonts w:ascii="Avenir Next LT Pro" w:eastAsia="Times New Roman" w:hAnsi="Avenir Next LT Pro"/>
                <w:sz w:val="20"/>
                <w:szCs w:val="20"/>
                <w:lang w:eastAsia="es-MX"/>
              </w:rPr>
              <w:t>ó</w:t>
            </w:r>
            <w:proofErr w:type="spellEnd"/>
            <w:r w:rsidRPr="00647FAE">
              <w:rPr>
                <w:rFonts w:ascii="Avenir Next LT Pro" w:eastAsia="Times New Roman" w:hAnsi="Avenir Next LT Pro"/>
                <w:sz w:val="20"/>
                <w:szCs w:val="20"/>
                <w:lang w:eastAsia="es-MX"/>
              </w:rPr>
              <w:t xml:space="preserve"> 2 son complicadas y difíciles de entender.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95A5A"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La mayoría de las oraciones suenan naturales y son fáciles de entender cuando se leen en voz alta, pero varias son complicadas y difíciles de entender.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BFF8C"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Las oraciones son difíciles de leer en voz alta porque suenan complicadas, son repetitivamente molestas o difíciles de entender. </w:t>
            </w:r>
          </w:p>
        </w:tc>
      </w:tr>
      <w:tr w:rsidR="00647FAE" w:rsidRPr="00647FAE" w14:paraId="2CE618E0" w14:textId="77777777" w:rsidTr="00647FAE">
        <w:trPr>
          <w:trHeight w:val="150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B9C290" w14:textId="77777777" w:rsidR="00647FAE" w:rsidRPr="00647FAE" w:rsidRDefault="00647FAE">
            <w:pPr>
              <w:spacing w:after="0" w:line="240" w:lineRule="auto"/>
              <w:jc w:val="center"/>
              <w:rPr>
                <w:rFonts w:ascii="Avenir Next LT Pro" w:eastAsia="Times New Roman" w:hAnsi="Avenir Next LT Pro"/>
                <w:b/>
                <w:bCs/>
                <w:sz w:val="20"/>
                <w:szCs w:val="20"/>
                <w:lang w:eastAsia="es-MX"/>
              </w:rPr>
            </w:pPr>
            <w:r w:rsidRPr="00647FAE">
              <w:rPr>
                <w:rFonts w:ascii="Avenir Next LT Pro" w:eastAsia="Times New Roman" w:hAnsi="Avenir Next LT Pro"/>
                <w:b/>
                <w:bCs/>
                <w:sz w:val="20"/>
                <w:szCs w:val="20"/>
                <w:lang w:eastAsia="es-MX"/>
              </w:rPr>
              <w:t>Fuentes (Contenido)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9D5F1"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Todas las fuentes usadas para las citas y para los hechos son creíbles y citadas correctamente.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17144"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Todas las fuentes usadas para las citas y los hechos son creíbles y la mayoría son citadas correctamente.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31B11"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La mayor parte de las fuentes usadas para las citas y los hechos son creíbles y citadas correctamente.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21B18"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Muchas fuentes usadas para las citas y los hechos son menos que creíbles (sospechosas) y/o no están citadas correctamente. </w:t>
            </w:r>
          </w:p>
        </w:tc>
      </w:tr>
      <w:tr w:rsidR="00647FAE" w:rsidRPr="00647FAE" w14:paraId="15DB0B58" w14:textId="77777777" w:rsidTr="00647FAE">
        <w:trPr>
          <w:trHeight w:val="139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5502D9" w14:textId="77777777" w:rsidR="00647FAE" w:rsidRPr="00647FAE" w:rsidRDefault="00647FAE">
            <w:pPr>
              <w:spacing w:after="0" w:line="240" w:lineRule="auto"/>
              <w:rPr>
                <w:rFonts w:ascii="Avenir Next LT Pro" w:eastAsia="Times New Roman" w:hAnsi="Avenir Next LT Pro"/>
                <w:b/>
                <w:bCs/>
                <w:sz w:val="20"/>
                <w:szCs w:val="20"/>
                <w:lang w:eastAsia="es-MX"/>
              </w:rPr>
            </w:pPr>
            <w:r w:rsidRPr="00647FAE">
              <w:rPr>
                <w:rFonts w:ascii="Avenir Next LT Pro" w:eastAsia="Times New Roman" w:hAnsi="Avenir Next LT Pro"/>
                <w:b/>
                <w:bCs/>
                <w:sz w:val="20"/>
                <w:szCs w:val="20"/>
                <w:lang w:eastAsia="es-MX"/>
              </w:rPr>
              <w:t>Aporte personal (Voz)</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AFE85"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El alumno parece estar escribiendo de conocimiento o experiencia. Ha tomado las ideas y las ha hecho suyas.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31D4A"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El alumno parece estar escribiendo de su conocimiento o experiencia, pero hay falta de autoridad en el tema.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78C14"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El alumno relata algo de su propio conocimiento o experiencia, pero no añade nada a la discusión del tema.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5C031" w14:textId="77777777" w:rsidR="00647FAE" w:rsidRPr="00647FAE" w:rsidRDefault="00647FAE">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El alumno no ha tratado de transformar la información en una forma personal. Las ideas y la forma en que son expresadas parecen pertenecer a alguien más. </w:t>
            </w:r>
          </w:p>
        </w:tc>
      </w:tr>
    </w:tbl>
    <w:p w14:paraId="0F4EE5E5" w14:textId="32B7986C" w:rsidR="00647FAE" w:rsidRPr="00647FAE" w:rsidRDefault="00647FAE" w:rsidP="00647FAE">
      <w:pPr>
        <w:spacing w:after="0" w:line="240" w:lineRule="auto"/>
        <w:ind w:left="60"/>
        <w:rPr>
          <w:rFonts w:ascii="Avenir Next LT Pro" w:eastAsia="Times New Roman" w:hAnsi="Avenir Next LT Pro" w:cs="Times New Roman"/>
          <w:color w:val="000000"/>
          <w:sz w:val="24"/>
          <w:szCs w:val="24"/>
          <w:lang w:eastAsia="es-MX"/>
        </w:rPr>
      </w:pPr>
      <w:r>
        <w:rPr>
          <w:noProof/>
        </w:rPr>
        <w:drawing>
          <wp:anchor distT="0" distB="0" distL="114300" distR="114300" simplePos="0" relativeHeight="251671552" behindDoc="1" locked="0" layoutInCell="1" allowOverlap="1" wp14:anchorId="459A74AF" wp14:editId="485F2B58">
            <wp:simplePos x="0" y="0"/>
            <wp:positionH relativeFrom="page">
              <wp:align>right</wp:align>
            </wp:positionH>
            <wp:positionV relativeFrom="paragraph">
              <wp:posOffset>-7008762</wp:posOffset>
            </wp:positionV>
            <wp:extent cx="7555230" cy="10659979"/>
            <wp:effectExtent l="0" t="0" r="7620" b="8255"/>
            <wp:wrapNone/>
            <wp:docPr id="10" name="Imagen 10" descr="Full Memphis Style Background | Fondos de word, Fondos para diapositivas,  Fondos de presen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Memphis Style Background | Fondos de word, Fondos para diapositivas,  Fondos de presentac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5230" cy="106599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D63B23" w14:textId="77777777" w:rsidR="00647FAE" w:rsidRDefault="00647FAE" w:rsidP="00647FAE">
      <w:pPr>
        <w:spacing w:after="0" w:line="240" w:lineRule="auto"/>
        <w:ind w:left="60"/>
        <w:rPr>
          <w:rFonts w:ascii="Verdana" w:eastAsia="Times New Roman" w:hAnsi="Verdana" w:cs="Times New Roman"/>
          <w:color w:val="000000"/>
          <w:sz w:val="24"/>
          <w:szCs w:val="24"/>
          <w:lang w:eastAsia="es-MX"/>
        </w:rPr>
      </w:pPr>
    </w:p>
    <w:p w14:paraId="15A7895B" w14:textId="77777777" w:rsidR="00647FAE" w:rsidRDefault="00647FAE" w:rsidP="00647FAE">
      <w:pPr>
        <w:spacing w:after="0" w:line="240" w:lineRule="auto"/>
        <w:ind w:left="60"/>
        <w:rPr>
          <w:rFonts w:ascii="Verdana" w:eastAsia="Times New Roman" w:hAnsi="Verdana" w:cs="Times New Roman"/>
          <w:color w:val="000000"/>
          <w:sz w:val="24"/>
          <w:szCs w:val="24"/>
          <w:lang w:eastAsia="es-MX"/>
        </w:rPr>
      </w:pPr>
    </w:p>
    <w:p w14:paraId="574D2127" w14:textId="77777777" w:rsidR="00647FAE" w:rsidRDefault="00647FAE" w:rsidP="00647FAE">
      <w:pPr>
        <w:spacing w:after="0" w:line="240" w:lineRule="auto"/>
        <w:ind w:left="60"/>
        <w:rPr>
          <w:rFonts w:ascii="Verdana" w:eastAsia="Times New Roman" w:hAnsi="Verdana" w:cs="Times New Roman"/>
          <w:color w:val="000000"/>
          <w:sz w:val="24"/>
          <w:szCs w:val="24"/>
          <w:lang w:eastAsia="es-MX"/>
        </w:rPr>
      </w:pPr>
    </w:p>
    <w:p w14:paraId="1782E845" w14:textId="77777777" w:rsidR="00647FAE" w:rsidRDefault="00647FAE" w:rsidP="00942B13"/>
    <w:p w14:paraId="107CB6A3" w14:textId="77777777" w:rsidR="00647FAE" w:rsidRDefault="00647FAE" w:rsidP="00942B13"/>
    <w:p w14:paraId="4ABDC62D" w14:textId="77777777" w:rsidR="00647FAE" w:rsidRDefault="00647FAE" w:rsidP="00942B13"/>
    <w:p w14:paraId="5F38625D" w14:textId="77777777" w:rsidR="00647FAE" w:rsidRDefault="00647FAE" w:rsidP="00942B13"/>
    <w:p w14:paraId="739911A6" w14:textId="77777777" w:rsidR="00647FAE" w:rsidRDefault="00647FAE" w:rsidP="00942B13"/>
    <w:p w14:paraId="0BD53ADB" w14:textId="77777777" w:rsidR="00647FAE" w:rsidRDefault="00647FAE" w:rsidP="00942B13"/>
    <w:p w14:paraId="382D6A78" w14:textId="77777777" w:rsidR="00647FAE" w:rsidRDefault="00647FAE" w:rsidP="00942B13"/>
    <w:p w14:paraId="23C47F7C" w14:textId="415A4DC4" w:rsidR="00647FAE" w:rsidRDefault="00647FAE" w:rsidP="00942B13">
      <w:r>
        <w:rPr>
          <w:noProof/>
        </w:rPr>
        <w:lastRenderedPageBreak/>
        <w:drawing>
          <wp:anchor distT="0" distB="0" distL="114300" distR="114300" simplePos="0" relativeHeight="251666432" behindDoc="1" locked="0" layoutInCell="1" allowOverlap="1" wp14:anchorId="51740BC2" wp14:editId="4AE40A4A">
            <wp:simplePos x="0" y="0"/>
            <wp:positionH relativeFrom="page">
              <wp:align>right</wp:align>
            </wp:positionH>
            <wp:positionV relativeFrom="paragraph">
              <wp:posOffset>-911058</wp:posOffset>
            </wp:positionV>
            <wp:extent cx="7555230" cy="10659979"/>
            <wp:effectExtent l="0" t="0" r="7620" b="8255"/>
            <wp:wrapNone/>
            <wp:docPr id="6" name="Imagen 6" descr="Full Memphis Style Background | Fondos de word, Fondos para diapositivas,  Fondos de presen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Memphis Style Background | Fondos de word, Fondos para diapositivas,  Fondos de presentac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5230" cy="10659979"/>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1974248691"/>
        <w:docPartObj>
          <w:docPartGallery w:val="Bibliographies"/>
          <w:docPartUnique/>
        </w:docPartObj>
      </w:sdtPr>
      <w:sdtEndPr>
        <w:rPr>
          <w:rFonts w:asciiTheme="minorHAnsi" w:eastAsiaTheme="minorHAnsi" w:hAnsiTheme="minorHAnsi" w:cstheme="minorBidi"/>
          <w:b/>
          <w:bCs/>
          <w:color w:val="auto"/>
          <w:sz w:val="22"/>
          <w:szCs w:val="22"/>
          <w:lang w:val="es-MX" w:eastAsia="en-US"/>
        </w:rPr>
      </w:sdtEndPr>
      <w:sdtContent>
        <w:p w14:paraId="69B84347" w14:textId="57EC920F" w:rsidR="00647FAE" w:rsidRPr="00647FAE" w:rsidRDefault="00647FAE">
          <w:pPr>
            <w:pStyle w:val="Ttulo1"/>
            <w:rPr>
              <w:rFonts w:ascii="Berlin Sans FB Demi" w:hAnsi="Berlin Sans FB Demi"/>
            </w:rPr>
          </w:pPr>
          <w:r w:rsidRPr="00647FAE">
            <w:rPr>
              <w:rFonts w:ascii="Berlin Sans FB Demi" w:hAnsi="Berlin Sans FB Demi"/>
            </w:rPr>
            <w:t>Trabajos citados</w:t>
          </w:r>
        </w:p>
        <w:p w14:paraId="00301EAE" w14:textId="77777777" w:rsidR="00647FAE" w:rsidRPr="00647FAE" w:rsidRDefault="00647FAE" w:rsidP="00647FAE">
          <w:pPr>
            <w:pStyle w:val="Bibliografa"/>
            <w:numPr>
              <w:ilvl w:val="0"/>
              <w:numId w:val="1"/>
            </w:numPr>
            <w:rPr>
              <w:rFonts w:ascii="Avenir Next LT Pro" w:hAnsi="Avenir Next LT Pro"/>
              <w:noProof/>
              <w:sz w:val="26"/>
              <w:szCs w:val="26"/>
            </w:rPr>
          </w:pPr>
          <w:r w:rsidRPr="00647FAE">
            <w:rPr>
              <w:rFonts w:ascii="Avenir Next LT Pro" w:hAnsi="Avenir Next LT Pro"/>
              <w:sz w:val="26"/>
              <w:szCs w:val="26"/>
            </w:rPr>
            <w:fldChar w:fldCharType="begin"/>
          </w:r>
          <w:r w:rsidRPr="00647FAE">
            <w:rPr>
              <w:rFonts w:ascii="Avenir Next LT Pro" w:hAnsi="Avenir Next LT Pro"/>
              <w:sz w:val="26"/>
              <w:szCs w:val="26"/>
            </w:rPr>
            <w:instrText>BIBLIOGRAPHY</w:instrText>
          </w:r>
          <w:r w:rsidRPr="00647FAE">
            <w:rPr>
              <w:rFonts w:ascii="Avenir Next LT Pro" w:hAnsi="Avenir Next LT Pro"/>
              <w:sz w:val="26"/>
              <w:szCs w:val="26"/>
            </w:rPr>
            <w:fldChar w:fldCharType="separate"/>
          </w:r>
          <w:r w:rsidRPr="00647FAE">
            <w:rPr>
              <w:rFonts w:ascii="Avenir Next LT Pro" w:hAnsi="Avenir Next LT Pro"/>
              <w:noProof/>
              <w:sz w:val="26"/>
              <w:szCs w:val="26"/>
            </w:rPr>
            <w:t xml:space="preserve">Bautier, E., &amp; Bucheton, D. (1997). </w:t>
          </w:r>
          <w:r w:rsidRPr="00647FAE">
            <w:rPr>
              <w:rFonts w:ascii="Avenir Next LT Pro" w:hAnsi="Avenir Next LT Pro"/>
              <w:i/>
              <w:iCs/>
              <w:noProof/>
              <w:sz w:val="26"/>
              <w:szCs w:val="26"/>
            </w:rPr>
            <w:t>Les pratiques socio-langagiêres dans la classe de français? Quels enjeux? Quelles démarches? Repêres. .</w:t>
          </w:r>
          <w:r w:rsidRPr="00647FAE">
            <w:rPr>
              <w:rFonts w:ascii="Avenir Next LT Pro" w:hAnsi="Avenir Next LT Pro"/>
              <w:noProof/>
              <w:sz w:val="26"/>
              <w:szCs w:val="26"/>
            </w:rPr>
            <w:t xml:space="preserve"> </w:t>
          </w:r>
        </w:p>
        <w:p w14:paraId="511598D4" w14:textId="54A7F19F" w:rsidR="00647FAE" w:rsidRPr="00647FAE" w:rsidRDefault="00647FAE" w:rsidP="00647FAE">
          <w:pPr>
            <w:pStyle w:val="Bibliografa"/>
            <w:numPr>
              <w:ilvl w:val="0"/>
              <w:numId w:val="1"/>
            </w:numPr>
            <w:rPr>
              <w:rFonts w:ascii="Avenir Next LT Pro" w:hAnsi="Avenir Next LT Pro"/>
              <w:noProof/>
              <w:sz w:val="26"/>
              <w:szCs w:val="26"/>
            </w:rPr>
          </w:pPr>
          <w:r w:rsidRPr="00647FAE">
            <w:rPr>
              <w:rFonts w:ascii="Avenir Next LT Pro" w:hAnsi="Avenir Next LT Pro"/>
              <w:noProof/>
              <w:sz w:val="26"/>
              <w:szCs w:val="26"/>
            </w:rPr>
            <w:t xml:space="preserve">Pública, S. d. (2017). </w:t>
          </w:r>
          <w:r w:rsidRPr="00647FAE">
            <w:rPr>
              <w:rFonts w:ascii="Avenir Next LT Pro" w:hAnsi="Avenir Next LT Pro"/>
              <w:i/>
              <w:iCs/>
              <w:noProof/>
              <w:sz w:val="26"/>
              <w:szCs w:val="26"/>
            </w:rPr>
            <w:t>APRENDIZAJES CLAVE Para la educación integral.</w:t>
          </w:r>
          <w:r w:rsidRPr="00647FAE">
            <w:rPr>
              <w:rFonts w:ascii="Avenir Next LT Pro" w:hAnsi="Avenir Next LT Pro"/>
              <w:noProof/>
              <w:sz w:val="26"/>
              <w:szCs w:val="26"/>
            </w:rPr>
            <w:t xml:space="preserve"> Argetina : ISBN .</w:t>
          </w:r>
        </w:p>
        <w:p w14:paraId="4494EFE2" w14:textId="77777777" w:rsidR="00647FAE" w:rsidRPr="00647FAE" w:rsidRDefault="00647FAE" w:rsidP="00647FAE">
          <w:pPr>
            <w:pStyle w:val="Bibliografa"/>
            <w:numPr>
              <w:ilvl w:val="0"/>
              <w:numId w:val="1"/>
            </w:numPr>
            <w:rPr>
              <w:rFonts w:ascii="Avenir Next LT Pro" w:hAnsi="Avenir Next LT Pro"/>
              <w:noProof/>
              <w:sz w:val="26"/>
              <w:szCs w:val="26"/>
            </w:rPr>
          </w:pPr>
          <w:r w:rsidRPr="00647FAE">
            <w:rPr>
              <w:rFonts w:ascii="Avenir Next LT Pro" w:hAnsi="Avenir Next LT Pro"/>
              <w:noProof/>
              <w:sz w:val="26"/>
              <w:szCs w:val="26"/>
            </w:rPr>
            <w:t xml:space="preserve">Zamudio. (2015). </w:t>
          </w:r>
          <w:r w:rsidRPr="00647FAE">
            <w:rPr>
              <w:rFonts w:ascii="Avenir Next LT Pro" w:hAnsi="Avenir Next LT Pro"/>
              <w:i/>
              <w:iCs/>
              <w:noProof/>
              <w:sz w:val="26"/>
              <w:szCs w:val="26"/>
            </w:rPr>
            <w:t>Español como segunda lengua .</w:t>
          </w:r>
          <w:r w:rsidRPr="00647FAE">
            <w:rPr>
              <w:rFonts w:ascii="Avenir Next LT Pro" w:hAnsi="Avenir Next LT Pro"/>
              <w:noProof/>
              <w:sz w:val="26"/>
              <w:szCs w:val="26"/>
            </w:rPr>
            <w:t xml:space="preserve"> Argentina: ISBN.</w:t>
          </w:r>
        </w:p>
        <w:p w14:paraId="5CF9F0A7" w14:textId="51D1949C" w:rsidR="00647FAE" w:rsidRDefault="00647FAE" w:rsidP="00647FAE">
          <w:r w:rsidRPr="00647FAE">
            <w:rPr>
              <w:rFonts w:ascii="Avenir Next LT Pro" w:hAnsi="Avenir Next LT Pro"/>
              <w:b/>
              <w:bCs/>
              <w:sz w:val="26"/>
              <w:szCs w:val="26"/>
            </w:rPr>
            <w:fldChar w:fldCharType="end"/>
          </w:r>
        </w:p>
      </w:sdtContent>
    </w:sdt>
    <w:p w14:paraId="1583785C" w14:textId="01BB273E" w:rsidR="00647FAE" w:rsidRDefault="00647FAE" w:rsidP="00647FAE"/>
    <w:p w14:paraId="028C219B" w14:textId="356A9E59" w:rsidR="00647FAE" w:rsidRPr="00647FAE" w:rsidRDefault="00647FAE" w:rsidP="00942B13">
      <w:pPr>
        <w:rPr>
          <w:rFonts w:ascii="Avenir Next LT Pro" w:hAnsi="Avenir Next LT Pro"/>
          <w:sz w:val="26"/>
          <w:szCs w:val="26"/>
        </w:rPr>
      </w:pPr>
    </w:p>
    <w:sectPr w:rsidR="00647FAE" w:rsidRPr="00647F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C19FB"/>
    <w:multiLevelType w:val="hybridMultilevel"/>
    <w:tmpl w:val="E8605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13"/>
    <w:rsid w:val="0010373A"/>
    <w:rsid w:val="004A2E47"/>
    <w:rsid w:val="00647FAE"/>
    <w:rsid w:val="00942B13"/>
    <w:rsid w:val="00B7648D"/>
    <w:rsid w:val="00E241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2BD5"/>
  <w15:chartTrackingRefBased/>
  <w15:docId w15:val="{B63FA7E7-83C9-4FCC-8FB0-199B3DE7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B13"/>
    <w:pPr>
      <w:spacing w:line="256" w:lineRule="auto"/>
    </w:pPr>
    <w:rPr>
      <w:lang w:val="es-MX"/>
    </w:rPr>
  </w:style>
  <w:style w:type="paragraph" w:styleId="Ttulo1">
    <w:name w:val="heading 1"/>
    <w:basedOn w:val="Normal"/>
    <w:next w:val="Normal"/>
    <w:link w:val="Ttulo1Car"/>
    <w:uiPriority w:val="9"/>
    <w:qFormat/>
    <w:rsid w:val="00647FAE"/>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7FAE"/>
    <w:rPr>
      <w:rFonts w:asciiTheme="majorHAnsi" w:eastAsiaTheme="majorEastAsia" w:hAnsiTheme="majorHAnsi" w:cstheme="majorBidi"/>
      <w:color w:val="2F5496" w:themeColor="accent1" w:themeShade="BF"/>
      <w:sz w:val="32"/>
      <w:szCs w:val="32"/>
      <w:lang w:eastAsia="es-ES"/>
    </w:rPr>
  </w:style>
  <w:style w:type="paragraph" w:styleId="Bibliografa">
    <w:name w:val="Bibliography"/>
    <w:basedOn w:val="Normal"/>
    <w:next w:val="Normal"/>
    <w:uiPriority w:val="37"/>
    <w:unhideWhenUsed/>
    <w:rsid w:val="00647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9041">
      <w:bodyDiv w:val="1"/>
      <w:marLeft w:val="0"/>
      <w:marRight w:val="0"/>
      <w:marTop w:val="0"/>
      <w:marBottom w:val="0"/>
      <w:divBdr>
        <w:top w:val="none" w:sz="0" w:space="0" w:color="auto"/>
        <w:left w:val="none" w:sz="0" w:space="0" w:color="auto"/>
        <w:bottom w:val="none" w:sz="0" w:space="0" w:color="auto"/>
        <w:right w:val="none" w:sz="0" w:space="0" w:color="auto"/>
      </w:divBdr>
    </w:div>
    <w:div w:id="937761438">
      <w:bodyDiv w:val="1"/>
      <w:marLeft w:val="0"/>
      <w:marRight w:val="0"/>
      <w:marTop w:val="0"/>
      <w:marBottom w:val="0"/>
      <w:divBdr>
        <w:top w:val="none" w:sz="0" w:space="0" w:color="auto"/>
        <w:left w:val="none" w:sz="0" w:space="0" w:color="auto"/>
        <w:bottom w:val="none" w:sz="0" w:space="0" w:color="auto"/>
        <w:right w:val="none" w:sz="0" w:space="0" w:color="auto"/>
      </w:divBdr>
    </w:div>
    <w:div w:id="1028676601">
      <w:bodyDiv w:val="1"/>
      <w:marLeft w:val="0"/>
      <w:marRight w:val="0"/>
      <w:marTop w:val="0"/>
      <w:marBottom w:val="0"/>
      <w:divBdr>
        <w:top w:val="none" w:sz="0" w:space="0" w:color="auto"/>
        <w:left w:val="none" w:sz="0" w:space="0" w:color="auto"/>
        <w:bottom w:val="none" w:sz="0" w:space="0" w:color="auto"/>
        <w:right w:val="none" w:sz="0" w:space="0" w:color="auto"/>
      </w:divBdr>
    </w:div>
    <w:div w:id="1092555740">
      <w:bodyDiv w:val="1"/>
      <w:marLeft w:val="0"/>
      <w:marRight w:val="0"/>
      <w:marTop w:val="0"/>
      <w:marBottom w:val="0"/>
      <w:divBdr>
        <w:top w:val="none" w:sz="0" w:space="0" w:color="auto"/>
        <w:left w:val="none" w:sz="0" w:space="0" w:color="auto"/>
        <w:bottom w:val="none" w:sz="0" w:space="0" w:color="auto"/>
        <w:right w:val="none" w:sz="0" w:space="0" w:color="auto"/>
      </w:divBdr>
    </w:div>
    <w:div w:id="1119952407">
      <w:bodyDiv w:val="1"/>
      <w:marLeft w:val="0"/>
      <w:marRight w:val="0"/>
      <w:marTop w:val="0"/>
      <w:marBottom w:val="0"/>
      <w:divBdr>
        <w:top w:val="none" w:sz="0" w:space="0" w:color="auto"/>
        <w:left w:val="none" w:sz="0" w:space="0" w:color="auto"/>
        <w:bottom w:val="none" w:sz="0" w:space="0" w:color="auto"/>
        <w:right w:val="none" w:sz="0" w:space="0" w:color="auto"/>
      </w:divBdr>
    </w:div>
    <w:div w:id="1298296923">
      <w:bodyDiv w:val="1"/>
      <w:marLeft w:val="0"/>
      <w:marRight w:val="0"/>
      <w:marTop w:val="0"/>
      <w:marBottom w:val="0"/>
      <w:divBdr>
        <w:top w:val="none" w:sz="0" w:space="0" w:color="auto"/>
        <w:left w:val="none" w:sz="0" w:space="0" w:color="auto"/>
        <w:bottom w:val="none" w:sz="0" w:space="0" w:color="auto"/>
        <w:right w:val="none" w:sz="0" w:space="0" w:color="auto"/>
      </w:divBdr>
    </w:div>
    <w:div w:id="1379280477">
      <w:bodyDiv w:val="1"/>
      <w:marLeft w:val="0"/>
      <w:marRight w:val="0"/>
      <w:marTop w:val="0"/>
      <w:marBottom w:val="0"/>
      <w:divBdr>
        <w:top w:val="none" w:sz="0" w:space="0" w:color="auto"/>
        <w:left w:val="none" w:sz="0" w:space="0" w:color="auto"/>
        <w:bottom w:val="none" w:sz="0" w:space="0" w:color="auto"/>
        <w:right w:val="none" w:sz="0" w:space="0" w:color="auto"/>
      </w:divBdr>
    </w:div>
    <w:div w:id="1444306865">
      <w:bodyDiv w:val="1"/>
      <w:marLeft w:val="0"/>
      <w:marRight w:val="0"/>
      <w:marTop w:val="0"/>
      <w:marBottom w:val="0"/>
      <w:divBdr>
        <w:top w:val="none" w:sz="0" w:space="0" w:color="auto"/>
        <w:left w:val="none" w:sz="0" w:space="0" w:color="auto"/>
        <w:bottom w:val="none" w:sz="0" w:space="0" w:color="auto"/>
        <w:right w:val="none" w:sz="0" w:space="0" w:color="auto"/>
      </w:divBdr>
    </w:div>
    <w:div w:id="1483766849">
      <w:bodyDiv w:val="1"/>
      <w:marLeft w:val="0"/>
      <w:marRight w:val="0"/>
      <w:marTop w:val="0"/>
      <w:marBottom w:val="0"/>
      <w:divBdr>
        <w:top w:val="none" w:sz="0" w:space="0" w:color="auto"/>
        <w:left w:val="none" w:sz="0" w:space="0" w:color="auto"/>
        <w:bottom w:val="none" w:sz="0" w:space="0" w:color="auto"/>
        <w:right w:val="none" w:sz="0" w:space="0" w:color="auto"/>
      </w:divBdr>
    </w:div>
    <w:div w:id="1535342825">
      <w:bodyDiv w:val="1"/>
      <w:marLeft w:val="0"/>
      <w:marRight w:val="0"/>
      <w:marTop w:val="0"/>
      <w:marBottom w:val="0"/>
      <w:divBdr>
        <w:top w:val="none" w:sz="0" w:space="0" w:color="auto"/>
        <w:left w:val="none" w:sz="0" w:space="0" w:color="auto"/>
        <w:bottom w:val="none" w:sz="0" w:space="0" w:color="auto"/>
        <w:right w:val="none" w:sz="0" w:space="0" w:color="auto"/>
      </w:divBdr>
    </w:div>
    <w:div w:id="1551962340">
      <w:bodyDiv w:val="1"/>
      <w:marLeft w:val="0"/>
      <w:marRight w:val="0"/>
      <w:marTop w:val="0"/>
      <w:marBottom w:val="0"/>
      <w:divBdr>
        <w:top w:val="none" w:sz="0" w:space="0" w:color="auto"/>
        <w:left w:val="none" w:sz="0" w:space="0" w:color="auto"/>
        <w:bottom w:val="none" w:sz="0" w:space="0" w:color="auto"/>
        <w:right w:val="none" w:sz="0" w:space="0" w:color="auto"/>
      </w:divBdr>
    </w:div>
    <w:div w:id="1856113799">
      <w:bodyDiv w:val="1"/>
      <w:marLeft w:val="0"/>
      <w:marRight w:val="0"/>
      <w:marTop w:val="0"/>
      <w:marBottom w:val="0"/>
      <w:divBdr>
        <w:top w:val="none" w:sz="0" w:space="0" w:color="auto"/>
        <w:left w:val="none" w:sz="0" w:space="0" w:color="auto"/>
        <w:bottom w:val="none" w:sz="0" w:space="0" w:color="auto"/>
        <w:right w:val="none" w:sz="0" w:space="0" w:color="auto"/>
      </w:divBdr>
    </w:div>
    <w:div w:id="1873567199">
      <w:bodyDiv w:val="1"/>
      <w:marLeft w:val="0"/>
      <w:marRight w:val="0"/>
      <w:marTop w:val="0"/>
      <w:marBottom w:val="0"/>
      <w:divBdr>
        <w:top w:val="none" w:sz="0" w:space="0" w:color="auto"/>
        <w:left w:val="none" w:sz="0" w:space="0" w:color="auto"/>
        <w:bottom w:val="none" w:sz="0" w:space="0" w:color="auto"/>
        <w:right w:val="none" w:sz="0" w:space="0" w:color="auto"/>
      </w:divBdr>
    </w:div>
    <w:div w:id="1943800475">
      <w:bodyDiv w:val="1"/>
      <w:marLeft w:val="0"/>
      <w:marRight w:val="0"/>
      <w:marTop w:val="0"/>
      <w:marBottom w:val="0"/>
      <w:divBdr>
        <w:top w:val="none" w:sz="0" w:space="0" w:color="auto"/>
        <w:left w:val="none" w:sz="0" w:space="0" w:color="auto"/>
        <w:bottom w:val="none" w:sz="0" w:space="0" w:color="auto"/>
        <w:right w:val="none" w:sz="0" w:space="0" w:color="auto"/>
      </w:divBdr>
    </w:div>
    <w:div w:id="1971588122">
      <w:bodyDiv w:val="1"/>
      <w:marLeft w:val="0"/>
      <w:marRight w:val="0"/>
      <w:marTop w:val="0"/>
      <w:marBottom w:val="0"/>
      <w:divBdr>
        <w:top w:val="none" w:sz="0" w:space="0" w:color="auto"/>
        <w:left w:val="none" w:sz="0" w:space="0" w:color="auto"/>
        <w:bottom w:val="none" w:sz="0" w:space="0" w:color="auto"/>
        <w:right w:val="none" w:sz="0" w:space="0" w:color="auto"/>
      </w:divBdr>
    </w:div>
    <w:div w:id="2032221623">
      <w:bodyDiv w:val="1"/>
      <w:marLeft w:val="0"/>
      <w:marRight w:val="0"/>
      <w:marTop w:val="0"/>
      <w:marBottom w:val="0"/>
      <w:divBdr>
        <w:top w:val="none" w:sz="0" w:space="0" w:color="auto"/>
        <w:left w:val="none" w:sz="0" w:space="0" w:color="auto"/>
        <w:bottom w:val="none" w:sz="0" w:space="0" w:color="auto"/>
        <w:right w:val="none" w:sz="0" w:space="0" w:color="auto"/>
      </w:divBdr>
    </w:div>
    <w:div w:id="20731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Zam15</b:Tag>
    <b:SourceType>Book</b:SourceType>
    <b:Guid>{047E05F4-0812-42DA-B17D-0809D86CCF87}</b:Guid>
    <b:Author>
      <b:Author>
        <b:NameList>
          <b:Person>
            <b:Last>Zamudio</b:Last>
          </b:Person>
        </b:NameList>
      </b:Author>
    </b:Author>
    <b:Title>Español como segunda lengua </b:Title>
    <b:Year>2015</b:Year>
    <b:City>Argentina</b:City>
    <b:Publisher>ISBN</b:Publisher>
    <b:RefOrder>1</b:RefOrder>
  </b:Source>
  <b:Source>
    <b:Tag>Bau97</b:Tag>
    <b:SourceType>Book</b:SourceType>
    <b:Guid>{293C71DB-F225-421A-85F5-908F8135D021}</b:Guid>
    <b:Author>
      <b:Author>
        <b:NameList>
          <b:Person>
            <b:Last>Bautier</b:Last>
            <b:First>E.</b:First>
          </b:Person>
          <b:Person>
            <b:Last>Bucheton</b:Last>
            <b:First>D.</b:First>
          </b:Person>
        </b:NameList>
      </b:Author>
    </b:Author>
    <b:Title>Les pratiques socio-langagiêres dans la classe de français? Quels enjeux? Quelles démarches? Repêres. </b:Title>
    <b:Year>1997</b:Year>
    <b:RefOrder>2</b:RefOrder>
  </b:Source>
  <b:Source>
    <b:Tag>Sec17</b:Tag>
    <b:SourceType>Book</b:SourceType>
    <b:Guid>{A2E38997-2C04-48C0-9AA7-F83F43FE9B2A}</b:Guid>
    <b:Author>
      <b:Author>
        <b:NameList>
          <b:Person>
            <b:Last>Pública</b:Last>
            <b:First>Secretaría</b:First>
            <b:Middle>de Educación</b:Middle>
          </b:Person>
        </b:NameList>
      </b:Author>
    </b:Author>
    <b:Title>APRENDIZAJES CLAVE Para la educación integral</b:Title>
    <b:Year>2017</b:Year>
    <b:City>Argetina </b:City>
    <b:Publisher>ISBN </b:Publisher>
    <b:RefOrder>3</b:RefOrder>
  </b:Source>
</b:Sources>
</file>

<file path=customXml/itemProps1.xml><?xml version="1.0" encoding="utf-8"?>
<ds:datastoreItem xmlns:ds="http://schemas.openxmlformats.org/officeDocument/2006/customXml" ds:itemID="{1E45BE4C-3970-4D99-A239-CF5ACA7A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2090</Words>
  <Characters>11499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ADAMARY SARAHI ARIZPE ALVAREZ</dc:creator>
  <cp:keywords/>
  <dc:description/>
  <cp:lastModifiedBy>ADAMARY SARAHI ARIZPE ALVAREZ</cp:lastModifiedBy>
  <cp:revision>1</cp:revision>
  <dcterms:created xsi:type="dcterms:W3CDTF">2021-04-17T05:46:00Z</dcterms:created>
  <dcterms:modified xsi:type="dcterms:W3CDTF">2021-04-17T20:17:00Z</dcterms:modified>
</cp:coreProperties>
</file>