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F3AAB" w14:textId="16EB1640" w:rsidR="0034704D" w:rsidRDefault="00891635">
      <w:pPr>
        <w:rPr>
          <w:rFonts w:ascii="Arial Narrow" w:eastAsia="Times New Roman" w:hAnsi="Arial Narrow"/>
          <w:b/>
          <w:bCs/>
          <w:sz w:val="27"/>
          <w:szCs w:val="27"/>
          <w:lang w:eastAsia="es-MX"/>
        </w:rPr>
      </w:pPr>
      <w:r>
        <w:rPr>
          <w:noProof/>
        </w:rPr>
        <mc:AlternateContent>
          <mc:Choice Requires="wps">
            <w:drawing>
              <wp:anchor distT="0" distB="0" distL="114300" distR="114300" simplePos="0" relativeHeight="251659264" behindDoc="0" locked="0" layoutInCell="1" allowOverlap="1" wp14:anchorId="53C1590F" wp14:editId="6437E8F7">
                <wp:simplePos x="0" y="0"/>
                <wp:positionH relativeFrom="column">
                  <wp:posOffset>-849389</wp:posOffset>
                </wp:positionH>
                <wp:positionV relativeFrom="paragraph">
                  <wp:posOffset>231294</wp:posOffset>
                </wp:positionV>
                <wp:extent cx="7088505" cy="1352550"/>
                <wp:effectExtent l="0" t="0" r="0" b="0"/>
                <wp:wrapNone/>
                <wp:docPr id="2" name="Rectángulo 2">
                  <a:extLst xmlns:a="http://schemas.openxmlformats.org/drawingml/2006/main">
                    <a:ext uri="{FF2B5EF4-FFF2-40B4-BE49-F238E27FC236}">
                      <a16:creationId xmlns:a16="http://schemas.microsoft.com/office/drawing/2014/main" id="{7060790A-4384-4B62-8C2F-4C1F6C3BA1E4}"/>
                    </a:ext>
                  </a:extLst>
                </wp:docPr>
                <wp:cNvGraphicFramePr/>
                <a:graphic xmlns:a="http://schemas.openxmlformats.org/drawingml/2006/main">
                  <a:graphicData uri="http://schemas.microsoft.com/office/word/2010/wordprocessingShape">
                    <wps:wsp>
                      <wps:cNvSpPr/>
                      <wps:spPr>
                        <a:xfrm>
                          <a:off x="0" y="0"/>
                          <a:ext cx="7088505" cy="1352550"/>
                        </a:xfrm>
                        <a:prstGeom prst="rect">
                          <a:avLst/>
                        </a:prstGeom>
                      </wps:spPr>
                      <wps:txbx>
                        <w:txbxContent>
                          <w:p w14:paraId="68287F47" w14:textId="77777777" w:rsidR="00891635" w:rsidRPr="00FC6EE7" w:rsidRDefault="00891635" w:rsidP="00891635">
                            <w:pPr>
                              <w:spacing w:line="256" w:lineRule="auto"/>
                              <w:jc w:val="center"/>
                              <w:rPr>
                                <w:rFonts w:ascii="Times New Roman" w:hAnsi="Times New Roman" w:cs="Times New Roman"/>
                                <w:sz w:val="24"/>
                                <w:szCs w:val="24"/>
                              </w:rPr>
                            </w:pPr>
                            <w:r w:rsidRPr="00FC6EE7">
                              <w:rPr>
                                <w:rFonts w:ascii="Times New Roman" w:eastAsia="Calibri" w:hAnsi="Times New Roman" w:cs="Times New Roman"/>
                                <w:b/>
                                <w:bCs/>
                                <w:color w:val="000000" w:themeColor="text1"/>
                                <w:kern w:val="24"/>
                                <w:sz w:val="40"/>
                                <w:szCs w:val="40"/>
                              </w:rPr>
                              <w:t>ESCUELA NORMAL DE EDUCACIÓN PREESCOLAR</w:t>
                            </w:r>
                          </w:p>
                          <w:p w14:paraId="74A7AF51" w14:textId="77777777" w:rsidR="00891635" w:rsidRPr="00FC6EE7" w:rsidRDefault="00891635" w:rsidP="00891635">
                            <w:pPr>
                              <w:spacing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Licenciatura en Educación preescolar</w:t>
                            </w:r>
                          </w:p>
                          <w:p w14:paraId="5FFD9F2D" w14:textId="77777777" w:rsidR="00891635" w:rsidRPr="00FC6EE7" w:rsidRDefault="00891635" w:rsidP="00891635">
                            <w:pPr>
                              <w:spacing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3C1590F" id="Rectángulo 2" o:spid="_x0000_s1026" style="position:absolute;margin-left:-66.9pt;margin-top:18.2pt;width:558.1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yVjAEAAPICAAAOAAAAZHJzL2Uyb0RvYy54bWysUktu2zAQ3QfIHQjuY8kq1BiC5SBA0G6K&#10;NsjnADRFWgREDsuhLfk4PUsv1iGtOkGyC7IZcjjDN+89cn0z2YEdVEADruXLRcmZchI643Ytf376&#10;drXiDKNwnRjAqZYfFfKbzeXFevSNqqCHoVOBEYjDZvQt72P0TVGg7JUVuACvHBU1BCsipWFXdEGM&#10;hG6HoirLr8UIofMBpEKk07tTkW8yvtZKxl9ao4psaDlxizmGHLcpFpu1aHZB+N7ImYb4AAsrjKOh&#10;Z6g7EQXbB/MOyhoZAEHHhQRbgNZGqqyB1CzLN2oee+FV1kLmoD/bhJ8HK38e7gMzXcsrzpyw9EQP&#10;ZNrfP263H4BVyaDRY0N9j/4+zBnSNqmddLBpJR1syqYez6aqKTJJh9flalWXNWeSassvdVXX2fbi&#10;5boPGL8rsCxtWh6IQDZTHH5gpJHU+r+FkkTnRCDt4rSdZlZb6I4kZqTXbDn+3ouQzBONg9t9BG0y&#10;VLpzapyhyNg8Yf4E6eVe57nr5atu/gEAAP//AwBQSwMEFAAGAAgAAAAhAPhgtSrjAAAACwEAAA8A&#10;AABkcnMvZG93bnJldi54bWxMj0FLw0AUhO+C/2F5ghdpN01iaWNeihTEIkIx1Z63yTMJZt+m2W0S&#10;/73rSY/DDDPfpJtJt2Kg3jaGERbzAARxYcqGK4T3w9NsBcI6xaVqDRPCN1nYZNdXqUpKM/IbDbmr&#10;hC9hmyiE2rkukdIWNWll56Yj9t6n6bVyXvaVLHs1+nLdyjAIllKrhv1CrTra1lR85ReNMBb74Xh4&#10;fZb7u+PO8Hl33uYfL4i3N9PjAwhHk/sLwy++R4fMM53MhUsrWoTZIoo8u0OIljEIn1ivwnsQJ4Qw&#10;Xscgs1T+/5D9AAAA//8DAFBLAQItABQABgAIAAAAIQC2gziS/gAAAOEBAAATAAAAAAAAAAAAAAAA&#10;AAAAAABbQ29udGVudF9UeXBlc10ueG1sUEsBAi0AFAAGAAgAAAAhADj9If/WAAAAlAEAAAsAAAAA&#10;AAAAAAAAAAAALwEAAF9yZWxzLy5yZWxzUEsBAi0AFAAGAAgAAAAhAC2kTJWMAQAA8gIAAA4AAAAA&#10;AAAAAAAAAAAALgIAAGRycy9lMm9Eb2MueG1sUEsBAi0AFAAGAAgAAAAhAPhgtSrjAAAACwEAAA8A&#10;AAAAAAAAAAAAAAAA5gMAAGRycy9kb3ducmV2LnhtbFBLBQYAAAAABAAEAPMAAAD2BAAAAAA=&#10;" filled="f" stroked="f">
                <v:textbox>
                  <w:txbxContent>
                    <w:p w14:paraId="68287F47" w14:textId="77777777" w:rsidR="00891635" w:rsidRPr="00FC6EE7" w:rsidRDefault="00891635" w:rsidP="00891635">
                      <w:pPr>
                        <w:spacing w:line="256" w:lineRule="auto"/>
                        <w:jc w:val="center"/>
                        <w:rPr>
                          <w:rFonts w:ascii="Times New Roman" w:hAnsi="Times New Roman" w:cs="Times New Roman"/>
                          <w:sz w:val="24"/>
                          <w:szCs w:val="24"/>
                        </w:rPr>
                      </w:pPr>
                      <w:r w:rsidRPr="00FC6EE7">
                        <w:rPr>
                          <w:rFonts w:ascii="Times New Roman" w:eastAsia="Calibri" w:hAnsi="Times New Roman" w:cs="Times New Roman"/>
                          <w:b/>
                          <w:bCs/>
                          <w:color w:val="000000" w:themeColor="text1"/>
                          <w:kern w:val="24"/>
                          <w:sz w:val="40"/>
                          <w:szCs w:val="40"/>
                        </w:rPr>
                        <w:t>ESCUELA NORMAL DE EDUCACIÓN PREESCOLAR</w:t>
                      </w:r>
                    </w:p>
                    <w:p w14:paraId="74A7AF51" w14:textId="77777777" w:rsidR="00891635" w:rsidRPr="00FC6EE7" w:rsidRDefault="00891635" w:rsidP="00891635">
                      <w:pPr>
                        <w:spacing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Licenciatura en Educación preescolar</w:t>
                      </w:r>
                    </w:p>
                    <w:p w14:paraId="5FFD9F2D" w14:textId="77777777" w:rsidR="00891635" w:rsidRPr="00FC6EE7" w:rsidRDefault="00891635" w:rsidP="00891635">
                      <w:pPr>
                        <w:spacing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Ciclo escolar 2020 – 2021</w:t>
                      </w:r>
                    </w:p>
                  </w:txbxContent>
                </v:textbox>
              </v:rect>
            </w:pict>
          </mc:Fallback>
        </mc:AlternateContent>
      </w:r>
    </w:p>
    <w:tbl>
      <w:tblPr>
        <w:tblpPr w:leftFromText="141" w:rightFromText="141" w:vertAnchor="text" w:horzAnchor="margin" w:tblpXSpec="center" w:tblpY="7185"/>
        <w:tblW w:w="9811"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811"/>
      </w:tblGrid>
      <w:tr w:rsidR="00891635" w:rsidRPr="00891635" w14:paraId="5213C045" w14:textId="77777777" w:rsidTr="00E634F4">
        <w:trPr>
          <w:trHeight w:val="566"/>
          <w:tblHeade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5AA90B" w14:textId="77777777" w:rsidR="00891635" w:rsidRPr="00891635" w:rsidRDefault="00891635" w:rsidP="00E634F4">
            <w:pPr>
              <w:spacing w:after="0" w:line="240" w:lineRule="auto"/>
              <w:ind w:left="60"/>
              <w:jc w:val="both"/>
              <w:rPr>
                <w:rFonts w:ascii="Verdana" w:eastAsia="Times New Roman" w:hAnsi="Verdana" w:cs="Times New Roman"/>
                <w:color w:val="000000"/>
                <w:sz w:val="24"/>
                <w:szCs w:val="24"/>
                <w:lang w:eastAsia="es-MX"/>
              </w:rPr>
            </w:pPr>
            <w:r w:rsidRPr="00891635">
              <w:rPr>
                <w:rFonts w:ascii="Verdana" w:eastAsia="Times New Roman" w:hAnsi="Verdana" w:cs="Times New Roman"/>
                <w:color w:val="000000"/>
                <w:sz w:val="24"/>
                <w:szCs w:val="24"/>
                <w:lang w:eastAsia="es-MX"/>
              </w:rPr>
              <w:t>UNIDAD I INVESTIGACIÓN DE LAS IMPLICACIONES QUE TIENE EL LENGUAJE COMO FUNCIÓN SOCIAL.</w:t>
            </w:r>
          </w:p>
        </w:tc>
      </w:tr>
      <w:tr w:rsidR="00891635" w:rsidRPr="00891635" w14:paraId="52586CC7" w14:textId="77777777" w:rsidTr="00E634F4">
        <w:trPr>
          <w:trHeight w:val="637"/>
          <w:tblHeader/>
          <w:tblCellSpacing w:w="0"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cBorders>
            <w:vAlign w:val="center"/>
            <w:hideMark/>
          </w:tcPr>
          <w:tbl>
            <w:tblPr>
              <w:tblW w:w="9643" w:type="dxa"/>
              <w:tblCellSpacing w:w="15" w:type="dxa"/>
              <w:tblInd w:w="68" w:type="dxa"/>
              <w:tblCellMar>
                <w:top w:w="15" w:type="dxa"/>
                <w:left w:w="15" w:type="dxa"/>
                <w:bottom w:w="15" w:type="dxa"/>
                <w:right w:w="15" w:type="dxa"/>
              </w:tblCellMar>
              <w:tblLook w:val="04A0" w:firstRow="1" w:lastRow="0" w:firstColumn="1" w:lastColumn="0" w:noHBand="0" w:noVBand="1"/>
            </w:tblPr>
            <w:tblGrid>
              <w:gridCol w:w="335"/>
              <w:gridCol w:w="9308"/>
            </w:tblGrid>
            <w:tr w:rsidR="00891635" w:rsidRPr="00891635" w14:paraId="564100D4" w14:textId="77777777" w:rsidTr="00891635">
              <w:trPr>
                <w:trHeight w:val="566"/>
                <w:tblCellSpacing w:w="15" w:type="dxa"/>
              </w:trPr>
              <w:tc>
                <w:tcPr>
                  <w:tcW w:w="0" w:type="auto"/>
                  <w:tcBorders>
                    <w:top w:val="single" w:sz="4" w:space="0" w:color="000000" w:themeColor="text1"/>
                    <w:left w:val="single" w:sz="4" w:space="0" w:color="000000" w:themeColor="text1"/>
                    <w:right w:val="single" w:sz="4" w:space="0" w:color="000000" w:themeColor="text1"/>
                  </w:tcBorders>
                  <w:hideMark/>
                </w:tcPr>
                <w:p w14:paraId="5AC3F686" w14:textId="77777777" w:rsidR="00891635" w:rsidRPr="00891635" w:rsidRDefault="00891635" w:rsidP="00E634F4">
                  <w:pPr>
                    <w:framePr w:hSpace="141" w:wrap="around" w:vAnchor="text" w:hAnchor="margin" w:xAlign="center" w:y="7185"/>
                    <w:spacing w:after="0" w:line="240" w:lineRule="auto"/>
                    <w:ind w:left="60"/>
                    <w:jc w:val="both"/>
                    <w:rPr>
                      <w:rFonts w:ascii="Verdana" w:eastAsia="Times New Roman" w:hAnsi="Verdana" w:cs="Times New Roman"/>
                      <w:color w:val="000000"/>
                      <w:sz w:val="24"/>
                      <w:szCs w:val="24"/>
                      <w:lang w:eastAsia="es-MX"/>
                    </w:rPr>
                  </w:pPr>
                  <w:r w:rsidRPr="00891635">
                    <w:rPr>
                      <w:rFonts w:ascii="Verdana" w:eastAsia="Times New Roman" w:hAnsi="Verdana" w:cs="Times New Roman"/>
                      <w:noProof/>
                      <w:color w:val="000000"/>
                      <w:sz w:val="24"/>
                      <w:szCs w:val="24"/>
                      <w:lang w:eastAsia="es-MX"/>
                    </w:rPr>
                    <w:drawing>
                      <wp:inline distT="0" distB="0" distL="0" distR="0" wp14:anchorId="2551F5C5" wp14:editId="544E5A7C">
                        <wp:extent cx="106680" cy="1066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Borders>
                    <w:top w:val="single" w:sz="4" w:space="0" w:color="000000" w:themeColor="text1"/>
                    <w:right w:val="single" w:sz="4" w:space="0" w:color="000000" w:themeColor="text1"/>
                  </w:tcBorders>
                  <w:hideMark/>
                </w:tcPr>
                <w:p w14:paraId="2AD55C41" w14:textId="17DA9416" w:rsidR="00891635" w:rsidRPr="00891635" w:rsidRDefault="00891635" w:rsidP="00E634F4">
                  <w:pPr>
                    <w:framePr w:hSpace="141" w:wrap="around" w:vAnchor="text" w:hAnchor="margin" w:xAlign="center" w:y="7185"/>
                    <w:spacing w:after="0" w:line="240" w:lineRule="auto"/>
                    <w:ind w:left="60"/>
                    <w:rPr>
                      <w:rFonts w:ascii="Verdana" w:eastAsia="Times New Roman" w:hAnsi="Verdana" w:cs="Times New Roman"/>
                      <w:color w:val="000000"/>
                      <w:sz w:val="24"/>
                      <w:szCs w:val="24"/>
                      <w:lang w:eastAsia="es-MX"/>
                    </w:rPr>
                  </w:pPr>
                  <w:r w:rsidRPr="00891635">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16C9AF57" w14:textId="77777777" w:rsidR="00891635" w:rsidRPr="00891635" w:rsidRDefault="00891635" w:rsidP="00E634F4">
            <w:pPr>
              <w:spacing w:after="0" w:line="240" w:lineRule="auto"/>
              <w:ind w:left="60"/>
              <w:jc w:val="both"/>
              <w:rPr>
                <w:rFonts w:ascii="Verdana" w:eastAsia="Times New Roman" w:hAnsi="Verdana" w:cs="Times New Roman"/>
                <w:color w:val="000000"/>
                <w:sz w:val="24"/>
                <w:szCs w:val="24"/>
                <w:lang w:eastAsia="es-MX"/>
              </w:rPr>
            </w:pPr>
          </w:p>
        </w:tc>
      </w:tr>
    </w:tbl>
    <w:p w14:paraId="17CFF521" w14:textId="2FF9622A" w:rsidR="00891635" w:rsidRPr="00FC6EE7" w:rsidRDefault="00E634F4" w:rsidP="00891635">
      <w:pPr>
        <w:spacing w:line="256" w:lineRule="auto"/>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27167E6" wp14:editId="0432FE02">
            <wp:simplePos x="0" y="0"/>
            <wp:positionH relativeFrom="column">
              <wp:posOffset>-161465</wp:posOffset>
            </wp:positionH>
            <wp:positionV relativeFrom="paragraph">
              <wp:posOffset>1753125</wp:posOffset>
            </wp:positionV>
            <wp:extent cx="2474595" cy="1366520"/>
            <wp:effectExtent l="0" t="0" r="1905" b="5080"/>
            <wp:wrapNone/>
            <wp:docPr id="8" name="2 Imagen">
              <a:extLst xmlns:a="http://schemas.openxmlformats.org/drawingml/2006/main">
                <a:ext uri="{FF2B5EF4-FFF2-40B4-BE49-F238E27FC236}">
                  <a16:creationId xmlns:a16="http://schemas.microsoft.com/office/drawing/2014/main" id="{B5794F9E-6BF0-4E60-BBAE-9D0B91CE8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Imagen">
                      <a:extLst>
                        <a:ext uri="{FF2B5EF4-FFF2-40B4-BE49-F238E27FC236}">
                          <a16:creationId xmlns:a16="http://schemas.microsoft.com/office/drawing/2014/main" id="{B5794F9E-6BF0-4E60-BBAE-9D0B91CE8B4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4595" cy="1366520"/>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1917E973" wp14:editId="353EFDBF">
                <wp:simplePos x="0" y="0"/>
                <wp:positionH relativeFrom="column">
                  <wp:posOffset>2676525</wp:posOffset>
                </wp:positionH>
                <wp:positionV relativeFrom="paragraph">
                  <wp:posOffset>1740448</wp:posOffset>
                </wp:positionV>
                <wp:extent cx="0" cy="1258582"/>
                <wp:effectExtent l="0" t="0" r="0" b="0"/>
                <wp:wrapNone/>
                <wp:docPr id="10" name="12 Conector recto">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82"/>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BCD47" id="12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0.75pt,137.05pt" to="210.75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l8EQIAAHsEAAAOAAAAZHJzL2Uyb0RvYy54bWysVMmOEzEQvSPxD5bvpBcIhFY6c8gILghG&#10;MyDOjttOW+NNZSed/D1ld6cTsUgIkYPbS9Xze6/KWd+djCZHAUE529JqUVIiLHedsvuWfvv64dWK&#10;khCZ7Zh2VrT0LAK927x8sR58I2rXO90JIAhiQzP4lvYx+qYoAu+FYWHhvLB4KB0YFnEJ+6IDNiC6&#10;0UVdlm+LwUHnwXERAu7ej4d0k/GlFDx+kTKISHRLkVvMI+Rxl8Zis2bNHpjvFZ9osH9gYZiyeOkM&#10;dc8iIwdQv0AZxcEFJ+OCO1M4KRUXWQOqqcqf1Dz1zIusBc0JfrYp/D9Y/vn4AER1WDu0xzKDNapq&#10;ssVi8eiAQPoklwYfGgze2geYVsE/QJJ8kmDSF8WQU3b2PDsrTpHwcZPjblUvV8tVnfCKa6KHED8K&#10;Z0iatFQrm0Szhh0/hTiGXkLStrZkQKj35XIqn8h1xtjM4hAFPPXdQHb6AI8MlS3LVYniOpXQX6+q&#10;cYFNUL8r048SpvfYvVFTAi5+V7HPzicVCTJdvtVAjgybaKcZfx7pad+zcfNNhrlSxeis0F3I5NUN&#10;zyLZORqYZ/GsxajtUUgsB1pW5UvyQxDz7d1zNZmnLUamFKm0npNGwn9MmmJT2kjmbxPn6Hyjs3FO&#10;NMo6+B3VeLpQlWM8enCjNU13rjvndsoH2OHZpuk1pid0u87p1/+MzQ8AAAD//wMAUEsDBBQABgAI&#10;AAAAIQCxbLzH3gAAAAsBAAAPAAAAZHJzL2Rvd25yZXYueG1sTI89T8MwEIZ3JP6DdUhs1EkoLYQ4&#10;FarE0IGBgMR6jY8kIj5Hsduk/fUcYoDtPh6991yxmV2vjjSGzrOBdJGAIq697bgx8P72fHMPKkRk&#10;i71nMnCiAJvy8qLA3PqJX+lYxUZJCIccDbQxDrnWoW7JYVj4gVh2n350GKUdG21HnCTc9TpLkpV2&#10;2LFcaHGgbUv1V3VwBmr78FLFadWdd1Wr8SM9nXG3Neb6an56BBVpjn8w/OiLOpTitPcHtkH1BpZZ&#10;eieogWy9TEEJ8TvZS7HObkGXhf7/Q/kNAAD//wMAUEsBAi0AFAAGAAgAAAAhALaDOJL+AAAA4QEA&#10;ABMAAAAAAAAAAAAAAAAAAAAAAFtDb250ZW50X1R5cGVzXS54bWxQSwECLQAUAAYACAAAACEAOP0h&#10;/9YAAACUAQAACwAAAAAAAAAAAAAAAAAvAQAAX3JlbHMvLnJlbHNQSwECLQAUAAYACAAAACEAn/JJ&#10;fBECAAB7BAAADgAAAAAAAAAAAAAAAAAuAgAAZHJzL2Uyb0RvYy54bWxQSwECLQAUAAYACAAAACEA&#10;sWy8x94AAAALAQAADwAAAAAAAAAAAAAAAABrBAAAZHJzL2Rvd25yZXYueG1sUEsFBgAAAAAEAAQA&#10;8wAAAHYFAAAAAA==&#10;" strokecolor="black [3200]" strokeweight="1.5pt">
                <v:stroke joinstyle="miter"/>
                <v:shadow on="t" color="black" opacity="26214f" origin="-.5,-.5" offset=".74836mm,.74836mm"/>
              </v:line>
            </w:pict>
          </mc:Fallback>
        </mc:AlternateContent>
      </w:r>
      <w:r>
        <w:rPr>
          <w:noProof/>
        </w:rPr>
        <mc:AlternateContent>
          <mc:Choice Requires="wps">
            <w:drawing>
              <wp:anchor distT="0" distB="0" distL="114300" distR="114300" simplePos="0" relativeHeight="251665408" behindDoc="0" locked="0" layoutInCell="1" allowOverlap="1" wp14:anchorId="67A04CB9" wp14:editId="7CCC4AF6">
                <wp:simplePos x="0" y="0"/>
                <wp:positionH relativeFrom="column">
                  <wp:posOffset>2861945</wp:posOffset>
                </wp:positionH>
                <wp:positionV relativeFrom="paragraph">
                  <wp:posOffset>1830070</wp:posOffset>
                </wp:positionV>
                <wp:extent cx="2529073" cy="1282321"/>
                <wp:effectExtent l="0" t="0" r="0" b="0"/>
                <wp:wrapNone/>
                <wp:docPr id="9" name="1 CuadroTexto">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2529073" cy="1282321"/>
                        </a:xfrm>
                        <a:prstGeom prst="rect">
                          <a:avLst/>
                        </a:prstGeom>
                        <a:noFill/>
                      </wps:spPr>
                      <wps:txbx>
                        <w:txbxContent>
                          <w:p w14:paraId="1A542FF3" w14:textId="3E65B303" w:rsidR="00891635" w:rsidRPr="00891635" w:rsidRDefault="00891635" w:rsidP="00891635">
                            <w:pPr>
                              <w:jc w:val="center"/>
                              <w:rPr>
                                <w:rFonts w:ascii="Times New Roman" w:hAnsi="Times New Roman" w:cs="Times New Roman"/>
                                <w:sz w:val="32"/>
                                <w:szCs w:val="32"/>
                              </w:rPr>
                            </w:pPr>
                            <w:r w:rsidRPr="00891635">
                              <w:rPr>
                                <w:rFonts w:ascii="Times New Roman" w:eastAsia="Times New Roman" w:hAnsi="Times New Roman" w:cs="Times New Roman"/>
                                <w:b/>
                                <w:bCs/>
                                <w:color w:val="000000" w:themeColor="text1"/>
                                <w:kern w:val="24"/>
                                <w:sz w:val="44"/>
                                <w:szCs w:val="44"/>
                              </w:rPr>
                              <w:t>​</w:t>
                            </w:r>
                            <w:r w:rsidRPr="00891635">
                              <w:rPr>
                                <w:rFonts w:ascii="Times New Roman" w:eastAsia="Times New Roman" w:hAnsi="Times New Roman" w:cs="Times New Roman"/>
                                <w:b/>
                                <w:bCs/>
                                <w:color w:val="000000" w:themeColor="text1"/>
                                <w:kern w:val="24"/>
                                <w:sz w:val="44"/>
                                <w:szCs w:val="44"/>
                              </w:rPr>
                              <w:t>PRÁCTICAS SOCIALES DEL LUNGUAJE</w:t>
                            </w:r>
                            <w:r w:rsidRPr="00891635">
                              <w:rPr>
                                <w:rFonts w:ascii="Times New Roman" w:eastAsia="Times New Roman" w:hAnsi="Times New Roman" w:cs="Times New Roman"/>
                                <w:b/>
                                <w:bCs/>
                                <w:color w:val="000000" w:themeColor="text1"/>
                                <w:kern w:val="24"/>
                                <w:sz w:val="44"/>
                                <w:szCs w:val="4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7A04CB9" id="_x0000_t202" coordsize="21600,21600" o:spt="202" path="m,l,21600r21600,l21600,xe">
                <v:stroke joinstyle="miter"/>
                <v:path gradientshapeok="t" o:connecttype="rect"/>
              </v:shapetype>
              <v:shape id="1 CuadroTexto" o:spid="_x0000_s1027" type="#_x0000_t202" style="position:absolute;margin-left:225.35pt;margin-top:144.1pt;width:199.15pt;height:10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JamwEAABkDAAAOAAAAZHJzL2Uyb0RvYy54bWysUk1v2zAMvQ/YfxB0X+y46NYacYqtRXcZ&#10;tgFtf4AiS7EAS1RJJXb+/SglTYv1NuyiD5J6fO9Rq5vZj2JvkByETi4XtRQmaOhd2Hby6fH+05UU&#10;lFTo1QjBdPJgSN6sP35YTbE1DQww9gYFgwRqp9jJIaXYVhXpwXhFC4gmcNICepX4ituqRzUxuh+r&#10;pq4/VxNgHxG0IeLo3TEp1wXfWqPTL2vJJDF2krmlsmJZN3mt1ivVblHFwekTDfUPLLxygZueoe5U&#10;UmKH7h2UdxqBwKaFBl+BtU6booHVLOu/1DwMKpqihc2heLaJ/h+s/rn/jcL1nbyWIijPI1qK253q&#10;ER7NnCAbNEVque4hcmWav8HMNS9x4mDWPVv0eWdFgvNs9eFsL+MIzcHmsrmuv1xIoTm3bK6ai6bg&#10;VK/PI1L6bsCLfOgk8vyKrWr/gxJT4dKXktwtwL0bxxzPHI9c8inNm7mIOvPcQH9g+hNPupP0vFNo&#10;pMA03kL5GEewr7sE1pU+GeX45gTO/pf2p7+SB/z2Xqpef/T6DwAAAP//AwBQSwMEFAAGAAgAAAAh&#10;AOraBkneAAAACwEAAA8AAABkcnMvZG93bnJldi54bWxMj8FOwzAQRO9I/QdrkbhRu1FKkxCnqkBc&#10;QZSCxM2Nt0lEvI5itwl/z3KC42qeZt+U29n14oJj6DxpWC0VCKTa244aDYe3p9sMRIiGrOk9oYZv&#10;DLCtFlelKayf6BUv+9gILqFQGA1tjEMhZahbdCYs/YDE2cmPzkQ+x0ba0Uxc7nqZKHUnnemIP7Rm&#10;wIcW66/92Wl4fz59fqTqpXl062Hys5Lkcqn1zfW8uwcRcY5/MPzqszpU7HT0Z7JB9BrStdowqiHJ&#10;sgQEE1ma87ojR7lagaxK+X9D9QMAAP//AwBQSwECLQAUAAYACAAAACEAtoM4kv4AAADhAQAAEwAA&#10;AAAAAAAAAAAAAAAAAAAAW0NvbnRlbnRfVHlwZXNdLnhtbFBLAQItABQABgAIAAAAIQA4/SH/1gAA&#10;AJQBAAALAAAAAAAAAAAAAAAAAC8BAABfcmVscy8ucmVsc1BLAQItABQABgAIAAAAIQCPkOJamwEA&#10;ABkDAAAOAAAAAAAAAAAAAAAAAC4CAABkcnMvZTJvRG9jLnhtbFBLAQItABQABgAIAAAAIQDq2gZJ&#10;3gAAAAsBAAAPAAAAAAAAAAAAAAAAAPUDAABkcnMvZG93bnJldi54bWxQSwUGAAAAAAQABADzAAAA&#10;AAUAAAAA&#10;" filled="f" stroked="f">
                <v:textbox>
                  <w:txbxContent>
                    <w:p w14:paraId="1A542FF3" w14:textId="3E65B303" w:rsidR="00891635" w:rsidRPr="00891635" w:rsidRDefault="00891635" w:rsidP="00891635">
                      <w:pPr>
                        <w:jc w:val="center"/>
                        <w:rPr>
                          <w:rFonts w:ascii="Times New Roman" w:hAnsi="Times New Roman" w:cs="Times New Roman"/>
                          <w:sz w:val="32"/>
                          <w:szCs w:val="32"/>
                        </w:rPr>
                      </w:pPr>
                      <w:r w:rsidRPr="00891635">
                        <w:rPr>
                          <w:rFonts w:ascii="Times New Roman" w:eastAsia="Times New Roman" w:hAnsi="Times New Roman" w:cs="Times New Roman"/>
                          <w:b/>
                          <w:bCs/>
                          <w:color w:val="000000" w:themeColor="text1"/>
                          <w:kern w:val="24"/>
                          <w:sz w:val="44"/>
                          <w:szCs w:val="44"/>
                        </w:rPr>
                        <w:t>​</w:t>
                      </w:r>
                      <w:r w:rsidRPr="00891635">
                        <w:rPr>
                          <w:rFonts w:ascii="Times New Roman" w:eastAsia="Times New Roman" w:hAnsi="Times New Roman" w:cs="Times New Roman"/>
                          <w:b/>
                          <w:bCs/>
                          <w:color w:val="000000" w:themeColor="text1"/>
                          <w:kern w:val="24"/>
                          <w:sz w:val="44"/>
                          <w:szCs w:val="44"/>
                        </w:rPr>
                        <w:t>PRÁCTICAS SOCIALES DEL LUNGUAJE</w:t>
                      </w:r>
                      <w:r w:rsidRPr="00891635">
                        <w:rPr>
                          <w:rFonts w:ascii="Times New Roman" w:eastAsia="Times New Roman" w:hAnsi="Times New Roman" w:cs="Times New Roman"/>
                          <w:b/>
                          <w:bCs/>
                          <w:color w:val="000000" w:themeColor="text1"/>
                          <w:kern w:val="24"/>
                          <w:sz w:val="44"/>
                          <w:szCs w:val="44"/>
                        </w:rPr>
                        <w:t xml:space="preserve">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960F295" wp14:editId="1CA8EDC5">
                <wp:simplePos x="0" y="0"/>
                <wp:positionH relativeFrom="column">
                  <wp:posOffset>189865</wp:posOffset>
                </wp:positionH>
                <wp:positionV relativeFrom="paragraph">
                  <wp:posOffset>3681993</wp:posOffset>
                </wp:positionV>
                <wp:extent cx="5131806" cy="486889"/>
                <wp:effectExtent l="0" t="0" r="0" b="0"/>
                <wp:wrapNone/>
                <wp:docPr id="4" name="Rectángulo 4">
                  <a:extLst xmlns:a="http://schemas.openxmlformats.org/drawingml/2006/main">
                    <a:ext uri="{FF2B5EF4-FFF2-40B4-BE49-F238E27FC236}">
                      <a16:creationId xmlns:a16="http://schemas.microsoft.com/office/drawing/2014/main" id="{C1E12902-9E4B-4490-A270-97847FBD6C9F}"/>
                    </a:ext>
                  </a:extLst>
                </wp:docPr>
                <wp:cNvGraphicFramePr/>
                <a:graphic xmlns:a="http://schemas.openxmlformats.org/drawingml/2006/main">
                  <a:graphicData uri="http://schemas.microsoft.com/office/word/2010/wordprocessingShape">
                    <wps:wsp>
                      <wps:cNvSpPr/>
                      <wps:spPr>
                        <a:xfrm>
                          <a:off x="0" y="0"/>
                          <a:ext cx="5131806" cy="486889"/>
                        </a:xfrm>
                        <a:prstGeom prst="rect">
                          <a:avLst/>
                        </a:prstGeom>
                      </wps:spPr>
                      <wps:txbx>
                        <w:txbxContent>
                          <w:p w14:paraId="22F6016E" w14:textId="61F3B14E" w:rsidR="00891635" w:rsidRPr="00FC6EE7" w:rsidRDefault="00891635" w:rsidP="00891635">
                            <w:pPr>
                              <w:spacing w:line="256" w:lineRule="auto"/>
                              <w:jc w:val="center"/>
                              <w:rPr>
                                <w:rFonts w:ascii="Times New Roman" w:hAnsi="Times New Roman" w:cs="Times New Roman"/>
                                <w:sz w:val="24"/>
                                <w:szCs w:val="24"/>
                              </w:rPr>
                            </w:pPr>
                            <w:r>
                              <w:rPr>
                                <w:rFonts w:ascii="Times New Roman" w:eastAsia="Calibri" w:hAnsi="Times New Roman" w:cs="Times New Roman"/>
                                <w:b/>
                                <w:bCs/>
                                <w:color w:val="000000" w:themeColor="text1"/>
                                <w:kern w:val="24"/>
                                <w:sz w:val="40"/>
                                <w:szCs w:val="40"/>
                              </w:rPr>
                              <w:t>Evidencia Unidad I</w:t>
                            </w:r>
                            <w:r w:rsidRPr="00FC6EE7">
                              <w:rPr>
                                <w:rFonts w:ascii="Times New Roman" w:eastAsia="Calibri" w:hAnsi="Times New Roman" w:cs="Times New Roman"/>
                                <w:b/>
                                <w:bCs/>
                                <w:color w:val="000000" w:themeColor="text1"/>
                                <w:kern w:val="24"/>
                                <w:sz w:val="40"/>
                                <w:szCs w:val="40"/>
                              </w:rPr>
                              <w:t xml:space="preserve">:  </w:t>
                            </w:r>
                            <w:r>
                              <w:rPr>
                                <w:rFonts w:ascii="Times New Roman" w:eastAsia="Calibri" w:hAnsi="Times New Roman" w:cs="Times New Roman"/>
                                <w:b/>
                                <w:bCs/>
                                <w:color w:val="000000" w:themeColor="text1"/>
                                <w:kern w:val="24"/>
                                <w:sz w:val="44"/>
                                <w:szCs w:val="44"/>
                              </w:rPr>
                              <w:t>Texto Autorreflexivo</w:t>
                            </w:r>
                          </w:p>
                          <w:p w14:paraId="52A1A756" w14:textId="77777777" w:rsidR="00891635" w:rsidRPr="00FC6EE7" w:rsidRDefault="00891635" w:rsidP="00891635">
                            <w:pPr>
                              <w:spacing w:line="256" w:lineRule="auto"/>
                              <w:jc w:val="center"/>
                              <w:rPr>
                                <w:rFonts w:ascii="Times New Roman" w:hAnsi="Times New Roman" w:cs="Times New Roman"/>
                              </w:rPr>
                            </w:pPr>
                            <w:r w:rsidRPr="00FC6EE7">
                              <w:rPr>
                                <w:rFonts w:ascii="Times New Roman" w:eastAsia="Calibri" w:hAnsi="Times New Roman" w:cs="Times New Roman"/>
                                <w:color w:val="000000" w:themeColor="text1"/>
                                <w:kern w:val="24"/>
                                <w:sz w:val="40"/>
                                <w:szCs w:val="40"/>
                              </w:rPr>
                              <w:t> </w:t>
                            </w:r>
                            <w:r w:rsidRPr="00FC6EE7">
                              <w:rPr>
                                <w:rFonts w:ascii="Times New Roman" w:eastAsia="Calibri" w:hAnsi="Times New Roman" w:cs="Times New Roman"/>
                                <w:b/>
                                <w:bCs/>
                                <w:color w:val="000000" w:themeColor="text1"/>
                                <w:kern w:val="24"/>
                                <w:sz w:val="40"/>
                                <w:szCs w:val="40"/>
                              </w:rPr>
                              <w: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960F295" id="Rectángulo 4" o:spid="_x0000_s1028" style="position:absolute;margin-left:14.95pt;margin-top:289.9pt;width:404.1pt;height: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vFjgEAAPgCAAAOAAAAZHJzL2Uyb0RvYy54bWysUkuOEzEQ3SNxB8t70p0QoqaVzghpBBsE&#10;IwYO4LjttKW2y1Q56c5xOAsXo+xkMgh2iE35U+VX773y9m72ozgZJAehk8tFLYUJGnoXDp389vX9&#10;q0YKSir0aoRgOnk2JO92L19sp9iaFQww9gYFgwRqp9jJIaXYVhXpwXhFC4gmcNICepX4iIeqRzUx&#10;uh+rVV1vqgmwjwjaEPHt/SUpdwXfWqPTZ2vJJDF2krmlErHEfY7VbqvaA6o4OH2lof6BhVcucNMb&#10;1L1KShzR/QXlnUYgsGmhwVdgrdOmaGA1y/oPNY+DiqZoYXMo3myi/werP50eULi+k2spgvI8oi9s&#10;2s8f4XAcQayzQVOkluse4wNeT8TbrHa26PPKOsRcTD3fTDVzEpov3yxfL5t6I4Xm3LrZNM3bDFo9&#10;v45I6YMBL/Kmk8j9i5fq9JHSpfSphN9lNpf+eZfm/Vzor56Y7qE/s6SJZ9pJ+n5UmC1UbYB3xwTW&#10;FcT89FJ4RWR7C6frV8jz+/1cqp4/7O4XAAAA//8DAFBLAwQUAAYACAAAACEAxnFI3+IAAAAKAQAA&#10;DwAAAGRycy9kb3ducmV2LnhtbEyPQUvDQBCF74L/YRnBi9hNK4lJzKRIQSwiFFPteZuMSTA7m2a3&#10;Sfz3ric9DvPx3vey9aw7MdJgW8MIy0UAgrg0Vcs1wvv+6TYGYZ3iSnWGCeGbLKzzy4tMpZWZ+I3G&#10;wtXCh7BNFULjXJ9KacuGtLIL0xP736cZtHL+HGpZDWry4bqTqyCIpFYt+4ZG9bRpqPwqzhphKnfj&#10;Yf/6LHc3h63h0/a0KT5eEK+v5scHEI5m9wfDr75Xh9w7Hc2ZKys6hFWSeBIhvE/8BA/Ed/ESxBEh&#10;CqMQZJ7J/xPyHwAAAP//AwBQSwECLQAUAAYACAAAACEAtoM4kv4AAADhAQAAEwAAAAAAAAAAAAAA&#10;AAAAAAAAW0NvbnRlbnRfVHlwZXNdLnhtbFBLAQItABQABgAIAAAAIQA4/SH/1gAAAJQBAAALAAAA&#10;AAAAAAAAAAAAAC8BAABfcmVscy8ucmVsc1BLAQItABQABgAIAAAAIQCLrAvFjgEAAPgCAAAOAAAA&#10;AAAAAAAAAAAAAC4CAABkcnMvZTJvRG9jLnhtbFBLAQItABQABgAIAAAAIQDGcUjf4gAAAAoBAAAP&#10;AAAAAAAAAAAAAAAAAOgDAABkcnMvZG93bnJldi54bWxQSwUGAAAAAAQABADzAAAA9wQAAAAA&#10;" filled="f" stroked="f">
                <v:textbox>
                  <w:txbxContent>
                    <w:p w14:paraId="22F6016E" w14:textId="61F3B14E" w:rsidR="00891635" w:rsidRPr="00FC6EE7" w:rsidRDefault="00891635" w:rsidP="00891635">
                      <w:pPr>
                        <w:spacing w:line="256" w:lineRule="auto"/>
                        <w:jc w:val="center"/>
                        <w:rPr>
                          <w:rFonts w:ascii="Times New Roman" w:hAnsi="Times New Roman" w:cs="Times New Roman"/>
                          <w:sz w:val="24"/>
                          <w:szCs w:val="24"/>
                        </w:rPr>
                      </w:pPr>
                      <w:r>
                        <w:rPr>
                          <w:rFonts w:ascii="Times New Roman" w:eastAsia="Calibri" w:hAnsi="Times New Roman" w:cs="Times New Roman"/>
                          <w:b/>
                          <w:bCs/>
                          <w:color w:val="000000" w:themeColor="text1"/>
                          <w:kern w:val="24"/>
                          <w:sz w:val="40"/>
                          <w:szCs w:val="40"/>
                        </w:rPr>
                        <w:t>Evidencia Unidad I</w:t>
                      </w:r>
                      <w:r w:rsidRPr="00FC6EE7">
                        <w:rPr>
                          <w:rFonts w:ascii="Times New Roman" w:eastAsia="Calibri" w:hAnsi="Times New Roman" w:cs="Times New Roman"/>
                          <w:b/>
                          <w:bCs/>
                          <w:color w:val="000000" w:themeColor="text1"/>
                          <w:kern w:val="24"/>
                          <w:sz w:val="40"/>
                          <w:szCs w:val="40"/>
                        </w:rPr>
                        <w:t xml:space="preserve">:  </w:t>
                      </w:r>
                      <w:r>
                        <w:rPr>
                          <w:rFonts w:ascii="Times New Roman" w:eastAsia="Calibri" w:hAnsi="Times New Roman" w:cs="Times New Roman"/>
                          <w:b/>
                          <w:bCs/>
                          <w:color w:val="000000" w:themeColor="text1"/>
                          <w:kern w:val="24"/>
                          <w:sz w:val="44"/>
                          <w:szCs w:val="44"/>
                        </w:rPr>
                        <w:t>Texto Autorreflexivo</w:t>
                      </w:r>
                    </w:p>
                    <w:p w14:paraId="52A1A756" w14:textId="77777777" w:rsidR="00891635" w:rsidRPr="00FC6EE7" w:rsidRDefault="00891635" w:rsidP="00891635">
                      <w:pPr>
                        <w:spacing w:line="256" w:lineRule="auto"/>
                        <w:jc w:val="center"/>
                        <w:rPr>
                          <w:rFonts w:ascii="Times New Roman" w:hAnsi="Times New Roman" w:cs="Times New Roman"/>
                        </w:rPr>
                      </w:pPr>
                      <w:r w:rsidRPr="00FC6EE7">
                        <w:rPr>
                          <w:rFonts w:ascii="Times New Roman" w:eastAsia="Calibri" w:hAnsi="Times New Roman" w:cs="Times New Roman"/>
                          <w:color w:val="000000" w:themeColor="text1"/>
                          <w:kern w:val="24"/>
                          <w:sz w:val="40"/>
                          <w:szCs w:val="40"/>
                        </w:rPr>
                        <w:t> </w:t>
                      </w:r>
                      <w:r w:rsidRPr="00FC6EE7">
                        <w:rPr>
                          <w:rFonts w:ascii="Times New Roman" w:eastAsia="Calibri" w:hAnsi="Times New Roman" w:cs="Times New Roman"/>
                          <w:b/>
                          <w:bCs/>
                          <w:color w:val="000000" w:themeColor="text1"/>
                          <w:kern w:val="24"/>
                          <w:sz w:val="40"/>
                          <w:szCs w:val="40"/>
                        </w:rPr>
                        <w:t> </w:t>
                      </w:r>
                    </w:p>
                  </w:txbxContent>
                </v:textbox>
              </v:rect>
            </w:pict>
          </mc:Fallback>
        </mc:AlternateContent>
      </w:r>
      <w:r w:rsidR="00891635">
        <w:rPr>
          <w:noProof/>
        </w:rPr>
        <mc:AlternateContent>
          <mc:Choice Requires="wps">
            <w:drawing>
              <wp:anchor distT="0" distB="0" distL="114300" distR="114300" simplePos="0" relativeHeight="251669504" behindDoc="0" locked="0" layoutInCell="1" allowOverlap="1" wp14:anchorId="15AE6DA3" wp14:editId="5897043E">
                <wp:simplePos x="0" y="0"/>
                <wp:positionH relativeFrom="column">
                  <wp:posOffset>-433749</wp:posOffset>
                </wp:positionH>
                <wp:positionV relativeFrom="paragraph">
                  <wp:posOffset>5621128</wp:posOffset>
                </wp:positionV>
                <wp:extent cx="6673932" cy="3240997"/>
                <wp:effectExtent l="0" t="0" r="0" b="0"/>
                <wp:wrapNone/>
                <wp:docPr id="5" name="Rectángulo 5">
                  <a:extLst xmlns:a="http://schemas.openxmlformats.org/drawingml/2006/main">
                    <a:ext uri="{FF2B5EF4-FFF2-40B4-BE49-F238E27FC236}">
                      <a16:creationId xmlns:a16="http://schemas.microsoft.com/office/drawing/2014/main" id="{25193180-0382-4491-9E41-44045078518C}"/>
                    </a:ext>
                  </a:extLst>
                </wp:docPr>
                <wp:cNvGraphicFramePr/>
                <a:graphic xmlns:a="http://schemas.openxmlformats.org/drawingml/2006/main">
                  <a:graphicData uri="http://schemas.microsoft.com/office/word/2010/wordprocessingShape">
                    <wps:wsp>
                      <wps:cNvSpPr/>
                      <wps:spPr>
                        <a:xfrm>
                          <a:off x="0" y="0"/>
                          <a:ext cx="6673932" cy="3240997"/>
                        </a:xfrm>
                        <a:prstGeom prst="rect">
                          <a:avLst/>
                        </a:prstGeom>
                      </wps:spPr>
                      <wps:txbx>
                        <w:txbxContent>
                          <w:p w14:paraId="3F1D752E" w14:textId="77777777" w:rsidR="00891635" w:rsidRDefault="00891635" w:rsidP="00891635">
                            <w:pPr>
                              <w:spacing w:after="0" w:line="256" w:lineRule="auto"/>
                              <w:jc w:val="center"/>
                              <w:rPr>
                                <w:rFonts w:ascii="Times New Roman" w:eastAsia="Calibri" w:hAnsi="Times New Roman" w:cs="Times New Roman"/>
                                <w:b/>
                                <w:bCs/>
                                <w:color w:val="000000" w:themeColor="text1"/>
                                <w:kern w:val="24"/>
                                <w:sz w:val="40"/>
                                <w:szCs w:val="40"/>
                              </w:rPr>
                            </w:pPr>
                          </w:p>
                          <w:p w14:paraId="68253AFA" w14:textId="26308BD3" w:rsidR="00891635" w:rsidRDefault="00891635" w:rsidP="00891635">
                            <w:pPr>
                              <w:spacing w:after="0" w:line="256" w:lineRule="auto"/>
                              <w:jc w:val="cente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pPr>
                            <w:r w:rsidRPr="00FC6EE7">
                              <w:rPr>
                                <w:rFonts w:ascii="Times New Roman" w:eastAsia="Calibri" w:hAnsi="Times New Roman" w:cs="Times New Roman"/>
                                <w:b/>
                                <w:bCs/>
                                <w:color w:val="000000" w:themeColor="text1"/>
                                <w:kern w:val="24"/>
                                <w:sz w:val="40"/>
                                <w:szCs w:val="40"/>
                              </w:rPr>
                              <w:t>A</w:t>
                            </w:r>
                            <w:r>
                              <w:rPr>
                                <w:rFonts w:ascii="Times New Roman" w:eastAsia="Calibri" w:hAnsi="Times New Roman" w:cs="Times New Roman"/>
                                <w:b/>
                                <w:bCs/>
                                <w:color w:val="000000" w:themeColor="text1"/>
                                <w:kern w:val="24"/>
                                <w:sz w:val="40"/>
                                <w:szCs w:val="40"/>
                              </w:rPr>
                              <w:t>lumna</w:t>
                            </w:r>
                            <w:r w:rsidRPr="00FC6EE7">
                              <w:rPr>
                                <w:rFonts w:ascii="Times New Roman" w:eastAsia="Calibri" w:hAnsi="Times New Roman" w:cs="Times New Roman"/>
                                <w:b/>
                                <w:bCs/>
                                <w:color w:val="000000" w:themeColor="text1"/>
                                <w:kern w:val="24"/>
                                <w:sz w:val="40"/>
                                <w:szCs w:val="40"/>
                              </w:rPr>
                              <w:t>:</w:t>
                            </w:r>
                            <w:r w:rsidRPr="00615CD6">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sidRPr="00FC6EE7">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Victoria Hernández Herrera</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b/>
                                <w:bCs/>
                                <w:color w:val="000000"/>
                                <w:kern w:val="24"/>
                                <w:sz w:val="40"/>
                                <w:szCs w:val="40"/>
                                <w14:shadow w14:blurRad="38100" w14:dist="19050" w14:dir="2700000" w14:sx="100000" w14:sy="100000" w14:kx="0" w14:ky="0" w14:algn="tl">
                                  <w14:schemeClr w14:val="dk1">
                                    <w14:alpha w14:val="60000"/>
                                  </w14:schemeClr>
                                </w14:shadow>
                              </w:rPr>
                              <w:t xml:space="preserve">NL: </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#10</w:t>
                            </w:r>
                          </w:p>
                          <w:p w14:paraId="77547DC8" w14:textId="308340FC" w:rsidR="00891635" w:rsidRDefault="00891635" w:rsidP="00E634F4">
                            <w:pPr>
                              <w:pStyle w:val="Ttulo3"/>
                              <w:spacing w:before="30" w:beforeAutospacing="0" w:after="30" w:afterAutospacing="0"/>
                              <w:ind w:left="60"/>
                              <w:jc w:val="both"/>
                              <w:rPr>
                                <w:b w:val="0"/>
                                <w:bCs w:val="0"/>
                                <w:color w:val="000000"/>
                                <w:sz w:val="40"/>
                                <w:szCs w:val="40"/>
                              </w:rPr>
                            </w:pPr>
                            <w:r w:rsidRPr="00FC6EE7">
                              <w:rPr>
                                <w:rFonts w:eastAsia="Calibri"/>
                                <w:color w:val="000000" w:themeColor="text1"/>
                                <w:kern w:val="24"/>
                                <w:sz w:val="56"/>
                                <w:szCs w:val="56"/>
                              </w:rPr>
                              <w:t> </w:t>
                            </w:r>
                            <w:r w:rsidRPr="00FC6EE7">
                              <w:rPr>
                                <w:rFonts w:eastAsia="Calibri"/>
                                <w:color w:val="000000" w:themeColor="text1"/>
                                <w:kern w:val="24"/>
                                <w:sz w:val="32"/>
                                <w:szCs w:val="32"/>
                              </w:rPr>
                              <w:t xml:space="preserve"> </w:t>
                            </w:r>
                            <w:r w:rsidRPr="00FC6EE7">
                              <w:rPr>
                                <w:rFonts w:eastAsia="Calibri"/>
                                <w:color w:val="000000" w:themeColor="text1"/>
                                <w:kern w:val="24"/>
                                <w:sz w:val="36"/>
                                <w:szCs w:val="36"/>
                              </w:rPr>
                              <w:t xml:space="preserve">Nombre del docente: </w:t>
                            </w:r>
                            <w:r w:rsidR="00E634F4" w:rsidRPr="00E634F4">
                              <w:rPr>
                                <w:rFonts w:ascii="Arial" w:hAnsi="Arial" w:cs="Arial"/>
                                <w:color w:val="000000"/>
                                <w:sz w:val="26"/>
                                <w:szCs w:val="26"/>
                              </w:rPr>
                              <w:t> </w:t>
                            </w:r>
                            <w:hyperlink r:id="rId8" w:history="1">
                              <w:r w:rsidR="00E634F4" w:rsidRPr="00E634F4">
                                <w:rPr>
                                  <w:b w:val="0"/>
                                  <w:bCs w:val="0"/>
                                  <w:color w:val="000000"/>
                                  <w:sz w:val="40"/>
                                  <w:szCs w:val="40"/>
                                </w:rPr>
                                <w:t>Maria Elena Villarreal Marquez</w:t>
                              </w:r>
                            </w:hyperlink>
                          </w:p>
                          <w:p w14:paraId="3660D3A5" w14:textId="3BA44173" w:rsidR="00E634F4" w:rsidRDefault="00E634F4" w:rsidP="00E634F4">
                            <w:pPr>
                              <w:pStyle w:val="Ttulo3"/>
                              <w:spacing w:before="30" w:beforeAutospacing="0" w:after="30" w:afterAutospacing="0"/>
                              <w:ind w:left="60"/>
                              <w:jc w:val="both"/>
                              <w:rPr>
                                <w:rFonts w:ascii="Arial" w:hAnsi="Arial" w:cs="Arial"/>
                                <w:color w:val="000000"/>
                                <w:sz w:val="26"/>
                                <w:szCs w:val="26"/>
                              </w:rPr>
                            </w:pPr>
                          </w:p>
                          <w:p w14:paraId="276FB0D2" w14:textId="77777777" w:rsidR="00E634F4" w:rsidRPr="00E634F4" w:rsidRDefault="00E634F4" w:rsidP="00E634F4">
                            <w:pPr>
                              <w:pStyle w:val="Ttulo3"/>
                              <w:spacing w:before="30" w:beforeAutospacing="0" w:after="30" w:afterAutospacing="0"/>
                              <w:ind w:left="60"/>
                              <w:jc w:val="both"/>
                              <w:rPr>
                                <w:rFonts w:ascii="Arial" w:hAnsi="Arial" w:cs="Arial"/>
                                <w:color w:val="000000"/>
                                <w:sz w:val="26"/>
                                <w:szCs w:val="26"/>
                              </w:rPr>
                            </w:pPr>
                          </w:p>
                          <w:p w14:paraId="7F6A503F" w14:textId="02DF2C2E" w:rsidR="00891635" w:rsidRDefault="00891635" w:rsidP="00891635">
                            <w:pPr>
                              <w:spacing w:line="256" w:lineRule="auto"/>
                              <w:jc w:val="center"/>
                              <w:rPr>
                                <w:rFonts w:ascii="Times New Roman" w:eastAsia="Calibri" w:hAnsi="Times New Roman" w:cs="Times New Roman"/>
                                <w:color w:val="000000" w:themeColor="text1"/>
                                <w:kern w:val="24"/>
                                <w:sz w:val="36"/>
                                <w:szCs w:val="36"/>
                                <w:u w:val="single"/>
                              </w:rPr>
                            </w:pPr>
                            <w:r w:rsidRPr="00FC6EE7">
                              <w:rPr>
                                <w:rFonts w:ascii="Times New Roman" w:eastAsia="Calibri" w:hAnsi="Times New Roman" w:cs="Times New Roman"/>
                                <w:color w:val="000000" w:themeColor="text1"/>
                                <w:kern w:val="24"/>
                                <w:sz w:val="36"/>
                                <w:szCs w:val="36"/>
                                <w:u w:val="single"/>
                              </w:rPr>
                              <w:t>Grado: 1</w:t>
                            </w:r>
                            <w:r w:rsidRPr="00FC6EE7">
                              <w:rPr>
                                <w:rFonts w:ascii="Times New Roman" w:eastAsia="Calibri" w:hAnsi="Times New Roman" w:cs="Times New Roman"/>
                                <w:color w:val="000000" w:themeColor="text1"/>
                                <w:kern w:val="24"/>
                                <w:sz w:val="36"/>
                                <w:szCs w:val="36"/>
                              </w:rPr>
                              <w:t xml:space="preserve">   </w:t>
                            </w:r>
                            <w:r w:rsidRPr="00FC6EE7">
                              <w:rPr>
                                <w:rFonts w:ascii="Times New Roman" w:eastAsia="Calibri" w:hAnsi="Times New Roman" w:cs="Times New Roman"/>
                                <w:color w:val="000000" w:themeColor="text1"/>
                                <w:kern w:val="24"/>
                                <w:sz w:val="36"/>
                                <w:szCs w:val="36"/>
                                <w:u w:val="single"/>
                              </w:rPr>
                              <w:t>Sección: “C”</w:t>
                            </w:r>
                          </w:p>
                          <w:p w14:paraId="46AE838D" w14:textId="2FF9A3D3" w:rsidR="00E634F4" w:rsidRDefault="00E634F4" w:rsidP="00891635">
                            <w:pPr>
                              <w:spacing w:line="256" w:lineRule="auto"/>
                              <w:jc w:val="center"/>
                              <w:rPr>
                                <w:rFonts w:ascii="Times New Roman" w:eastAsia="Calibri" w:hAnsi="Times New Roman" w:cs="Times New Roman"/>
                                <w:color w:val="000000" w:themeColor="text1"/>
                                <w:kern w:val="24"/>
                                <w:sz w:val="36"/>
                                <w:szCs w:val="36"/>
                                <w:u w:val="single"/>
                              </w:rPr>
                            </w:pPr>
                          </w:p>
                          <w:p w14:paraId="170E99D7" w14:textId="77777777" w:rsidR="00E634F4" w:rsidRPr="00FC6EE7" w:rsidRDefault="00E634F4" w:rsidP="00891635">
                            <w:pPr>
                              <w:spacing w:line="256" w:lineRule="auto"/>
                              <w:jc w:val="center"/>
                              <w:rPr>
                                <w:rFonts w:ascii="Times New Roman" w:hAnsi="Times New Roman" w:cs="Times New Roman"/>
                              </w:rPr>
                            </w:pPr>
                          </w:p>
                          <w:p w14:paraId="2C9584FD" w14:textId="4F59750C" w:rsidR="00891635" w:rsidRPr="00FC6EE7" w:rsidRDefault="00891635" w:rsidP="00891635">
                            <w:pPr>
                              <w:spacing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 xml:space="preserve">Saltillo, Coahuila      </w:t>
                            </w:r>
                            <w:r w:rsidR="00E634F4">
                              <w:rPr>
                                <w:rFonts w:ascii="Times New Roman" w:eastAsia="Calibri" w:hAnsi="Times New Roman" w:cs="Times New Roman"/>
                                <w:b/>
                                <w:bCs/>
                                <w:color w:val="000000" w:themeColor="text1"/>
                                <w:kern w:val="24"/>
                                <w:sz w:val="40"/>
                                <w:szCs w:val="40"/>
                              </w:rPr>
                              <w:tab/>
                            </w:r>
                            <w:r w:rsidR="00E634F4">
                              <w:rPr>
                                <w:rFonts w:ascii="Times New Roman" w:eastAsia="Calibri" w:hAnsi="Times New Roman" w:cs="Times New Roman"/>
                                <w:b/>
                                <w:bCs/>
                                <w:color w:val="000000" w:themeColor="text1"/>
                                <w:kern w:val="24"/>
                                <w:sz w:val="40"/>
                                <w:szCs w:val="40"/>
                              </w:rPr>
                              <w:tab/>
                            </w:r>
                            <w:r w:rsidRPr="00FC6EE7">
                              <w:rPr>
                                <w:rFonts w:ascii="Times New Roman" w:eastAsia="Calibri" w:hAnsi="Times New Roman" w:cs="Times New Roman"/>
                                <w:b/>
                                <w:bCs/>
                                <w:color w:val="000000" w:themeColor="text1"/>
                                <w:kern w:val="24"/>
                                <w:sz w:val="40"/>
                                <w:szCs w:val="40"/>
                              </w:rPr>
                              <w:t>Fecha:</w:t>
                            </w:r>
                            <w:r>
                              <w:rPr>
                                <w:rFonts w:ascii="Times New Roman" w:eastAsia="Calibri" w:hAnsi="Times New Roman" w:cs="Times New Roman"/>
                                <w:b/>
                                <w:bCs/>
                                <w:color w:val="000000" w:themeColor="text1"/>
                                <w:kern w:val="24"/>
                                <w:sz w:val="40"/>
                                <w:szCs w:val="40"/>
                                <w:u w:val="single"/>
                              </w:rPr>
                              <w:t>20</w:t>
                            </w:r>
                            <w:r w:rsidRPr="00FC6EE7">
                              <w:rPr>
                                <w:rFonts w:ascii="Times New Roman" w:eastAsia="Calibri" w:hAnsi="Times New Roman" w:cs="Times New Roman"/>
                                <w:b/>
                                <w:bCs/>
                                <w:color w:val="000000" w:themeColor="text1"/>
                                <w:kern w:val="24"/>
                                <w:sz w:val="40"/>
                                <w:szCs w:val="40"/>
                                <w:u w:val="single"/>
                              </w:rPr>
                              <w:t xml:space="preserve"> de abril 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5AE6DA3" id="Rectángulo 5" o:spid="_x0000_s1029" style="position:absolute;margin-left:-34.15pt;margin-top:442.6pt;width:525.5pt;height:25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wkAEAAPkCAAAOAAAAZHJzL2Uyb0RvYy54bWysUsFu2zAMvQ/YPwi6L3aTNV2MOMWAYrsM&#10;W7F2H6DIUizAEjVSiZ3P2bfsx0YpaTpst6IXWhTJ5/cetb6d/CAOBslBaOXVrJbCBA2dC7tW/nj8&#10;9O6DFJRU6NQAwbTyaEjebt6+WY+xMXPoYegMCgYJ1IyxlX1Ksakq0r3ximYQTeCiBfQqcYq7qkM1&#10;MrofqnldL6sRsIsI2hDx7d2pKDcF31qj0zdrySQxtJK5pRKxxG2O1Watmh2q2Dt9pqFewMIrF/in&#10;F6g7lZTYo/sPyjuNQGDTTIOvwFqnTdHAaq7qf9Q89CqaooXNoXixiV4PVn893KNwXSuvpQjK84q+&#10;s2m/f4XdfgBxnQ0aIzXc9xDv8ZwRH7PayaLPX9YhpmLq8WKqmZLQfLlc3ixWi7kUmmuL+ft6tbrJ&#10;qNXzeERKnw14kQ+tRCZQzFSHL5ROrU8tPJfpnAjkU5q2U+G/eKK6he7ImkZeaivp515h9lA1AT7u&#10;E1hXEPPoqfGMyP4WTue3kBf4d166nl/s5g8AAAD//wMAUEsDBBQABgAIAAAAIQBZp6nD4wAAAAwB&#10;AAAPAAAAZHJzL2Rvd25yZXYueG1sTI9RS8MwFIXfBf9DuIIvsqV2rGa16ZCBOGQw7HTPWRPbYnPT&#10;NVlb/73XJ328nI9zvputJ9uywfS+cSjhfh4BM1g63WAl4f3wPBPAfFCoVevQSPg2Htb59VWmUu1G&#10;fDNDESpGJehTJaEOoUs592VtrPJz1xmk7NP1VgU6+4rrXo1UblseR1HCrWqQFmrVmU1tyq/iYiWM&#10;5X44HnYvfH933Do8b8+b4uNVytub6ekRWDBT+IPhV5/UISenk7ug9qyVMEvEglAJQixjYESsRPwA&#10;7EToYrVMgOcZ//9E/gMAAP//AwBQSwECLQAUAAYACAAAACEAtoM4kv4AAADhAQAAEwAAAAAAAAAA&#10;AAAAAAAAAAAAW0NvbnRlbnRfVHlwZXNdLnhtbFBLAQItABQABgAIAAAAIQA4/SH/1gAAAJQBAAAL&#10;AAAAAAAAAAAAAAAAAC8BAABfcmVscy8ucmVsc1BLAQItABQABgAIAAAAIQD+xZBwkAEAAPkCAAAO&#10;AAAAAAAAAAAAAAAAAC4CAABkcnMvZTJvRG9jLnhtbFBLAQItABQABgAIAAAAIQBZp6nD4wAAAAwB&#10;AAAPAAAAAAAAAAAAAAAAAOoDAABkcnMvZG93bnJldi54bWxQSwUGAAAAAAQABADzAAAA+gQAAAAA&#10;" filled="f" stroked="f">
                <v:textbox>
                  <w:txbxContent>
                    <w:p w14:paraId="3F1D752E" w14:textId="77777777" w:rsidR="00891635" w:rsidRDefault="00891635" w:rsidP="00891635">
                      <w:pPr>
                        <w:spacing w:after="0" w:line="256" w:lineRule="auto"/>
                        <w:jc w:val="center"/>
                        <w:rPr>
                          <w:rFonts w:ascii="Times New Roman" w:eastAsia="Calibri" w:hAnsi="Times New Roman" w:cs="Times New Roman"/>
                          <w:b/>
                          <w:bCs/>
                          <w:color w:val="000000" w:themeColor="text1"/>
                          <w:kern w:val="24"/>
                          <w:sz w:val="40"/>
                          <w:szCs w:val="40"/>
                        </w:rPr>
                      </w:pPr>
                    </w:p>
                    <w:p w14:paraId="68253AFA" w14:textId="26308BD3" w:rsidR="00891635" w:rsidRDefault="00891635" w:rsidP="00891635">
                      <w:pPr>
                        <w:spacing w:after="0" w:line="256" w:lineRule="auto"/>
                        <w:jc w:val="cente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pPr>
                      <w:r w:rsidRPr="00FC6EE7">
                        <w:rPr>
                          <w:rFonts w:ascii="Times New Roman" w:eastAsia="Calibri" w:hAnsi="Times New Roman" w:cs="Times New Roman"/>
                          <w:b/>
                          <w:bCs/>
                          <w:color w:val="000000" w:themeColor="text1"/>
                          <w:kern w:val="24"/>
                          <w:sz w:val="40"/>
                          <w:szCs w:val="40"/>
                        </w:rPr>
                        <w:t>A</w:t>
                      </w:r>
                      <w:r>
                        <w:rPr>
                          <w:rFonts w:ascii="Times New Roman" w:eastAsia="Calibri" w:hAnsi="Times New Roman" w:cs="Times New Roman"/>
                          <w:b/>
                          <w:bCs/>
                          <w:color w:val="000000" w:themeColor="text1"/>
                          <w:kern w:val="24"/>
                          <w:sz w:val="40"/>
                          <w:szCs w:val="40"/>
                        </w:rPr>
                        <w:t>lumna</w:t>
                      </w:r>
                      <w:r w:rsidRPr="00FC6EE7">
                        <w:rPr>
                          <w:rFonts w:ascii="Times New Roman" w:eastAsia="Calibri" w:hAnsi="Times New Roman" w:cs="Times New Roman"/>
                          <w:b/>
                          <w:bCs/>
                          <w:color w:val="000000" w:themeColor="text1"/>
                          <w:kern w:val="24"/>
                          <w:sz w:val="40"/>
                          <w:szCs w:val="40"/>
                        </w:rPr>
                        <w:t>:</w:t>
                      </w:r>
                      <w:r w:rsidRPr="00615CD6">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sidRPr="00FC6EE7">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Victoria Hernández Herrera</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b/>
                          <w:bCs/>
                          <w:color w:val="000000"/>
                          <w:kern w:val="24"/>
                          <w:sz w:val="40"/>
                          <w:szCs w:val="40"/>
                          <w14:shadow w14:blurRad="38100" w14:dist="19050" w14:dir="2700000" w14:sx="100000" w14:sy="100000" w14:kx="0" w14:ky="0" w14:algn="tl">
                            <w14:schemeClr w14:val="dk1">
                              <w14:alpha w14:val="60000"/>
                            </w14:schemeClr>
                          </w14:shadow>
                        </w:rPr>
                        <w:t xml:space="preserve">NL: </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#10</w:t>
                      </w:r>
                    </w:p>
                    <w:p w14:paraId="77547DC8" w14:textId="308340FC" w:rsidR="00891635" w:rsidRDefault="00891635" w:rsidP="00E634F4">
                      <w:pPr>
                        <w:pStyle w:val="Ttulo3"/>
                        <w:spacing w:before="30" w:beforeAutospacing="0" w:after="30" w:afterAutospacing="0"/>
                        <w:ind w:left="60"/>
                        <w:jc w:val="both"/>
                        <w:rPr>
                          <w:b w:val="0"/>
                          <w:bCs w:val="0"/>
                          <w:color w:val="000000"/>
                          <w:sz w:val="40"/>
                          <w:szCs w:val="40"/>
                        </w:rPr>
                      </w:pPr>
                      <w:r w:rsidRPr="00FC6EE7">
                        <w:rPr>
                          <w:rFonts w:eastAsia="Calibri"/>
                          <w:color w:val="000000" w:themeColor="text1"/>
                          <w:kern w:val="24"/>
                          <w:sz w:val="56"/>
                          <w:szCs w:val="56"/>
                        </w:rPr>
                        <w:t> </w:t>
                      </w:r>
                      <w:r w:rsidRPr="00FC6EE7">
                        <w:rPr>
                          <w:rFonts w:eastAsia="Calibri"/>
                          <w:color w:val="000000" w:themeColor="text1"/>
                          <w:kern w:val="24"/>
                          <w:sz w:val="32"/>
                          <w:szCs w:val="32"/>
                        </w:rPr>
                        <w:t xml:space="preserve"> </w:t>
                      </w:r>
                      <w:r w:rsidRPr="00FC6EE7">
                        <w:rPr>
                          <w:rFonts w:eastAsia="Calibri"/>
                          <w:color w:val="000000" w:themeColor="text1"/>
                          <w:kern w:val="24"/>
                          <w:sz w:val="36"/>
                          <w:szCs w:val="36"/>
                        </w:rPr>
                        <w:t xml:space="preserve">Nombre del docente: </w:t>
                      </w:r>
                      <w:r w:rsidR="00E634F4" w:rsidRPr="00E634F4">
                        <w:rPr>
                          <w:rFonts w:ascii="Arial" w:hAnsi="Arial" w:cs="Arial"/>
                          <w:color w:val="000000"/>
                          <w:sz w:val="26"/>
                          <w:szCs w:val="26"/>
                        </w:rPr>
                        <w:t> </w:t>
                      </w:r>
                      <w:hyperlink r:id="rId9" w:history="1">
                        <w:r w:rsidR="00E634F4" w:rsidRPr="00E634F4">
                          <w:rPr>
                            <w:b w:val="0"/>
                            <w:bCs w:val="0"/>
                            <w:color w:val="000000"/>
                            <w:sz w:val="40"/>
                            <w:szCs w:val="40"/>
                          </w:rPr>
                          <w:t>Maria Elena Villarreal Marquez</w:t>
                        </w:r>
                      </w:hyperlink>
                    </w:p>
                    <w:p w14:paraId="3660D3A5" w14:textId="3BA44173" w:rsidR="00E634F4" w:rsidRDefault="00E634F4" w:rsidP="00E634F4">
                      <w:pPr>
                        <w:pStyle w:val="Ttulo3"/>
                        <w:spacing w:before="30" w:beforeAutospacing="0" w:after="30" w:afterAutospacing="0"/>
                        <w:ind w:left="60"/>
                        <w:jc w:val="both"/>
                        <w:rPr>
                          <w:rFonts w:ascii="Arial" w:hAnsi="Arial" w:cs="Arial"/>
                          <w:color w:val="000000"/>
                          <w:sz w:val="26"/>
                          <w:szCs w:val="26"/>
                        </w:rPr>
                      </w:pPr>
                    </w:p>
                    <w:p w14:paraId="276FB0D2" w14:textId="77777777" w:rsidR="00E634F4" w:rsidRPr="00E634F4" w:rsidRDefault="00E634F4" w:rsidP="00E634F4">
                      <w:pPr>
                        <w:pStyle w:val="Ttulo3"/>
                        <w:spacing w:before="30" w:beforeAutospacing="0" w:after="30" w:afterAutospacing="0"/>
                        <w:ind w:left="60"/>
                        <w:jc w:val="both"/>
                        <w:rPr>
                          <w:rFonts w:ascii="Arial" w:hAnsi="Arial" w:cs="Arial"/>
                          <w:color w:val="000000"/>
                          <w:sz w:val="26"/>
                          <w:szCs w:val="26"/>
                        </w:rPr>
                      </w:pPr>
                    </w:p>
                    <w:p w14:paraId="7F6A503F" w14:textId="02DF2C2E" w:rsidR="00891635" w:rsidRDefault="00891635" w:rsidP="00891635">
                      <w:pPr>
                        <w:spacing w:line="256" w:lineRule="auto"/>
                        <w:jc w:val="center"/>
                        <w:rPr>
                          <w:rFonts w:ascii="Times New Roman" w:eastAsia="Calibri" w:hAnsi="Times New Roman" w:cs="Times New Roman"/>
                          <w:color w:val="000000" w:themeColor="text1"/>
                          <w:kern w:val="24"/>
                          <w:sz w:val="36"/>
                          <w:szCs w:val="36"/>
                          <w:u w:val="single"/>
                        </w:rPr>
                      </w:pPr>
                      <w:r w:rsidRPr="00FC6EE7">
                        <w:rPr>
                          <w:rFonts w:ascii="Times New Roman" w:eastAsia="Calibri" w:hAnsi="Times New Roman" w:cs="Times New Roman"/>
                          <w:color w:val="000000" w:themeColor="text1"/>
                          <w:kern w:val="24"/>
                          <w:sz w:val="36"/>
                          <w:szCs w:val="36"/>
                          <w:u w:val="single"/>
                        </w:rPr>
                        <w:t>Grado: 1</w:t>
                      </w:r>
                      <w:r w:rsidRPr="00FC6EE7">
                        <w:rPr>
                          <w:rFonts w:ascii="Times New Roman" w:eastAsia="Calibri" w:hAnsi="Times New Roman" w:cs="Times New Roman"/>
                          <w:color w:val="000000" w:themeColor="text1"/>
                          <w:kern w:val="24"/>
                          <w:sz w:val="36"/>
                          <w:szCs w:val="36"/>
                        </w:rPr>
                        <w:t xml:space="preserve">   </w:t>
                      </w:r>
                      <w:r w:rsidRPr="00FC6EE7">
                        <w:rPr>
                          <w:rFonts w:ascii="Times New Roman" w:eastAsia="Calibri" w:hAnsi="Times New Roman" w:cs="Times New Roman"/>
                          <w:color w:val="000000" w:themeColor="text1"/>
                          <w:kern w:val="24"/>
                          <w:sz w:val="36"/>
                          <w:szCs w:val="36"/>
                          <w:u w:val="single"/>
                        </w:rPr>
                        <w:t>Sección: “C”</w:t>
                      </w:r>
                    </w:p>
                    <w:p w14:paraId="46AE838D" w14:textId="2FF9A3D3" w:rsidR="00E634F4" w:rsidRDefault="00E634F4" w:rsidP="00891635">
                      <w:pPr>
                        <w:spacing w:line="256" w:lineRule="auto"/>
                        <w:jc w:val="center"/>
                        <w:rPr>
                          <w:rFonts w:ascii="Times New Roman" w:eastAsia="Calibri" w:hAnsi="Times New Roman" w:cs="Times New Roman"/>
                          <w:color w:val="000000" w:themeColor="text1"/>
                          <w:kern w:val="24"/>
                          <w:sz w:val="36"/>
                          <w:szCs w:val="36"/>
                          <w:u w:val="single"/>
                        </w:rPr>
                      </w:pPr>
                    </w:p>
                    <w:p w14:paraId="170E99D7" w14:textId="77777777" w:rsidR="00E634F4" w:rsidRPr="00FC6EE7" w:rsidRDefault="00E634F4" w:rsidP="00891635">
                      <w:pPr>
                        <w:spacing w:line="256" w:lineRule="auto"/>
                        <w:jc w:val="center"/>
                        <w:rPr>
                          <w:rFonts w:ascii="Times New Roman" w:hAnsi="Times New Roman" w:cs="Times New Roman"/>
                        </w:rPr>
                      </w:pPr>
                    </w:p>
                    <w:p w14:paraId="2C9584FD" w14:textId="4F59750C" w:rsidR="00891635" w:rsidRPr="00FC6EE7" w:rsidRDefault="00891635" w:rsidP="00891635">
                      <w:pPr>
                        <w:spacing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 xml:space="preserve">Saltillo, Coahuila      </w:t>
                      </w:r>
                      <w:r w:rsidR="00E634F4">
                        <w:rPr>
                          <w:rFonts w:ascii="Times New Roman" w:eastAsia="Calibri" w:hAnsi="Times New Roman" w:cs="Times New Roman"/>
                          <w:b/>
                          <w:bCs/>
                          <w:color w:val="000000" w:themeColor="text1"/>
                          <w:kern w:val="24"/>
                          <w:sz w:val="40"/>
                          <w:szCs w:val="40"/>
                        </w:rPr>
                        <w:tab/>
                      </w:r>
                      <w:r w:rsidR="00E634F4">
                        <w:rPr>
                          <w:rFonts w:ascii="Times New Roman" w:eastAsia="Calibri" w:hAnsi="Times New Roman" w:cs="Times New Roman"/>
                          <w:b/>
                          <w:bCs/>
                          <w:color w:val="000000" w:themeColor="text1"/>
                          <w:kern w:val="24"/>
                          <w:sz w:val="40"/>
                          <w:szCs w:val="40"/>
                        </w:rPr>
                        <w:tab/>
                      </w:r>
                      <w:r w:rsidRPr="00FC6EE7">
                        <w:rPr>
                          <w:rFonts w:ascii="Times New Roman" w:eastAsia="Calibri" w:hAnsi="Times New Roman" w:cs="Times New Roman"/>
                          <w:b/>
                          <w:bCs/>
                          <w:color w:val="000000" w:themeColor="text1"/>
                          <w:kern w:val="24"/>
                          <w:sz w:val="40"/>
                          <w:szCs w:val="40"/>
                        </w:rPr>
                        <w:t>Fecha:</w:t>
                      </w:r>
                      <w:r>
                        <w:rPr>
                          <w:rFonts w:ascii="Times New Roman" w:eastAsia="Calibri" w:hAnsi="Times New Roman" w:cs="Times New Roman"/>
                          <w:b/>
                          <w:bCs/>
                          <w:color w:val="000000" w:themeColor="text1"/>
                          <w:kern w:val="24"/>
                          <w:sz w:val="40"/>
                          <w:szCs w:val="40"/>
                          <w:u w:val="single"/>
                        </w:rPr>
                        <w:t>20</w:t>
                      </w:r>
                      <w:r w:rsidRPr="00FC6EE7">
                        <w:rPr>
                          <w:rFonts w:ascii="Times New Roman" w:eastAsia="Calibri" w:hAnsi="Times New Roman" w:cs="Times New Roman"/>
                          <w:b/>
                          <w:bCs/>
                          <w:color w:val="000000" w:themeColor="text1"/>
                          <w:kern w:val="24"/>
                          <w:sz w:val="40"/>
                          <w:szCs w:val="40"/>
                          <w:u w:val="single"/>
                        </w:rPr>
                        <w:t xml:space="preserve"> de abril del 2021</w:t>
                      </w:r>
                    </w:p>
                  </w:txbxContent>
                </v:textbox>
              </v:rect>
            </w:pict>
          </mc:Fallback>
        </mc:AlternateContent>
      </w:r>
      <w:r w:rsidR="0034704D">
        <w:rPr>
          <w:rFonts w:ascii="Arial Narrow" w:eastAsia="Times New Roman" w:hAnsi="Arial Narrow"/>
          <w:b/>
          <w:bCs/>
          <w:sz w:val="27"/>
          <w:szCs w:val="27"/>
          <w:lang w:eastAsia="es-MX"/>
        </w:rPr>
        <w:br w:type="page"/>
      </w:r>
    </w:p>
    <w:p w14:paraId="6D9F5926" w14:textId="5FE7FAAC" w:rsidR="003A5C5F" w:rsidRDefault="003A5C5F" w:rsidP="003A5C5F">
      <w:pPr>
        <w:pStyle w:val="Ttulo"/>
        <w:jc w:val="center"/>
      </w:pPr>
      <w:r w:rsidRPr="003A5C5F">
        <w:lastRenderedPageBreak/>
        <w:t>Las Prácticas Sociales del lenguaje y su Importancia en preescolar</w:t>
      </w:r>
    </w:p>
    <w:p w14:paraId="61888FB2" w14:textId="77777777" w:rsidR="003A5C5F" w:rsidRPr="003A5C5F" w:rsidRDefault="003A5C5F" w:rsidP="003A5C5F"/>
    <w:p w14:paraId="09C708E0" w14:textId="77777777" w:rsidR="007B102F" w:rsidRDefault="00FB5614" w:rsidP="00BF03D5">
      <w:pPr>
        <w:spacing w:line="360" w:lineRule="auto"/>
      </w:pPr>
      <w:r>
        <w:rPr>
          <w:rFonts w:ascii="Arial" w:eastAsia="Times New Roman" w:hAnsi="Arial" w:cs="Arial"/>
          <w:sz w:val="24"/>
          <w:szCs w:val="24"/>
          <w:lang w:eastAsia="es-MX"/>
        </w:rPr>
        <w:t>C</w:t>
      </w:r>
      <w:r w:rsidR="00E40B15">
        <w:rPr>
          <w:rFonts w:ascii="Arial" w:eastAsia="Times New Roman" w:hAnsi="Arial" w:cs="Arial"/>
          <w:sz w:val="24"/>
          <w:szCs w:val="24"/>
          <w:lang w:eastAsia="es-MX"/>
        </w:rPr>
        <w:t>omo bien sabemos, las practicas sociales del lenguaje se encuentran en todo momento en nuestras vidas cotidianas, ya que son un medio por el cual los humanos nos comunicamos</w:t>
      </w:r>
      <w:r>
        <w:rPr>
          <w:rFonts w:ascii="Arial" w:eastAsia="Times New Roman" w:hAnsi="Arial" w:cs="Arial"/>
          <w:sz w:val="24"/>
          <w:szCs w:val="24"/>
          <w:lang w:eastAsia="es-MX"/>
        </w:rPr>
        <w:t>, expresamos sentimientos, pensamientos, opiniones,</w:t>
      </w:r>
      <w:r w:rsidR="00AA5535">
        <w:rPr>
          <w:rFonts w:ascii="Arial" w:eastAsia="Times New Roman" w:hAnsi="Arial" w:cs="Arial"/>
          <w:sz w:val="24"/>
          <w:szCs w:val="24"/>
          <w:lang w:eastAsia="es-MX"/>
        </w:rPr>
        <w:t xml:space="preserve"> intensiones,</w:t>
      </w:r>
      <w:r>
        <w:rPr>
          <w:rFonts w:ascii="Arial" w:eastAsia="Times New Roman" w:hAnsi="Arial" w:cs="Arial"/>
          <w:sz w:val="24"/>
          <w:szCs w:val="24"/>
          <w:lang w:eastAsia="es-MX"/>
        </w:rPr>
        <w:t xml:space="preserve"> etc</w:t>
      </w:r>
      <w:r w:rsidR="00E40B15">
        <w:rPr>
          <w:rFonts w:ascii="Arial" w:eastAsia="Times New Roman" w:hAnsi="Arial" w:cs="Arial"/>
          <w:sz w:val="24"/>
          <w:szCs w:val="24"/>
          <w:lang w:eastAsia="es-MX"/>
        </w:rPr>
        <w:t>. Estos se pueden presentar de distin</w:t>
      </w:r>
      <w:r w:rsidR="00BF03D5">
        <w:rPr>
          <w:rFonts w:ascii="Arial" w:eastAsia="Times New Roman" w:hAnsi="Arial" w:cs="Arial"/>
          <w:sz w:val="24"/>
          <w:szCs w:val="24"/>
          <w:lang w:eastAsia="es-MX"/>
        </w:rPr>
        <w:t>tas situaciones</w:t>
      </w:r>
      <w:r w:rsidR="00E40B15">
        <w:rPr>
          <w:rFonts w:ascii="Arial" w:eastAsia="Times New Roman" w:hAnsi="Arial" w:cs="Arial"/>
          <w:sz w:val="24"/>
          <w:szCs w:val="24"/>
          <w:lang w:eastAsia="es-MX"/>
        </w:rPr>
        <w:t xml:space="preserve">, a través de </w:t>
      </w:r>
      <w:r w:rsidR="00BF03D5">
        <w:rPr>
          <w:rFonts w:ascii="Arial" w:eastAsia="Times New Roman" w:hAnsi="Arial" w:cs="Arial"/>
          <w:sz w:val="24"/>
          <w:szCs w:val="24"/>
          <w:lang w:eastAsia="es-MX"/>
        </w:rPr>
        <w:t>un</w:t>
      </w:r>
      <w:r w:rsidR="002D57C5">
        <w:rPr>
          <w:rFonts w:ascii="Arial" w:eastAsia="Times New Roman" w:hAnsi="Arial" w:cs="Arial"/>
          <w:sz w:val="24"/>
          <w:szCs w:val="24"/>
          <w:lang w:eastAsia="es-MX"/>
        </w:rPr>
        <w:t>a</w:t>
      </w:r>
      <w:r w:rsidR="00BF03D5">
        <w:rPr>
          <w:rFonts w:ascii="Arial" w:eastAsia="Times New Roman" w:hAnsi="Arial" w:cs="Arial"/>
          <w:sz w:val="24"/>
          <w:szCs w:val="24"/>
          <w:lang w:eastAsia="es-MX"/>
        </w:rPr>
        <w:t xml:space="preserve"> situación de</w:t>
      </w:r>
      <w:r w:rsidR="002D57C5">
        <w:rPr>
          <w:rFonts w:ascii="Arial" w:eastAsia="Times New Roman" w:hAnsi="Arial" w:cs="Arial"/>
          <w:sz w:val="24"/>
          <w:szCs w:val="24"/>
          <w:lang w:eastAsia="es-MX"/>
        </w:rPr>
        <w:t xml:space="preserve"> </w:t>
      </w:r>
      <w:r w:rsidR="002D57C5" w:rsidRPr="00BF03D5">
        <w:rPr>
          <w:rFonts w:ascii="Arial" w:eastAsia="Times New Roman" w:hAnsi="Arial" w:cs="Arial"/>
          <w:b/>
          <w:bCs/>
          <w:i/>
          <w:iCs/>
          <w:sz w:val="24"/>
          <w:szCs w:val="24"/>
          <w:lang w:eastAsia="es-MX"/>
        </w:rPr>
        <w:t>escritura</w:t>
      </w:r>
      <w:r w:rsidR="002D57C5">
        <w:rPr>
          <w:rFonts w:ascii="Arial" w:eastAsia="Times New Roman" w:hAnsi="Arial" w:cs="Arial"/>
          <w:sz w:val="24"/>
          <w:szCs w:val="24"/>
          <w:lang w:eastAsia="es-MX"/>
        </w:rPr>
        <w:t xml:space="preserve">, por </w:t>
      </w:r>
      <w:r w:rsidR="00BF03D5">
        <w:rPr>
          <w:rFonts w:ascii="Arial" w:eastAsia="Times New Roman" w:hAnsi="Arial" w:cs="Arial"/>
          <w:sz w:val="24"/>
          <w:szCs w:val="24"/>
          <w:lang w:eastAsia="es-MX"/>
        </w:rPr>
        <w:t>ejemplo,</w:t>
      </w:r>
      <w:r w:rsidR="002D57C5">
        <w:rPr>
          <w:rFonts w:ascii="Arial" w:eastAsia="Times New Roman" w:hAnsi="Arial" w:cs="Arial"/>
          <w:sz w:val="24"/>
          <w:szCs w:val="24"/>
          <w:lang w:eastAsia="es-MX"/>
        </w:rPr>
        <w:t xml:space="preserve"> en un mensaje de </w:t>
      </w:r>
      <w:r w:rsidR="00E40B15">
        <w:rPr>
          <w:rFonts w:ascii="Arial" w:eastAsia="Times New Roman" w:hAnsi="Arial" w:cs="Arial"/>
          <w:sz w:val="24"/>
          <w:szCs w:val="24"/>
          <w:lang w:eastAsia="es-MX"/>
        </w:rPr>
        <w:t>texto</w:t>
      </w:r>
      <w:r w:rsidR="002D57C5">
        <w:rPr>
          <w:rFonts w:ascii="Arial" w:eastAsia="Times New Roman" w:hAnsi="Arial" w:cs="Arial"/>
          <w:sz w:val="24"/>
          <w:szCs w:val="24"/>
          <w:lang w:eastAsia="es-MX"/>
        </w:rPr>
        <w:t>, un cuento, algún texto cient</w:t>
      </w:r>
      <w:r>
        <w:rPr>
          <w:rFonts w:ascii="Arial" w:eastAsia="Times New Roman" w:hAnsi="Arial" w:cs="Arial"/>
          <w:sz w:val="24"/>
          <w:szCs w:val="24"/>
          <w:lang w:eastAsia="es-MX"/>
        </w:rPr>
        <w:t>í</w:t>
      </w:r>
      <w:r w:rsidR="002D57C5">
        <w:rPr>
          <w:rFonts w:ascii="Arial" w:eastAsia="Times New Roman" w:hAnsi="Arial" w:cs="Arial"/>
          <w:sz w:val="24"/>
          <w:szCs w:val="24"/>
          <w:lang w:eastAsia="es-MX"/>
        </w:rPr>
        <w:t>fico, a través d</w:t>
      </w:r>
      <w:r w:rsidR="00E40B15">
        <w:rPr>
          <w:rFonts w:ascii="Arial" w:eastAsia="Times New Roman" w:hAnsi="Arial" w:cs="Arial"/>
          <w:sz w:val="24"/>
          <w:szCs w:val="24"/>
          <w:lang w:eastAsia="es-MX"/>
        </w:rPr>
        <w:t>e</w:t>
      </w:r>
      <w:r w:rsidR="00BF03D5">
        <w:rPr>
          <w:rFonts w:ascii="Arial" w:eastAsia="Times New Roman" w:hAnsi="Arial" w:cs="Arial"/>
          <w:sz w:val="24"/>
          <w:szCs w:val="24"/>
          <w:lang w:eastAsia="es-MX"/>
        </w:rPr>
        <w:t xml:space="preserve"> una situación de</w:t>
      </w:r>
      <w:r w:rsidR="00E40B15">
        <w:rPr>
          <w:rFonts w:ascii="Arial" w:eastAsia="Times New Roman" w:hAnsi="Arial" w:cs="Arial"/>
          <w:sz w:val="24"/>
          <w:szCs w:val="24"/>
          <w:lang w:eastAsia="es-MX"/>
        </w:rPr>
        <w:t xml:space="preserve"> </w:t>
      </w:r>
      <w:r w:rsidR="00E40B15" w:rsidRPr="00BF03D5">
        <w:rPr>
          <w:rFonts w:ascii="Arial" w:eastAsia="Times New Roman" w:hAnsi="Arial" w:cs="Arial"/>
          <w:b/>
          <w:bCs/>
          <w:i/>
          <w:iCs/>
          <w:sz w:val="24"/>
          <w:szCs w:val="24"/>
          <w:lang w:eastAsia="es-MX"/>
        </w:rPr>
        <w:t>habla</w:t>
      </w:r>
      <w:r w:rsidR="002D57C5">
        <w:rPr>
          <w:rFonts w:ascii="Arial" w:eastAsia="Times New Roman" w:hAnsi="Arial" w:cs="Arial"/>
          <w:sz w:val="24"/>
          <w:szCs w:val="24"/>
          <w:lang w:eastAsia="es-MX"/>
        </w:rPr>
        <w:t>, por ejemplo</w:t>
      </w:r>
      <w:r w:rsidR="00BF03D5">
        <w:rPr>
          <w:rFonts w:ascii="Arial" w:eastAsia="Times New Roman" w:hAnsi="Arial" w:cs="Arial"/>
          <w:sz w:val="24"/>
          <w:szCs w:val="24"/>
          <w:lang w:eastAsia="es-MX"/>
        </w:rPr>
        <w:t>,</w:t>
      </w:r>
      <w:r w:rsidR="002D57C5">
        <w:rPr>
          <w:rFonts w:ascii="Arial" w:eastAsia="Times New Roman" w:hAnsi="Arial" w:cs="Arial"/>
          <w:sz w:val="24"/>
          <w:szCs w:val="24"/>
          <w:lang w:eastAsia="es-MX"/>
        </w:rPr>
        <w:t xml:space="preserve"> en la música, en un audio de voz, </w:t>
      </w:r>
      <w:r w:rsidR="00BF03D5">
        <w:rPr>
          <w:rFonts w:ascii="Arial" w:eastAsia="Times New Roman" w:hAnsi="Arial" w:cs="Arial"/>
          <w:sz w:val="24"/>
          <w:szCs w:val="24"/>
          <w:lang w:eastAsia="es-MX"/>
        </w:rPr>
        <w:t xml:space="preserve">en un noticiero, y a treves de una situación </w:t>
      </w:r>
      <w:r w:rsidR="00BF03D5" w:rsidRPr="00BF03D5">
        <w:rPr>
          <w:rFonts w:ascii="Arial" w:eastAsia="Times New Roman" w:hAnsi="Arial" w:cs="Arial"/>
          <w:b/>
          <w:bCs/>
          <w:i/>
          <w:iCs/>
          <w:sz w:val="24"/>
          <w:szCs w:val="24"/>
          <w:lang w:eastAsia="es-MX"/>
        </w:rPr>
        <w:t>mixta</w:t>
      </w:r>
      <w:r w:rsidR="00BF03D5">
        <w:rPr>
          <w:rFonts w:ascii="Arial" w:eastAsia="Times New Roman" w:hAnsi="Arial" w:cs="Arial"/>
          <w:sz w:val="24"/>
          <w:szCs w:val="24"/>
          <w:lang w:eastAsia="es-MX"/>
        </w:rPr>
        <w:t>, por ejemplo, cuando lees en voz alta, cuando recitas un poema, cuando expones en clase</w:t>
      </w:r>
      <w:r w:rsidR="004315E0">
        <w:rPr>
          <w:rFonts w:ascii="Arial" w:eastAsia="Times New Roman" w:hAnsi="Arial" w:cs="Arial"/>
          <w:sz w:val="24"/>
          <w:szCs w:val="24"/>
          <w:lang w:eastAsia="es-MX"/>
        </w:rPr>
        <w:t>.</w:t>
      </w:r>
      <w:r w:rsidR="004315E0">
        <w:rPr>
          <w:rFonts w:ascii="Arial" w:eastAsia="Times New Roman" w:hAnsi="Arial" w:cs="Arial"/>
          <w:sz w:val="24"/>
          <w:szCs w:val="24"/>
          <w:lang w:eastAsia="es-MX"/>
        </w:rPr>
        <w:br/>
        <w:t xml:space="preserve">Como dice </w:t>
      </w:r>
      <w:r w:rsidR="004315E0" w:rsidRPr="004315E0">
        <w:rPr>
          <w:rFonts w:ascii="Arial" w:hAnsi="Arial" w:cs="Arial"/>
          <w:sz w:val="24"/>
          <w:szCs w:val="24"/>
        </w:rPr>
        <w:t>Zamudio, C. y Díaz, C. (2015)</w:t>
      </w:r>
      <w:r w:rsidR="004315E0" w:rsidRPr="004315E0">
        <w:rPr>
          <w:rFonts w:ascii="Arial" w:hAnsi="Arial" w:cs="Arial"/>
          <w:sz w:val="24"/>
          <w:szCs w:val="24"/>
        </w:rPr>
        <w:t xml:space="preserve"> </w:t>
      </w:r>
      <w:r w:rsidR="004315E0" w:rsidRPr="00AA5535">
        <w:rPr>
          <w:rFonts w:ascii="Arial" w:hAnsi="Arial" w:cs="Arial"/>
          <w:i/>
          <w:iCs/>
          <w:sz w:val="24"/>
          <w:szCs w:val="24"/>
        </w:rPr>
        <w:t>“…</w:t>
      </w:r>
      <w:r w:rsidR="004315E0" w:rsidRPr="00AA5535">
        <w:rPr>
          <w:rFonts w:ascii="Arial" w:hAnsi="Arial" w:cs="Arial"/>
          <w:i/>
          <w:iCs/>
          <w:sz w:val="24"/>
          <w:szCs w:val="24"/>
        </w:rPr>
        <w:t>las prácticas sociales del lenguaje son pautas o modos de interacción que enmarcan la producción e interpretación de los textos orales y escritos</w:t>
      </w:r>
      <w:r w:rsidR="00AA5535" w:rsidRPr="00AA5535">
        <w:rPr>
          <w:rFonts w:ascii="Arial" w:hAnsi="Arial" w:cs="Arial"/>
          <w:i/>
          <w:iCs/>
          <w:sz w:val="24"/>
          <w:szCs w:val="24"/>
        </w:rPr>
        <w:t xml:space="preserve"> </w:t>
      </w:r>
      <w:r w:rsidR="004315E0" w:rsidRPr="00AA5535">
        <w:rPr>
          <w:rFonts w:ascii="Arial" w:hAnsi="Arial" w:cs="Arial"/>
          <w:i/>
          <w:iCs/>
          <w:sz w:val="24"/>
          <w:szCs w:val="24"/>
        </w:rPr>
        <w:t>…”</w:t>
      </w:r>
      <w:r w:rsidR="00AA5535">
        <w:rPr>
          <w:rFonts w:ascii="Arial" w:eastAsia="Times New Roman" w:hAnsi="Arial" w:cs="Arial"/>
          <w:sz w:val="24"/>
          <w:szCs w:val="24"/>
          <w:lang w:eastAsia="es-MX"/>
        </w:rPr>
        <w:t xml:space="preserve"> </w:t>
      </w:r>
      <w:r w:rsidR="004315E0">
        <w:rPr>
          <w:rFonts w:ascii="Arial" w:eastAsia="Times New Roman" w:hAnsi="Arial" w:cs="Arial"/>
          <w:sz w:val="24"/>
          <w:szCs w:val="24"/>
          <w:lang w:eastAsia="es-MX"/>
        </w:rPr>
        <w:br/>
      </w:r>
      <w:r w:rsidR="00AA5535">
        <w:rPr>
          <w:rFonts w:ascii="Arial" w:eastAsia="Times New Roman" w:hAnsi="Arial" w:cs="Arial"/>
          <w:sz w:val="24"/>
          <w:szCs w:val="24"/>
          <w:lang w:eastAsia="es-MX"/>
        </w:rPr>
        <w:t xml:space="preserve">En el curso pasado “Lenguaje y Comunicación”, conocimos al teórico Chomsky quien decía que la adquisición del lenguaje para el niño es </w:t>
      </w:r>
      <w:r w:rsidR="00EA1D55">
        <w:rPr>
          <w:rFonts w:ascii="Arial" w:eastAsia="Times New Roman" w:hAnsi="Arial" w:cs="Arial"/>
          <w:sz w:val="24"/>
          <w:szCs w:val="24"/>
          <w:lang w:eastAsia="es-MX"/>
        </w:rPr>
        <w:t xml:space="preserve">innatista pues los humanos nacemos con la facultad del lenguaje y dependiendo del contexto y las necesidades del sujeto se va desarrollando; por otro lado, Emilia Ferreiro nos dice que la lectura </w:t>
      </w:r>
      <w:r w:rsidR="00BB281F">
        <w:rPr>
          <w:rFonts w:ascii="Arial" w:eastAsia="Times New Roman" w:hAnsi="Arial" w:cs="Arial"/>
          <w:sz w:val="24"/>
          <w:szCs w:val="24"/>
          <w:lang w:eastAsia="es-MX"/>
        </w:rPr>
        <w:t xml:space="preserve">y la escritura </w:t>
      </w:r>
      <w:r w:rsidR="00EA1D55">
        <w:rPr>
          <w:rFonts w:ascii="Arial" w:eastAsia="Times New Roman" w:hAnsi="Arial" w:cs="Arial"/>
          <w:sz w:val="24"/>
          <w:szCs w:val="24"/>
          <w:lang w:eastAsia="es-MX"/>
        </w:rPr>
        <w:t xml:space="preserve">no </w:t>
      </w:r>
      <w:r w:rsidR="00BB281F">
        <w:rPr>
          <w:rFonts w:ascii="Arial" w:eastAsia="Times New Roman" w:hAnsi="Arial" w:cs="Arial"/>
          <w:sz w:val="24"/>
          <w:szCs w:val="24"/>
          <w:lang w:eastAsia="es-MX"/>
        </w:rPr>
        <w:t>son</w:t>
      </w:r>
      <w:r w:rsidR="00EA1D55">
        <w:rPr>
          <w:rFonts w:ascii="Arial" w:eastAsia="Times New Roman" w:hAnsi="Arial" w:cs="Arial"/>
          <w:sz w:val="24"/>
          <w:szCs w:val="24"/>
          <w:lang w:eastAsia="es-MX"/>
        </w:rPr>
        <w:t xml:space="preserve"> habilidad</w:t>
      </w:r>
      <w:r w:rsidR="00BB281F">
        <w:rPr>
          <w:rFonts w:ascii="Arial" w:eastAsia="Times New Roman" w:hAnsi="Arial" w:cs="Arial"/>
          <w:sz w:val="24"/>
          <w:szCs w:val="24"/>
          <w:lang w:eastAsia="es-MX"/>
        </w:rPr>
        <w:t>es</w:t>
      </w:r>
      <w:r w:rsidR="00EA1D55">
        <w:rPr>
          <w:rFonts w:ascii="Arial" w:eastAsia="Times New Roman" w:hAnsi="Arial" w:cs="Arial"/>
          <w:sz w:val="24"/>
          <w:szCs w:val="24"/>
          <w:lang w:eastAsia="es-MX"/>
        </w:rPr>
        <w:t xml:space="preserve"> innata</w:t>
      </w:r>
      <w:r w:rsidR="00BB281F">
        <w:rPr>
          <w:rFonts w:ascii="Arial" w:eastAsia="Times New Roman" w:hAnsi="Arial" w:cs="Arial"/>
          <w:sz w:val="24"/>
          <w:szCs w:val="24"/>
          <w:lang w:eastAsia="es-MX"/>
        </w:rPr>
        <w:t>s</w:t>
      </w:r>
      <w:r w:rsidR="00EA1D55">
        <w:rPr>
          <w:rFonts w:ascii="Arial" w:eastAsia="Times New Roman" w:hAnsi="Arial" w:cs="Arial"/>
          <w:sz w:val="24"/>
          <w:szCs w:val="24"/>
          <w:lang w:eastAsia="es-MX"/>
        </w:rPr>
        <w:t>, sino que tenemos que aprenderla a través de la coordinación de procesos</w:t>
      </w:r>
      <w:r w:rsidR="00924608">
        <w:rPr>
          <w:rFonts w:ascii="Arial" w:eastAsia="Times New Roman" w:hAnsi="Arial" w:cs="Arial"/>
          <w:sz w:val="24"/>
          <w:szCs w:val="24"/>
          <w:lang w:eastAsia="es-MX"/>
        </w:rPr>
        <w:t xml:space="preserve"> cognitivos.</w:t>
      </w:r>
      <w:r w:rsidR="00924608">
        <w:rPr>
          <w:rFonts w:ascii="Arial" w:eastAsia="Times New Roman" w:hAnsi="Arial" w:cs="Arial"/>
          <w:sz w:val="24"/>
          <w:szCs w:val="24"/>
          <w:lang w:eastAsia="es-MX"/>
        </w:rPr>
        <w:br/>
        <w:t>En el Plan de Estudios “Aprendizajes Clave de Preescolar” se tiene como propósito que el cuso fomente a que los alumnos utilicen las diversas prácticas sociales del lenguaje que antes ya mencionamos, para fortalecer su participación en diferentes ámbitos, ampliar sus intereses culturales y resolver sus necesidades comunicativas, b</w:t>
      </w:r>
      <w:r w:rsidR="00924608" w:rsidRPr="00924608">
        <w:rPr>
          <w:rFonts w:ascii="Arial" w:hAnsi="Arial" w:cs="Arial"/>
          <w:sz w:val="24"/>
          <w:szCs w:val="24"/>
        </w:rPr>
        <w:t xml:space="preserve">usca que desarrollen su capacidad de expresarse oralmente y que se integren a la cultura escrita mediante la apropiación del sistema convencional de escritura y las experiencias de leer, interpretar y producir diversos </w:t>
      </w:r>
      <w:r w:rsidR="00924608" w:rsidRPr="007C4677">
        <w:rPr>
          <w:rFonts w:ascii="Arial" w:hAnsi="Arial" w:cs="Arial"/>
          <w:sz w:val="24"/>
          <w:szCs w:val="24"/>
        </w:rPr>
        <w:t>tipos de textos</w:t>
      </w:r>
      <w:r w:rsidR="00924608" w:rsidRPr="007C4677">
        <w:rPr>
          <w:rFonts w:ascii="Arial" w:hAnsi="Arial" w:cs="Arial"/>
          <w:sz w:val="24"/>
          <w:szCs w:val="24"/>
        </w:rPr>
        <w:t xml:space="preserve">. </w:t>
      </w:r>
      <w:r w:rsidR="007C4677" w:rsidRPr="007C4677">
        <w:rPr>
          <w:rFonts w:ascii="Arial" w:hAnsi="Arial" w:cs="Arial"/>
          <w:sz w:val="24"/>
          <w:szCs w:val="24"/>
        </w:rPr>
        <w:br/>
      </w:r>
      <w:r w:rsidR="007C4677" w:rsidRPr="007C4677">
        <w:rPr>
          <w:rFonts w:ascii="Arial" w:hAnsi="Arial" w:cs="Arial"/>
          <w:sz w:val="24"/>
          <w:szCs w:val="24"/>
        </w:rPr>
        <w:lastRenderedPageBreak/>
        <w:t>Bautier, E.; Bucheton, D. 1 (1997)</w:t>
      </w:r>
      <w:r w:rsidR="007C4677">
        <w:rPr>
          <w:rFonts w:ascii="Arial" w:hAnsi="Arial" w:cs="Arial"/>
          <w:sz w:val="24"/>
          <w:szCs w:val="24"/>
        </w:rPr>
        <w:t xml:space="preserve"> nos menciona algunas situaciones que las escuelas deben de tener en cuenta al momento de empezar a introducir al niño a el uso del lenguaje en las practicas sociales, él dice </w:t>
      </w:r>
      <w:r w:rsidR="007C4677" w:rsidRPr="007C4677">
        <w:rPr>
          <w:rFonts w:ascii="Arial" w:hAnsi="Arial" w:cs="Arial"/>
          <w:sz w:val="24"/>
          <w:szCs w:val="24"/>
        </w:rPr>
        <w:t xml:space="preserve">que </w:t>
      </w:r>
      <w:r w:rsidR="007C4677" w:rsidRPr="007C4677">
        <w:rPr>
          <w:rFonts w:ascii="Arial" w:hAnsi="Arial" w:cs="Arial"/>
          <w:i/>
          <w:iCs/>
          <w:sz w:val="24"/>
          <w:szCs w:val="24"/>
        </w:rPr>
        <w:t>“</w:t>
      </w:r>
      <w:r w:rsidR="007C4677" w:rsidRPr="007C4677">
        <w:rPr>
          <w:rFonts w:ascii="Arial" w:hAnsi="Arial" w:cs="Arial"/>
          <w:i/>
          <w:iCs/>
          <w:sz w:val="24"/>
          <w:szCs w:val="24"/>
          <w:lang w:val="es-ES"/>
        </w:rPr>
        <w:t>Puede también poner un poco de inteligibilidad a la gran diversidad, heterogeneidad de los fenómenos del lenguaje sean o no escolares. Su esclarecimiento posibilita objetivar y analizar el interés y los límites de las prácticas innovadoras</w:t>
      </w:r>
      <w:r w:rsidR="007C4677">
        <w:rPr>
          <w:rFonts w:ascii="Arial" w:hAnsi="Arial" w:cs="Arial"/>
          <w:i/>
          <w:iCs/>
          <w:sz w:val="24"/>
          <w:szCs w:val="24"/>
          <w:lang w:val="es-ES"/>
        </w:rPr>
        <w:t>”</w:t>
      </w:r>
      <w:r w:rsidR="003A5C5F">
        <w:rPr>
          <w:rFonts w:ascii="Arial" w:hAnsi="Arial" w:cs="Arial"/>
          <w:i/>
          <w:iCs/>
          <w:sz w:val="24"/>
          <w:szCs w:val="24"/>
          <w:lang w:val="es-ES"/>
        </w:rPr>
        <w:t xml:space="preserve">, </w:t>
      </w:r>
      <w:r w:rsidR="003A5C5F">
        <w:rPr>
          <w:rFonts w:ascii="Arial" w:hAnsi="Arial" w:cs="Arial"/>
          <w:sz w:val="24"/>
          <w:szCs w:val="24"/>
          <w:lang w:val="es-ES"/>
        </w:rPr>
        <w:t>en esto Bautier y Bucheton nos explican que existen diversos factores que influyen en el estudiante</w:t>
      </w:r>
      <w:r w:rsidR="00BB281F">
        <w:rPr>
          <w:rFonts w:ascii="Arial" w:hAnsi="Arial" w:cs="Arial"/>
          <w:sz w:val="24"/>
          <w:szCs w:val="24"/>
          <w:lang w:val="es-ES"/>
        </w:rPr>
        <w:t xml:space="preserve"> y que tenemos que comprender como esas practicas de medio social y familiar facilitarán o no la entrada del alumno a la </w:t>
      </w:r>
      <w:r w:rsidR="005E1D20">
        <w:rPr>
          <w:rFonts w:ascii="Arial" w:hAnsi="Arial" w:cs="Arial"/>
          <w:sz w:val="24"/>
          <w:szCs w:val="24"/>
          <w:lang w:val="es-ES"/>
        </w:rPr>
        <w:t>práctica</w:t>
      </w:r>
      <w:r w:rsidR="00BB281F">
        <w:rPr>
          <w:rFonts w:ascii="Arial" w:hAnsi="Arial" w:cs="Arial"/>
          <w:sz w:val="24"/>
          <w:szCs w:val="24"/>
          <w:lang w:val="es-ES"/>
        </w:rPr>
        <w:t xml:space="preserve"> escolarizada del lenguaje</w:t>
      </w:r>
      <w:r w:rsidR="005E1D20">
        <w:rPr>
          <w:rFonts w:ascii="Arial" w:hAnsi="Arial" w:cs="Arial"/>
          <w:sz w:val="24"/>
          <w:szCs w:val="24"/>
          <w:lang w:val="es-ES"/>
        </w:rPr>
        <w:t xml:space="preserve">, ya que existen alumnos tímidos que </w:t>
      </w:r>
      <w:r w:rsidR="007B102F">
        <w:rPr>
          <w:rFonts w:ascii="Arial" w:hAnsi="Arial" w:cs="Arial"/>
          <w:sz w:val="24"/>
          <w:szCs w:val="24"/>
          <w:lang w:val="es-ES"/>
        </w:rPr>
        <w:t>son poco participativos y no les es fácil las relaciones sociales esto puede ser parte de su personalidad y que solo se relacione con diferentes sujetos seleccionados.</w:t>
      </w:r>
    </w:p>
    <w:p w14:paraId="0556E494" w14:textId="0008D107" w:rsidR="007B102F" w:rsidRDefault="007B102F" w:rsidP="00BF03D5">
      <w:pPr>
        <w:spacing w:line="360" w:lineRule="auto"/>
        <w:rPr>
          <w:rFonts w:ascii="Arial" w:hAnsi="Arial" w:cs="Arial"/>
          <w:sz w:val="24"/>
          <w:szCs w:val="24"/>
        </w:rPr>
      </w:pPr>
      <w:r>
        <w:rPr>
          <w:rFonts w:ascii="Arial" w:hAnsi="Arial" w:cs="Arial"/>
          <w:sz w:val="24"/>
          <w:szCs w:val="24"/>
          <w:lang w:val="es-ES"/>
        </w:rPr>
        <w:t xml:space="preserve"> </w:t>
      </w:r>
      <w:r w:rsidR="00BB281F">
        <w:rPr>
          <w:rFonts w:ascii="Arial" w:hAnsi="Arial" w:cs="Arial"/>
          <w:sz w:val="24"/>
          <w:szCs w:val="24"/>
          <w:lang w:val="es-ES"/>
        </w:rPr>
        <w:t xml:space="preserve">Una vez que la escuela haya tomado en cuenta esto, </w:t>
      </w:r>
      <w:r w:rsidR="00CE024D">
        <w:rPr>
          <w:rFonts w:ascii="Arial" w:hAnsi="Arial" w:cs="Arial"/>
          <w:sz w:val="24"/>
          <w:szCs w:val="24"/>
          <w:lang w:val="es-ES"/>
        </w:rPr>
        <w:t xml:space="preserve">el plan de Aprendizajes Clave propone que las situaciones que el alumno tenga en la escuela le brinden la oportunidad de hablar, responder, explorar, comentar, comunicarse y escribir. </w:t>
      </w:r>
      <w:r w:rsidR="00DA4E79">
        <w:rPr>
          <w:rFonts w:ascii="Arial" w:hAnsi="Arial" w:cs="Arial"/>
          <w:sz w:val="24"/>
          <w:szCs w:val="24"/>
          <w:lang w:val="es-ES"/>
        </w:rPr>
        <w:t xml:space="preserve">Esto para que los </w:t>
      </w:r>
      <w:r w:rsidR="005E1D20">
        <w:rPr>
          <w:rFonts w:ascii="Arial" w:hAnsi="Arial" w:cs="Arial"/>
          <w:sz w:val="24"/>
          <w:szCs w:val="24"/>
          <w:lang w:val="es-ES"/>
        </w:rPr>
        <w:t>niños gradualmente utilicen su lengua materna para comunicarse con eficacia, respeto y seguridad en distintos contextos con múltiples propósitos e interlocutores</w:t>
      </w:r>
      <w:r>
        <w:rPr>
          <w:rFonts w:ascii="Arial" w:hAnsi="Arial" w:cs="Arial"/>
          <w:sz w:val="24"/>
          <w:szCs w:val="24"/>
        </w:rPr>
        <w:t>.</w:t>
      </w:r>
    </w:p>
    <w:p w14:paraId="6D47AD9E" w14:textId="1D92DE62" w:rsidR="007B102F" w:rsidRDefault="007B102F" w:rsidP="00BF03D5">
      <w:pPr>
        <w:spacing w:line="360" w:lineRule="auto"/>
        <w:rPr>
          <w:rFonts w:ascii="Arial" w:hAnsi="Arial" w:cs="Arial"/>
          <w:sz w:val="24"/>
          <w:szCs w:val="24"/>
        </w:rPr>
      </w:pPr>
      <w:r>
        <w:rPr>
          <w:rFonts w:ascii="Arial" w:hAnsi="Arial" w:cs="Arial"/>
          <w:sz w:val="24"/>
          <w:szCs w:val="24"/>
        </w:rPr>
        <w:t xml:space="preserve">La educadora tiene que tomar siempre en cuenta actividades que implementen este tipo de oportunidades y que manejen los aprendizajes esperados del programa de estudios, al igual que antes de aplicar alguna actividad hacer algún examen diagnostico para conocer los saberes previos y el nivel que su grupo maneja. </w:t>
      </w:r>
      <w:r>
        <w:rPr>
          <w:rFonts w:ascii="Arial" w:hAnsi="Arial" w:cs="Arial"/>
          <w:sz w:val="24"/>
          <w:szCs w:val="24"/>
        </w:rPr>
        <w:br/>
        <w:t xml:space="preserve">Las actividades deben ser siempre brindándole la oportunidad al niño de aplicar distintas herramientas y métodos para resolver una situación en la cual ellos vean necesario el escribir, leer y comunicarse como una buena herramienta o solución; ya que actualmente muchos niños se alejan de la lectura y escritura pues lo ven como algo aburrido, tedioso y hasta estresante, por eso tratan de evitar realizar esas prácticas sociales del lenguaje  lo más que pueden y buscan métodos que </w:t>
      </w:r>
      <w:r>
        <w:rPr>
          <w:rFonts w:ascii="Arial" w:hAnsi="Arial" w:cs="Arial"/>
          <w:sz w:val="24"/>
          <w:szCs w:val="24"/>
        </w:rPr>
        <w:lastRenderedPageBreak/>
        <w:t>les facilite esto</w:t>
      </w:r>
      <w:r w:rsidR="00026A0D">
        <w:rPr>
          <w:rFonts w:ascii="Arial" w:hAnsi="Arial" w:cs="Arial"/>
          <w:sz w:val="24"/>
          <w:szCs w:val="24"/>
        </w:rPr>
        <w:t>, y no solo se presenta con los niños, sino también con los adultos que mandan mensajes de este tipo “Ola cmo stas?” para referirse a la frase “Hola, ¿cómo estás?” e infinidad de modificaciones que le hacen a el sistema convencional.</w:t>
      </w:r>
      <w:r w:rsidR="00026A0D">
        <w:rPr>
          <w:rFonts w:ascii="Arial" w:hAnsi="Arial" w:cs="Arial"/>
          <w:sz w:val="24"/>
          <w:szCs w:val="24"/>
        </w:rPr>
        <w:br/>
        <w:t>Esto se puede trabajar a través de proyectos de alfabetización y en el programa esta desglosado los tipos de experiencias.</w:t>
      </w:r>
    </w:p>
    <w:p w14:paraId="12F9FE08" w14:textId="0DD9AAFE" w:rsidR="00026A0D" w:rsidRPr="007B102F" w:rsidRDefault="00026A0D" w:rsidP="00BF03D5">
      <w:pPr>
        <w:spacing w:line="360" w:lineRule="auto"/>
        <w:rPr>
          <w:rFonts w:ascii="Arial" w:hAnsi="Arial" w:cs="Arial"/>
          <w:sz w:val="24"/>
          <w:szCs w:val="24"/>
        </w:rPr>
      </w:pPr>
      <w:r>
        <w:rPr>
          <w:rFonts w:ascii="Arial" w:hAnsi="Arial" w:cs="Arial"/>
          <w:sz w:val="24"/>
          <w:szCs w:val="24"/>
        </w:rPr>
        <w:t xml:space="preserve">Para concluir podemos dar por entendido que las practicas sociales del lenguaje son muy importantes en la vida cotidiana ya que sin ella no tendríamos una forma de comunicarnos ya que es el </w:t>
      </w:r>
      <w:r w:rsidRPr="00026A0D">
        <w:rPr>
          <w:rFonts w:ascii="Arial" w:hAnsi="Arial" w:cs="Arial"/>
          <w:sz w:val="24"/>
          <w:szCs w:val="24"/>
        </w:rPr>
        <w:t xml:space="preserve">mediador </w:t>
      </w:r>
      <w:r>
        <w:rPr>
          <w:rFonts w:ascii="Arial" w:hAnsi="Arial" w:cs="Arial"/>
          <w:sz w:val="24"/>
          <w:szCs w:val="24"/>
        </w:rPr>
        <w:t xml:space="preserve">principal </w:t>
      </w:r>
      <w:r w:rsidRPr="00026A0D">
        <w:rPr>
          <w:rFonts w:ascii="Arial" w:hAnsi="Arial" w:cs="Arial"/>
          <w:sz w:val="24"/>
          <w:szCs w:val="24"/>
        </w:rPr>
        <w:t>entre personajes</w:t>
      </w:r>
      <w:r w:rsidR="00A80DC8">
        <w:rPr>
          <w:rFonts w:ascii="Arial" w:hAnsi="Arial" w:cs="Arial"/>
          <w:sz w:val="24"/>
          <w:szCs w:val="24"/>
        </w:rPr>
        <w:t xml:space="preserve"> y que los niños aprendan y entiendan la necesidad de estas es algo muy importante ya que se comunicarán con más confianza y eficacia en los diferentes ámbitos de su entorno. </w:t>
      </w:r>
    </w:p>
    <w:p w14:paraId="38AC2823" w14:textId="77777777" w:rsidR="00FB5614" w:rsidRPr="00E40B15" w:rsidRDefault="00FB5614" w:rsidP="00BF03D5">
      <w:pPr>
        <w:spacing w:line="360" w:lineRule="auto"/>
        <w:rPr>
          <w:rFonts w:ascii="Arial" w:eastAsia="Times New Roman" w:hAnsi="Arial" w:cs="Arial"/>
          <w:sz w:val="24"/>
          <w:szCs w:val="24"/>
          <w:lang w:eastAsia="es-MX"/>
        </w:rPr>
      </w:pPr>
    </w:p>
    <w:p w14:paraId="23A30857" w14:textId="77777777" w:rsidR="00E40B15" w:rsidRDefault="00E40B15">
      <w:pPr>
        <w:rPr>
          <w:rFonts w:ascii="Arial Narrow" w:eastAsia="Times New Roman" w:hAnsi="Arial Narrow"/>
          <w:b/>
          <w:bCs/>
          <w:sz w:val="27"/>
          <w:szCs w:val="27"/>
          <w:lang w:eastAsia="es-MX"/>
        </w:rPr>
      </w:pPr>
      <w:r>
        <w:rPr>
          <w:rFonts w:ascii="Arial Narrow" w:eastAsia="Times New Roman" w:hAnsi="Arial Narrow"/>
          <w:b/>
          <w:bCs/>
          <w:sz w:val="27"/>
          <w:szCs w:val="27"/>
          <w:lang w:eastAsia="es-MX"/>
        </w:rPr>
        <w:br w:type="page"/>
      </w:r>
    </w:p>
    <w:p w14:paraId="097123F4" w14:textId="547D02FC" w:rsidR="00A80DC8" w:rsidRDefault="00A80DC8" w:rsidP="00A80DC8">
      <w:pPr>
        <w:rPr>
          <w:lang w:eastAsia="es-MX"/>
        </w:rPr>
      </w:pPr>
    </w:p>
    <w:sdt>
      <w:sdtPr>
        <w:rPr>
          <w:lang w:val="es-ES"/>
        </w:rPr>
        <w:id w:val="-596715611"/>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48D7D855" w14:textId="5324BCE8" w:rsidR="00A80DC8" w:rsidRDefault="00A80DC8" w:rsidP="00A80DC8">
          <w:pPr>
            <w:pStyle w:val="Ttulo1"/>
          </w:pPr>
          <w:r>
            <w:rPr>
              <w:lang w:val="es-ES"/>
            </w:rPr>
            <w:t>Referencias</w:t>
          </w:r>
        </w:p>
        <w:sdt>
          <w:sdtPr>
            <w:id w:val="-573587230"/>
            <w:bibliography/>
          </w:sdtPr>
          <w:sdtContent>
            <w:p w14:paraId="3BB6EEF4" w14:textId="186170AF" w:rsidR="00A80DC8" w:rsidRPr="003D50AD" w:rsidRDefault="00A80DC8" w:rsidP="003D50AD">
              <w:pPr>
                <w:pStyle w:val="Prrafodelista"/>
                <w:numPr>
                  <w:ilvl w:val="0"/>
                  <w:numId w:val="3"/>
                </w:numPr>
                <w:rPr>
                  <w:rFonts w:ascii="Times New Roman" w:hAnsi="Times New Roman" w:cs="Times New Roman"/>
                  <w:sz w:val="24"/>
                  <w:szCs w:val="24"/>
                </w:rPr>
              </w:pPr>
              <w:r w:rsidRPr="003D50AD">
                <w:rPr>
                  <w:rFonts w:ascii="Times New Roman" w:hAnsi="Times New Roman" w:cs="Times New Roman"/>
                  <w:sz w:val="24"/>
                  <w:szCs w:val="24"/>
                </w:rPr>
                <w:t>Zamudio, C. y Díaz, C. (2015). Prácticas sociales del lenguaje. En Español</w:t>
              </w:r>
            </w:p>
            <w:p w14:paraId="73F9D34A" w14:textId="77777777" w:rsidR="00A80DC8" w:rsidRPr="003D50AD" w:rsidRDefault="00A80DC8" w:rsidP="003D50AD">
              <w:pPr>
                <w:ind w:left="567"/>
                <w:rPr>
                  <w:rFonts w:ascii="Times New Roman" w:hAnsi="Times New Roman" w:cs="Times New Roman"/>
                  <w:sz w:val="24"/>
                  <w:szCs w:val="24"/>
                </w:rPr>
              </w:pPr>
              <w:r w:rsidRPr="003D50AD">
                <w:rPr>
                  <w:rFonts w:ascii="Times New Roman" w:hAnsi="Times New Roman" w:cs="Times New Roman"/>
                  <w:sz w:val="24"/>
                  <w:szCs w:val="24"/>
                </w:rPr>
                <w:t>como segunda lengua, Libro para el maestro, Educación primaria</w:t>
              </w:r>
            </w:p>
            <w:p w14:paraId="70CD8279" w14:textId="77777777" w:rsidR="00A80DC8" w:rsidRPr="003D50AD" w:rsidRDefault="00A80DC8" w:rsidP="003D50AD">
              <w:pPr>
                <w:ind w:left="567"/>
                <w:rPr>
                  <w:rFonts w:ascii="Times New Roman" w:hAnsi="Times New Roman" w:cs="Times New Roman"/>
                  <w:sz w:val="24"/>
                  <w:szCs w:val="24"/>
                </w:rPr>
              </w:pPr>
              <w:r w:rsidRPr="003D50AD">
                <w:rPr>
                  <w:rFonts w:ascii="Times New Roman" w:hAnsi="Times New Roman" w:cs="Times New Roman"/>
                  <w:sz w:val="24"/>
                  <w:szCs w:val="24"/>
                </w:rPr>
                <w:t>indígena y de la población migrante.</w:t>
              </w:r>
            </w:p>
            <w:p w14:paraId="7B7ED31A" w14:textId="549159C5" w:rsidR="00A80DC8" w:rsidRPr="003D50AD" w:rsidRDefault="00A80DC8" w:rsidP="003D50AD">
              <w:pPr>
                <w:pStyle w:val="Prrafodelista"/>
                <w:numPr>
                  <w:ilvl w:val="0"/>
                  <w:numId w:val="2"/>
                </w:numPr>
                <w:rPr>
                  <w:rFonts w:ascii="Times New Roman" w:hAnsi="Times New Roman" w:cs="Times New Roman"/>
                  <w:sz w:val="24"/>
                  <w:szCs w:val="24"/>
                </w:rPr>
              </w:pPr>
              <w:r w:rsidRPr="003D50AD">
                <w:rPr>
                  <w:rFonts w:ascii="Times New Roman" w:hAnsi="Times New Roman" w:cs="Times New Roman"/>
                  <w:sz w:val="24"/>
                  <w:szCs w:val="24"/>
                </w:rPr>
                <w:t>Bautier, E. y Bucheton, D. (1997) Les pratiques socio-langagières dans la</w:t>
              </w:r>
            </w:p>
            <w:p w14:paraId="4B757B7D" w14:textId="77777777" w:rsidR="00A80DC8" w:rsidRPr="003D50AD" w:rsidRDefault="00A80DC8" w:rsidP="003D50AD">
              <w:pPr>
                <w:ind w:left="567"/>
                <w:rPr>
                  <w:rFonts w:ascii="Times New Roman" w:hAnsi="Times New Roman" w:cs="Times New Roman"/>
                  <w:sz w:val="24"/>
                  <w:szCs w:val="24"/>
                </w:rPr>
              </w:pPr>
              <w:r w:rsidRPr="003D50AD">
                <w:rPr>
                  <w:rFonts w:ascii="Times New Roman" w:hAnsi="Times New Roman" w:cs="Times New Roman"/>
                  <w:sz w:val="24"/>
                  <w:szCs w:val="24"/>
                </w:rPr>
                <w:t>classe de français? Quels enjeux? Quelles démarches? Repères. Institut</w:t>
              </w:r>
            </w:p>
            <w:p w14:paraId="750F4BBD" w14:textId="77777777" w:rsidR="00A80DC8" w:rsidRPr="003D50AD" w:rsidRDefault="00A80DC8" w:rsidP="003D50AD">
              <w:pPr>
                <w:ind w:left="567"/>
                <w:rPr>
                  <w:rFonts w:ascii="Times New Roman" w:hAnsi="Times New Roman" w:cs="Times New Roman"/>
                  <w:sz w:val="24"/>
                  <w:szCs w:val="24"/>
                </w:rPr>
              </w:pPr>
              <w:r w:rsidRPr="003D50AD">
                <w:rPr>
                  <w:rFonts w:ascii="Times New Roman" w:hAnsi="Times New Roman" w:cs="Times New Roman"/>
                  <w:sz w:val="24"/>
                  <w:szCs w:val="24"/>
                </w:rPr>
                <w:t>National de Recherche Pédagogique. otros que propongan el docente o</w:t>
              </w:r>
            </w:p>
            <w:p w14:paraId="6F13EEEE" w14:textId="77777777" w:rsidR="00A80DC8" w:rsidRPr="003D50AD" w:rsidRDefault="00A80DC8" w:rsidP="003D50AD">
              <w:pPr>
                <w:ind w:left="567"/>
                <w:rPr>
                  <w:rFonts w:ascii="Times New Roman" w:hAnsi="Times New Roman" w:cs="Times New Roman"/>
                  <w:sz w:val="24"/>
                  <w:szCs w:val="24"/>
                </w:rPr>
              </w:pPr>
              <w:r w:rsidRPr="003D50AD">
                <w:rPr>
                  <w:rFonts w:ascii="Times New Roman" w:hAnsi="Times New Roman" w:cs="Times New Roman"/>
                  <w:sz w:val="24"/>
                  <w:szCs w:val="24"/>
                </w:rPr>
                <w:t>los estudiantes</w:t>
              </w:r>
            </w:p>
            <w:p w14:paraId="4AF92E31" w14:textId="6C192624" w:rsidR="003D50AD" w:rsidRPr="003D50AD" w:rsidRDefault="003D50AD" w:rsidP="003D50AD">
              <w:pPr>
                <w:pStyle w:val="NormalWeb"/>
                <w:numPr>
                  <w:ilvl w:val="0"/>
                  <w:numId w:val="2"/>
                </w:numPr>
                <w:spacing w:line="480" w:lineRule="auto"/>
              </w:pPr>
              <w:r w:rsidRPr="003D50AD">
                <w:t xml:space="preserve">Secretaria de Educación </w:t>
              </w:r>
              <w:r w:rsidRPr="003D50AD">
                <w:t>Pública</w:t>
              </w:r>
              <w:r w:rsidRPr="003D50AD">
                <w:t xml:space="preserve">. (2017). </w:t>
              </w:r>
              <w:r w:rsidRPr="003D50AD">
                <w:rPr>
                  <w:i/>
                  <w:iCs/>
                </w:rPr>
                <w:t>Aprendizajes Clave Para la Educación Integral Preescolar</w:t>
              </w:r>
              <w:r w:rsidRPr="003D50AD">
                <w:t xml:space="preserve"> (Primera edición). https://www.planyprogramasdestudio.sep.gob.mx/descargables/biblioteca/preescolar/1LpM-Preescolar-DIGITAL.pdf</w:t>
              </w:r>
            </w:p>
            <w:p w14:paraId="1B93105E" w14:textId="454B2695" w:rsidR="00A80DC8" w:rsidRDefault="00A80DC8" w:rsidP="003D50AD"/>
          </w:sdtContent>
        </w:sdt>
      </w:sdtContent>
    </w:sdt>
    <w:p w14:paraId="5E8D8B35" w14:textId="77777777" w:rsidR="003D50AD" w:rsidRDefault="003D50AD" w:rsidP="003D50AD">
      <w:pPr>
        <w:rPr>
          <w:rFonts w:ascii="Arial Narrow" w:eastAsia="Times New Roman" w:hAnsi="Arial Narrow"/>
          <w:b/>
          <w:bCs/>
          <w:sz w:val="27"/>
          <w:szCs w:val="27"/>
          <w:lang w:eastAsia="es-MX"/>
        </w:rPr>
      </w:pPr>
    </w:p>
    <w:p w14:paraId="7A41E3B9" w14:textId="77777777" w:rsidR="003D50AD" w:rsidRDefault="003D50AD" w:rsidP="003D50AD">
      <w:pPr>
        <w:rPr>
          <w:rFonts w:ascii="Arial Narrow" w:eastAsia="Times New Roman" w:hAnsi="Arial Narrow"/>
          <w:b/>
          <w:bCs/>
          <w:sz w:val="27"/>
          <w:szCs w:val="27"/>
          <w:lang w:eastAsia="es-MX"/>
        </w:rPr>
      </w:pPr>
    </w:p>
    <w:p w14:paraId="027F4B9B" w14:textId="77777777" w:rsidR="003D50AD" w:rsidRDefault="003D50AD" w:rsidP="003D50AD">
      <w:pPr>
        <w:rPr>
          <w:rFonts w:ascii="Arial Narrow" w:eastAsia="Times New Roman" w:hAnsi="Arial Narrow"/>
          <w:b/>
          <w:bCs/>
          <w:sz w:val="27"/>
          <w:szCs w:val="27"/>
          <w:lang w:eastAsia="es-MX"/>
        </w:rPr>
      </w:pPr>
    </w:p>
    <w:p w14:paraId="2F2A6A0D" w14:textId="77777777" w:rsidR="003D50AD" w:rsidRDefault="003D50AD" w:rsidP="003D50AD">
      <w:pPr>
        <w:rPr>
          <w:rFonts w:ascii="Arial Narrow" w:eastAsia="Times New Roman" w:hAnsi="Arial Narrow"/>
          <w:b/>
          <w:bCs/>
          <w:sz w:val="27"/>
          <w:szCs w:val="27"/>
          <w:lang w:eastAsia="es-MX"/>
        </w:rPr>
      </w:pPr>
    </w:p>
    <w:p w14:paraId="10317DCC" w14:textId="77777777" w:rsidR="003D50AD" w:rsidRDefault="003D50AD" w:rsidP="003D50AD">
      <w:pPr>
        <w:rPr>
          <w:rFonts w:ascii="Arial Narrow" w:eastAsia="Times New Roman" w:hAnsi="Arial Narrow"/>
          <w:b/>
          <w:bCs/>
          <w:sz w:val="27"/>
          <w:szCs w:val="27"/>
          <w:lang w:eastAsia="es-MX"/>
        </w:rPr>
      </w:pPr>
    </w:p>
    <w:p w14:paraId="6C11E192" w14:textId="77777777" w:rsidR="003D50AD" w:rsidRDefault="003D50AD" w:rsidP="003D50AD">
      <w:pPr>
        <w:rPr>
          <w:rFonts w:ascii="Arial Narrow" w:eastAsia="Times New Roman" w:hAnsi="Arial Narrow"/>
          <w:b/>
          <w:bCs/>
          <w:sz w:val="27"/>
          <w:szCs w:val="27"/>
          <w:lang w:eastAsia="es-MX"/>
        </w:rPr>
      </w:pPr>
    </w:p>
    <w:p w14:paraId="0FD5C7B5" w14:textId="77777777" w:rsidR="003D50AD" w:rsidRDefault="003D50AD" w:rsidP="003D50AD">
      <w:pPr>
        <w:rPr>
          <w:rFonts w:ascii="Arial Narrow" w:eastAsia="Times New Roman" w:hAnsi="Arial Narrow"/>
          <w:b/>
          <w:bCs/>
          <w:sz w:val="27"/>
          <w:szCs w:val="27"/>
          <w:lang w:eastAsia="es-MX"/>
        </w:rPr>
      </w:pPr>
    </w:p>
    <w:p w14:paraId="1BCF0430" w14:textId="77777777" w:rsidR="003D50AD" w:rsidRDefault="003D50AD" w:rsidP="003D50AD">
      <w:pPr>
        <w:rPr>
          <w:rFonts w:ascii="Arial Narrow" w:eastAsia="Times New Roman" w:hAnsi="Arial Narrow"/>
          <w:b/>
          <w:bCs/>
          <w:sz w:val="27"/>
          <w:szCs w:val="27"/>
          <w:lang w:eastAsia="es-MX"/>
        </w:rPr>
      </w:pPr>
    </w:p>
    <w:p w14:paraId="0F9CD9B4" w14:textId="77777777" w:rsidR="003D50AD" w:rsidRDefault="003D50AD" w:rsidP="003D50AD">
      <w:pPr>
        <w:rPr>
          <w:rFonts w:ascii="Arial Narrow" w:eastAsia="Times New Roman" w:hAnsi="Arial Narrow"/>
          <w:b/>
          <w:bCs/>
          <w:sz w:val="27"/>
          <w:szCs w:val="27"/>
          <w:lang w:eastAsia="es-MX"/>
        </w:rPr>
      </w:pPr>
    </w:p>
    <w:p w14:paraId="54EA8BBF" w14:textId="77777777" w:rsidR="003D50AD" w:rsidRDefault="003D50AD" w:rsidP="003D50AD">
      <w:pPr>
        <w:rPr>
          <w:rFonts w:ascii="Arial Narrow" w:eastAsia="Times New Roman" w:hAnsi="Arial Narrow"/>
          <w:b/>
          <w:bCs/>
          <w:sz w:val="27"/>
          <w:szCs w:val="27"/>
          <w:lang w:eastAsia="es-MX"/>
        </w:rPr>
      </w:pPr>
    </w:p>
    <w:p w14:paraId="4D23393A" w14:textId="0F5898CC" w:rsidR="003A547C" w:rsidRPr="003D50AD" w:rsidRDefault="003A547C" w:rsidP="003D50AD">
      <w:pPr>
        <w:rPr>
          <w:rFonts w:ascii="Arial Narrow" w:eastAsia="Times New Roman" w:hAnsi="Arial Narrow"/>
          <w:b/>
          <w:bCs/>
          <w:sz w:val="27"/>
          <w:szCs w:val="27"/>
          <w:lang w:eastAsia="es-MX"/>
        </w:rPr>
      </w:pPr>
      <w:r>
        <w:rPr>
          <w:rFonts w:ascii="Arial Narrow" w:eastAsia="Times New Roman" w:hAnsi="Arial Narrow"/>
          <w:b/>
          <w:bCs/>
          <w:sz w:val="27"/>
          <w:szCs w:val="27"/>
          <w:lang w:eastAsia="es-MX"/>
        </w:rPr>
        <w:lastRenderedPageBreak/>
        <w:t xml:space="preserve">Unidad 1 </w:t>
      </w:r>
      <w:r w:rsidRPr="00B50738">
        <w:rPr>
          <w:rFonts w:ascii="Arial Narrow" w:eastAsia="Times New Roman" w:hAnsi="Arial Narrow"/>
          <w:bCs/>
          <w:sz w:val="27"/>
          <w:szCs w:val="27"/>
          <w:lang w:eastAsia="es-MX"/>
        </w:rPr>
        <w:t>Texto autoreflexivo sobre las transformaciones que sufrirán sus modods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5B5750C4" w14:textId="77777777" w:rsidR="003A547C" w:rsidRPr="00B85F1E" w:rsidRDefault="003A547C" w:rsidP="003A547C">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14:paraId="3FC26238" w14:textId="77777777" w:rsidR="003A547C" w:rsidRPr="00B85F1E" w:rsidRDefault="003A547C" w:rsidP="003A547C">
      <w:pPr>
        <w:spacing w:after="0" w:line="240" w:lineRule="auto"/>
        <w:jc w:val="center"/>
        <w:rPr>
          <w:rFonts w:ascii="Arial Narrow" w:eastAsia="Times New Roman" w:hAnsi="Arial Narrow"/>
          <w:sz w:val="24"/>
          <w:szCs w:val="24"/>
          <w:lang w:eastAsia="es-MX"/>
        </w:rPr>
      </w:pPr>
    </w:p>
    <w:tbl>
      <w:tblPr>
        <w:tblW w:w="11057" w:type="dxa"/>
        <w:tblCellSpacing w:w="0" w:type="dxa"/>
        <w:tblInd w:w="-114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3A547C" w:rsidRPr="00B85F1E" w14:paraId="2107FBB6" w14:textId="77777777" w:rsidTr="0034704D">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1F3ED137" w14:textId="77777777" w:rsidR="003A547C" w:rsidRPr="00B85F1E" w:rsidRDefault="003A547C" w:rsidP="0034704D">
            <w:pPr>
              <w:spacing w:after="0" w:line="240" w:lineRule="auto"/>
              <w:ind w:left="-189" w:hanging="13"/>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7ED00C6"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6A4384F1" w14:textId="77777777" w:rsidR="003A547C" w:rsidRPr="00B85F1E" w:rsidRDefault="003A547C" w:rsidP="00312D3A">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B5009A9"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088F78C2" w14:textId="77777777" w:rsidR="003A547C" w:rsidRPr="00B85F1E" w:rsidRDefault="003A547C" w:rsidP="00312D3A">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3184E39"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567D8678"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89C986B"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1A8FFDCA"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3A547C" w:rsidRPr="00B85F1E" w14:paraId="56D04477" w14:textId="77777777" w:rsidTr="0034704D">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A5039FA"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2CD02E4"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DF49ADB"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BE5759C"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CDDDF6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3A547C" w:rsidRPr="00B85F1E" w14:paraId="19FC0AC8" w14:textId="77777777" w:rsidTr="0034704D">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EDF5F1A"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A502211"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F37B3CD"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6F9A034"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183D7D6"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3A547C" w:rsidRPr="00B85F1E" w14:paraId="120815A7" w14:textId="77777777" w:rsidTr="0034704D">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5364C8E"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F23E2BD"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EBE4FF0"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60D9DE0"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36E859A"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3A547C" w:rsidRPr="00B85F1E" w14:paraId="78916513" w14:textId="77777777" w:rsidTr="0034704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B335DB1"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C9E27B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A667E35"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9049238"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F6A3574"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3A547C" w:rsidRPr="00B85F1E" w14:paraId="450CE30F" w14:textId="77777777" w:rsidTr="0034704D">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CDF841B"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5DC09E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574B3C5"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9213FAA"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B945851"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3A547C" w:rsidRPr="00B85F1E" w14:paraId="49CF23AB" w14:textId="77777777" w:rsidTr="0034704D">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A6F82CE"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42F9CFD5"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4A704A9"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66A788D"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D9F72B2"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8FFD65B"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3A547C" w:rsidRPr="00B85F1E" w14:paraId="17480FD5" w14:textId="77777777" w:rsidTr="0034704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A984352"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E5B5F5B"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265F33D"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C312216"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3F55EF1"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3A547C" w14:paraId="79074B0D" w14:textId="77777777" w:rsidTr="0034704D">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2940E68"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4F9962E"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60339DA"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4CF438D"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E5F4C85"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576BD094" w14:textId="77777777" w:rsidR="00647EBE" w:rsidRDefault="00647EBE"/>
    <w:sectPr w:rsidR="00647EBE" w:rsidSect="003D50AD">
      <w:pgSz w:w="12240" w:h="15840"/>
      <w:pgMar w:top="1701" w:right="1701" w:bottom="1701"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74DAF"/>
    <w:multiLevelType w:val="hybridMultilevel"/>
    <w:tmpl w:val="F46A2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F561D5"/>
    <w:multiLevelType w:val="hybridMultilevel"/>
    <w:tmpl w:val="DF00BF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8B4078"/>
    <w:multiLevelType w:val="hybridMultilevel"/>
    <w:tmpl w:val="4A864E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7C"/>
    <w:rsid w:val="00026A0D"/>
    <w:rsid w:val="002825FB"/>
    <w:rsid w:val="002D57C5"/>
    <w:rsid w:val="0034704D"/>
    <w:rsid w:val="003A547C"/>
    <w:rsid w:val="003A5C5F"/>
    <w:rsid w:val="003D50AD"/>
    <w:rsid w:val="0042255E"/>
    <w:rsid w:val="004315E0"/>
    <w:rsid w:val="005E1D20"/>
    <w:rsid w:val="00647EBE"/>
    <w:rsid w:val="00767B89"/>
    <w:rsid w:val="007B102F"/>
    <w:rsid w:val="007C4677"/>
    <w:rsid w:val="00891635"/>
    <w:rsid w:val="00924608"/>
    <w:rsid w:val="00A80DC8"/>
    <w:rsid w:val="00AA5535"/>
    <w:rsid w:val="00B969AC"/>
    <w:rsid w:val="00BB281F"/>
    <w:rsid w:val="00BF03D5"/>
    <w:rsid w:val="00CE024D"/>
    <w:rsid w:val="00DA4E79"/>
    <w:rsid w:val="00E40B15"/>
    <w:rsid w:val="00E634F4"/>
    <w:rsid w:val="00EA1D55"/>
    <w:rsid w:val="00FB56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B65B"/>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7C"/>
  </w:style>
  <w:style w:type="paragraph" w:styleId="Ttulo1">
    <w:name w:val="heading 1"/>
    <w:basedOn w:val="Normal"/>
    <w:next w:val="Normal"/>
    <w:link w:val="Ttulo1Car"/>
    <w:uiPriority w:val="9"/>
    <w:qFormat/>
    <w:rsid w:val="003A5C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E634F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70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704D"/>
    <w:rPr>
      <w:rFonts w:ascii="Segoe UI" w:hAnsi="Segoe UI" w:cs="Segoe UI"/>
      <w:sz w:val="18"/>
      <w:szCs w:val="18"/>
    </w:rPr>
  </w:style>
  <w:style w:type="character" w:customStyle="1" w:styleId="Ttulo3Car">
    <w:name w:val="Título 3 Car"/>
    <w:basedOn w:val="Fuentedeprrafopredeter"/>
    <w:link w:val="Ttulo3"/>
    <w:uiPriority w:val="9"/>
    <w:rsid w:val="00E634F4"/>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E634F4"/>
    <w:rPr>
      <w:color w:val="0000FF"/>
      <w:u w:val="single"/>
    </w:rPr>
  </w:style>
  <w:style w:type="character" w:customStyle="1" w:styleId="Ttulo1Car">
    <w:name w:val="Título 1 Car"/>
    <w:basedOn w:val="Fuentedeprrafopredeter"/>
    <w:link w:val="Ttulo1"/>
    <w:uiPriority w:val="9"/>
    <w:rsid w:val="003A5C5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3A5C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5C5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A80DC8"/>
    <w:pPr>
      <w:ind w:left="720"/>
      <w:contextualSpacing/>
    </w:pPr>
  </w:style>
  <w:style w:type="paragraph" w:styleId="NormalWeb">
    <w:name w:val="Normal (Web)"/>
    <w:basedOn w:val="Normal"/>
    <w:uiPriority w:val="99"/>
    <w:semiHidden/>
    <w:unhideWhenUsed/>
    <w:rsid w:val="003D50A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805802">
      <w:bodyDiv w:val="1"/>
      <w:marLeft w:val="0"/>
      <w:marRight w:val="0"/>
      <w:marTop w:val="0"/>
      <w:marBottom w:val="0"/>
      <w:divBdr>
        <w:top w:val="none" w:sz="0" w:space="0" w:color="auto"/>
        <w:left w:val="none" w:sz="0" w:space="0" w:color="auto"/>
        <w:bottom w:val="none" w:sz="0" w:space="0" w:color="auto"/>
        <w:right w:val="none" w:sz="0" w:space="0" w:color="auto"/>
      </w:divBdr>
    </w:div>
    <w:div w:id="995035348">
      <w:bodyDiv w:val="1"/>
      <w:marLeft w:val="0"/>
      <w:marRight w:val="0"/>
      <w:marTop w:val="0"/>
      <w:marBottom w:val="0"/>
      <w:divBdr>
        <w:top w:val="none" w:sz="0" w:space="0" w:color="auto"/>
        <w:left w:val="none" w:sz="0" w:space="0" w:color="auto"/>
        <w:bottom w:val="none" w:sz="0" w:space="0" w:color="auto"/>
        <w:right w:val="none" w:sz="0" w:space="0" w:color="auto"/>
      </w:divBdr>
    </w:div>
    <w:div w:id="12067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5623019B77M1M1746541A43BM&amp;idMateria=6116&amp;idMateria=6116&amp;a=M131&amp;an=MARIA%20ELENA%20VILLARREAL%20MARQUE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1.117.133.137/sistema/mensajes/EnviaMensaje1.asp?e=enep-00042&amp;c=600765339&amp;p=5623019B77M1M1746541A43BM&amp;idMateria=6116&amp;idMateria=6116&amp;a=M131&amp;an=MARIA%20ELENA%20VILLARREAL%20MARQ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102F-2F21-4661-9140-23498203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1540</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victoria hernández</cp:lastModifiedBy>
  <cp:revision>3</cp:revision>
  <dcterms:created xsi:type="dcterms:W3CDTF">2021-04-22T04:23:00Z</dcterms:created>
  <dcterms:modified xsi:type="dcterms:W3CDTF">2021-04-22T04:24:00Z</dcterms:modified>
</cp:coreProperties>
</file>