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DA2" w:rsidRPr="00706980" w:rsidRDefault="001C3DA2" w:rsidP="001C3DA2">
      <w:pPr>
        <w:tabs>
          <w:tab w:val="center" w:pos="4702"/>
        </w:tabs>
        <w:jc w:val="center"/>
        <w:rPr>
          <w:b/>
        </w:rPr>
      </w:pPr>
      <w:r w:rsidRPr="00706980">
        <w:rPr>
          <w:noProof/>
          <w:lang w:eastAsia="es-MX"/>
        </w:rPr>
        <w:drawing>
          <wp:anchor distT="0" distB="0" distL="114300" distR="114300" simplePos="0" relativeHeight="251659264" behindDoc="1" locked="0" layoutInCell="1" allowOverlap="1" wp14:anchorId="0C067823" wp14:editId="6F3B8AF0">
            <wp:simplePos x="0" y="0"/>
            <wp:positionH relativeFrom="column">
              <wp:posOffset>4445</wp:posOffset>
            </wp:positionH>
            <wp:positionV relativeFrom="paragraph">
              <wp:posOffset>4445</wp:posOffset>
            </wp:positionV>
            <wp:extent cx="714178" cy="932400"/>
            <wp:effectExtent l="0" t="0" r="0" b="127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ENEP.png"/>
                    <pic:cNvPicPr/>
                  </pic:nvPicPr>
                  <pic:blipFill>
                    <a:blip r:embed="rId6">
                      <a:extLst>
                        <a:ext uri="{28A0092B-C50C-407E-A947-70E740481C1C}">
                          <a14:useLocalDpi xmlns:a14="http://schemas.microsoft.com/office/drawing/2010/main" val="0"/>
                        </a:ext>
                      </a:extLst>
                    </a:blip>
                    <a:stretch>
                      <a:fillRect/>
                    </a:stretch>
                  </pic:blipFill>
                  <pic:spPr>
                    <a:xfrm>
                      <a:off x="0" y="0"/>
                      <a:ext cx="714178" cy="932400"/>
                    </a:xfrm>
                    <a:prstGeom prst="rect">
                      <a:avLst/>
                    </a:prstGeom>
                  </pic:spPr>
                </pic:pic>
              </a:graphicData>
            </a:graphic>
            <wp14:sizeRelH relativeFrom="page">
              <wp14:pctWidth>0</wp14:pctWidth>
            </wp14:sizeRelH>
            <wp14:sizeRelV relativeFrom="page">
              <wp14:pctHeight>0</wp14:pctHeight>
            </wp14:sizeRelV>
          </wp:anchor>
        </w:drawing>
      </w:r>
      <w:r w:rsidRPr="00706980">
        <w:rPr>
          <w:b/>
        </w:rPr>
        <w:t>ESCUELA NORMAL DE EDUCACIÓN PREESCOLAR</w:t>
      </w:r>
    </w:p>
    <w:p w:rsidR="001C3DA2" w:rsidRPr="00706980" w:rsidRDefault="001C3DA2" w:rsidP="001C3DA2">
      <w:pPr>
        <w:jc w:val="center"/>
        <w:rPr>
          <w:b/>
        </w:rPr>
      </w:pPr>
      <w:r w:rsidRPr="00706980">
        <w:rPr>
          <w:b/>
        </w:rPr>
        <w:t>Licenciatura en Educación Preescolar</w:t>
      </w:r>
    </w:p>
    <w:p w:rsidR="001C3DA2" w:rsidRDefault="001C3DA2" w:rsidP="001C3DA2">
      <w:pPr>
        <w:jc w:val="center"/>
        <w:rPr>
          <w:b/>
        </w:rPr>
      </w:pPr>
      <w:r>
        <w:rPr>
          <w:b/>
        </w:rPr>
        <w:t>Unidad de aprendizaje I</w:t>
      </w:r>
      <w:r w:rsidRPr="00706980">
        <w:rPr>
          <w:b/>
        </w:rPr>
        <w:t>:</w:t>
      </w:r>
      <w:r>
        <w:rPr>
          <w:b/>
        </w:rPr>
        <w:t xml:space="preserve"> </w:t>
      </w:r>
    </w:p>
    <w:p w:rsidR="001C3DA2" w:rsidRPr="00107148" w:rsidRDefault="001C3DA2" w:rsidP="001C3DA2">
      <w:pPr>
        <w:jc w:val="center"/>
      </w:pPr>
      <w:r w:rsidRPr="00107148">
        <w:t>Las prácticas sociales del lenguaje como enfoque para la definición de los contenidos en los Planes y programas de educación básica</w:t>
      </w:r>
    </w:p>
    <w:p w:rsidR="001C3DA2" w:rsidRDefault="001C3DA2" w:rsidP="001C3DA2">
      <w:pPr>
        <w:jc w:val="center"/>
        <w:rPr>
          <w:b/>
        </w:rPr>
      </w:pPr>
      <w:r w:rsidRPr="00706980">
        <w:rPr>
          <w:b/>
        </w:rPr>
        <w:t>Actividad:</w:t>
      </w:r>
      <w:r>
        <w:rPr>
          <w:b/>
        </w:rPr>
        <w:t xml:space="preserve"> </w:t>
      </w:r>
    </w:p>
    <w:p w:rsidR="001C3DA2" w:rsidRPr="00706980" w:rsidRDefault="001C3DA2" w:rsidP="001C3DA2">
      <w:pPr>
        <w:jc w:val="center"/>
        <w:rPr>
          <w:b/>
        </w:rPr>
      </w:pPr>
      <w:r w:rsidRPr="00706980">
        <w:t>“</w:t>
      </w:r>
      <w:r>
        <w:t>Evidencia de la Unidad 1</w:t>
      </w:r>
      <w:r w:rsidRPr="00706980">
        <w:t>”</w:t>
      </w:r>
    </w:p>
    <w:p w:rsidR="001C3DA2" w:rsidRDefault="001C3DA2" w:rsidP="001C3DA2">
      <w:pPr>
        <w:jc w:val="center"/>
        <w:rPr>
          <w:b/>
        </w:rPr>
      </w:pPr>
      <w:r w:rsidRPr="00706980">
        <w:rPr>
          <w:b/>
        </w:rPr>
        <w:t>Curso:</w:t>
      </w:r>
      <w:r>
        <w:rPr>
          <w:b/>
        </w:rPr>
        <w:t xml:space="preserve"> </w:t>
      </w:r>
    </w:p>
    <w:p w:rsidR="001C3DA2" w:rsidRPr="00107148" w:rsidRDefault="001C3DA2" w:rsidP="001C3DA2">
      <w:pPr>
        <w:jc w:val="center"/>
        <w:rPr>
          <w:b/>
        </w:rPr>
      </w:pPr>
      <w:r>
        <w:t>Prácticas sociales del lenguaje</w:t>
      </w:r>
    </w:p>
    <w:p w:rsidR="001C3DA2" w:rsidRDefault="001C3DA2" w:rsidP="001C3DA2">
      <w:pPr>
        <w:jc w:val="center"/>
        <w:rPr>
          <w:b/>
        </w:rPr>
      </w:pPr>
      <w:r>
        <w:rPr>
          <w:b/>
        </w:rPr>
        <w:t xml:space="preserve">Titular: </w:t>
      </w:r>
    </w:p>
    <w:p w:rsidR="001C3DA2" w:rsidRPr="00706980" w:rsidRDefault="001C3DA2" w:rsidP="001C3DA2">
      <w:pPr>
        <w:jc w:val="center"/>
      </w:pPr>
      <w:r w:rsidRPr="00706980">
        <w:t>Profa. Yara Alejandra Hernández Figueroa</w:t>
      </w:r>
    </w:p>
    <w:p w:rsidR="001C3DA2" w:rsidRDefault="001C3DA2" w:rsidP="001C3DA2">
      <w:pPr>
        <w:jc w:val="center"/>
      </w:pPr>
      <w:r>
        <w:rPr>
          <w:b/>
        </w:rPr>
        <w:t>Alumna</w:t>
      </w:r>
      <w:r w:rsidRPr="00706980">
        <w:rPr>
          <w:b/>
        </w:rPr>
        <w:t>:</w:t>
      </w:r>
      <w:r>
        <w:rPr>
          <w:b/>
        </w:rPr>
        <w:t xml:space="preserve"> </w:t>
      </w:r>
    </w:p>
    <w:p w:rsidR="001C3DA2" w:rsidRDefault="001C3DA2" w:rsidP="001C3DA2">
      <w:pPr>
        <w:jc w:val="center"/>
      </w:pPr>
      <w:r w:rsidRPr="00706980">
        <w:t>Diana Virginia Herrera Ramos</w:t>
      </w:r>
    </w:p>
    <w:p w:rsidR="001C3DA2" w:rsidRPr="00107148" w:rsidRDefault="001C3DA2" w:rsidP="001C3DA2">
      <w:pPr>
        <w:jc w:val="center"/>
      </w:pPr>
      <w:r>
        <w:rPr>
          <w:b/>
        </w:rPr>
        <w:t xml:space="preserve">Número de lista: </w:t>
      </w:r>
      <w:r>
        <w:t>7</w:t>
      </w:r>
    </w:p>
    <w:p w:rsidR="001C3DA2" w:rsidRPr="00706980" w:rsidRDefault="001C3DA2" w:rsidP="001C3DA2">
      <w:pPr>
        <w:jc w:val="center"/>
      </w:pPr>
      <w:r>
        <w:t>2° semestre      Sección: B</w:t>
      </w:r>
    </w:p>
    <w:p w:rsidR="001C3DA2" w:rsidRDefault="001C3DA2" w:rsidP="001C3DA2">
      <w:pPr>
        <w:jc w:val="center"/>
        <w:rPr>
          <w:b/>
        </w:rPr>
      </w:pPr>
      <w:r w:rsidRPr="00706980">
        <w:rPr>
          <w:b/>
        </w:rPr>
        <w:t>Ciclo escolar 2020 – 2021</w:t>
      </w:r>
    </w:p>
    <w:p w:rsidR="001C3DA2" w:rsidRDefault="001C3DA2" w:rsidP="001C3DA2">
      <w:pPr>
        <w:rPr>
          <w:b/>
        </w:rPr>
      </w:pPr>
      <w:r>
        <w:rPr>
          <w:b/>
        </w:rPr>
        <w:t>Competencias de la unidad de aprendizaje</w:t>
      </w:r>
    </w:p>
    <w:p w:rsidR="001C3DA2" w:rsidRPr="00107148" w:rsidRDefault="001C3DA2" w:rsidP="001C3DA2">
      <w:pPr>
        <w:pStyle w:val="Prrafodelista"/>
        <w:numPr>
          <w:ilvl w:val="0"/>
          <w:numId w:val="1"/>
        </w:numPr>
      </w:pPr>
      <w:r w:rsidRPr="00107148">
        <w:t>Establece relaciones entre los principios, conceptos disciplinarios y contenidos de los programas de lengua en educación básica (L1 y L2) en función del logro de aprendizaje de sus alumnos, asegurando la coherencia y continuidad entre los distintos grados y niveles educativos.</w:t>
      </w:r>
    </w:p>
    <w:p w:rsidR="001C3DA2" w:rsidRDefault="001C3DA2" w:rsidP="001C3DA2">
      <w:pPr>
        <w:rPr>
          <w:b/>
        </w:rPr>
      </w:pPr>
    </w:p>
    <w:p w:rsidR="001C3DA2" w:rsidRDefault="001C3DA2" w:rsidP="001C3DA2">
      <w:pPr>
        <w:rPr>
          <w:b/>
        </w:rPr>
      </w:pPr>
    </w:p>
    <w:p w:rsidR="001C3DA2" w:rsidRDefault="001C3DA2" w:rsidP="001C3DA2">
      <w:pPr>
        <w:rPr>
          <w:b/>
        </w:rPr>
      </w:pPr>
      <w:r w:rsidRPr="00706980">
        <w:rPr>
          <w:b/>
        </w:rPr>
        <w:t>SALTILLO, COAHUILA DE ZARAGOZA</w:t>
      </w:r>
      <w:r>
        <w:rPr>
          <w:b/>
        </w:rPr>
        <w:t xml:space="preserve">                                      18 DE ABRIL DE 2021</w:t>
      </w:r>
    </w:p>
    <w:p w:rsidR="005E4604" w:rsidRPr="002D02E4" w:rsidRDefault="001C3DA2" w:rsidP="001C3DA2">
      <w:pPr>
        <w:jc w:val="center"/>
        <w:rPr>
          <w:b/>
          <w:sz w:val="28"/>
        </w:rPr>
      </w:pPr>
      <w:r w:rsidRPr="002D02E4">
        <w:rPr>
          <w:b/>
          <w:sz w:val="28"/>
        </w:rPr>
        <w:lastRenderedPageBreak/>
        <w:t>Las transformaciones que sufrirán los modos y pautas de interacción con y a través del lenguaje gracias a la formación docente</w:t>
      </w:r>
    </w:p>
    <w:p w:rsidR="001C3DA2" w:rsidRDefault="00953C53" w:rsidP="001C3DA2">
      <w:pPr>
        <w:rPr>
          <w:noProof/>
        </w:rPr>
      </w:pPr>
      <w:r>
        <w:t xml:space="preserve">De acuerdo con </w:t>
      </w:r>
      <w:r>
        <w:rPr>
          <w:noProof/>
        </w:rPr>
        <w:t>Zamudio &amp; Díaz (2015), l</w:t>
      </w:r>
      <w:r w:rsidRPr="00953C53">
        <w:rPr>
          <w:noProof/>
        </w:rPr>
        <w:t>as prácticas sociales del lenguaje son pautas o modos de interacción que</w:t>
      </w:r>
      <w:r w:rsidR="002511C4">
        <w:rPr>
          <w:noProof/>
        </w:rPr>
        <w:t xml:space="preserve"> </w:t>
      </w:r>
      <w:r w:rsidR="002511C4" w:rsidRPr="002511C4">
        <w:rPr>
          <w:noProof/>
        </w:rPr>
        <w:t>enmarcan la producción e interpretación de los textos orales y escritos; comprenden los diferentes modos de leer, interpretar, estudiar y compartir los textos, de aproximarse a su escritura y de participar en los in</w:t>
      </w:r>
      <w:r w:rsidR="002511C4">
        <w:rPr>
          <w:noProof/>
        </w:rPr>
        <w:t>tercambios orales y analizarlos</w:t>
      </w:r>
      <w:r w:rsidR="0029611E">
        <w:rPr>
          <w:noProof/>
        </w:rPr>
        <w:t xml:space="preserve">. </w:t>
      </w:r>
      <w:r w:rsidR="002511C4">
        <w:rPr>
          <w:noProof/>
        </w:rPr>
        <w:t>Estas prácticas</w:t>
      </w:r>
      <w:r w:rsidR="0029611E">
        <w:rPr>
          <w:noProof/>
        </w:rPr>
        <w:t xml:space="preserve"> </w:t>
      </w:r>
      <w:r w:rsidR="00E566C6">
        <w:rPr>
          <w:noProof/>
        </w:rPr>
        <w:t>son constituidas por</w:t>
      </w:r>
      <w:r w:rsidR="00111ECE">
        <w:rPr>
          <w:noProof/>
        </w:rPr>
        <w:t xml:space="preserve"> la forma en que interactuamos </w:t>
      </w:r>
      <w:r w:rsidR="002511C4">
        <w:rPr>
          <w:noProof/>
        </w:rPr>
        <w:t xml:space="preserve">dentro de la sociedad </w:t>
      </w:r>
      <w:r w:rsidR="00111ECE">
        <w:rPr>
          <w:noProof/>
        </w:rPr>
        <w:t>transmitiendo y recibiendo información di</w:t>
      </w:r>
      <w:r w:rsidR="0029611E">
        <w:rPr>
          <w:noProof/>
        </w:rPr>
        <w:t>a</w:t>
      </w:r>
      <w:r w:rsidR="00111ECE">
        <w:rPr>
          <w:noProof/>
        </w:rPr>
        <w:t xml:space="preserve">riamente, </w:t>
      </w:r>
      <w:r w:rsidR="0029611E">
        <w:rPr>
          <w:noProof/>
        </w:rPr>
        <w:t>por lo cual</w:t>
      </w:r>
      <w:r w:rsidR="00111ECE">
        <w:rPr>
          <w:noProof/>
        </w:rPr>
        <w:t>, es de suma importancia reflexionar acerca de las transformaciones que en los próximos años sufrirán los modos de interacción con ayuda de la formación docente.</w:t>
      </w:r>
    </w:p>
    <w:p w:rsidR="002D02E4" w:rsidRDefault="002D02E4" w:rsidP="001C3DA2">
      <w:pPr>
        <w:rPr>
          <w:noProof/>
        </w:rPr>
      </w:pPr>
    </w:p>
    <w:p w:rsidR="00E52660" w:rsidRDefault="00EA040F" w:rsidP="001C3DA2">
      <w:r>
        <w:t>A lo largo de la historia, el ser humano ha buscado diversas formas para poder expresar sus ideas e interactuar con los demás a su alrededor, por lo cual, con el paso de los siglos estos modos de interacc</w:t>
      </w:r>
      <w:r w:rsidR="00E52660">
        <w:t xml:space="preserve">ión se han ido transformando. </w:t>
      </w:r>
    </w:p>
    <w:p w:rsidR="00EA040F" w:rsidRDefault="00EA040F" w:rsidP="001C3DA2">
      <w:pPr>
        <w:rPr>
          <w:noProof/>
        </w:rPr>
      </w:pPr>
      <w:r>
        <w:t xml:space="preserve">En la actualidad, las prácticas del lenguaje </w:t>
      </w:r>
      <w:r w:rsidR="00E52660">
        <w:t xml:space="preserve">oral y escrito son muy diversas, ya que dependen de diversos factores como la cultura, la persona a quien se está dirigiendo, el lugar en que se está sucitando el hecho, etcétera. Tal como lo explican </w:t>
      </w:r>
      <w:r w:rsidR="00E52660">
        <w:rPr>
          <w:noProof/>
        </w:rPr>
        <w:t>Zamudio &amp; Díaz (2015)</w:t>
      </w:r>
      <w:r w:rsidR="00E566C6">
        <w:rPr>
          <w:noProof/>
        </w:rPr>
        <w:t>, s</w:t>
      </w:r>
      <w:r w:rsidR="00E566C6" w:rsidRPr="00E566C6">
        <w:rPr>
          <w:noProof/>
        </w:rPr>
        <w:t>i bien algunas de estas prácticas subsisten, otras han desaparecido o se han transformado, dando lugar a nuevas prácticas, acordes con las situaciones de comunicación propiciadas por el desarrollo tecnológico, como la lectura de noticias en radio y televisión</w:t>
      </w:r>
      <w:r w:rsidR="00E566C6">
        <w:rPr>
          <w:noProof/>
        </w:rPr>
        <w:t xml:space="preserve">. </w:t>
      </w:r>
    </w:p>
    <w:p w:rsidR="008237ED" w:rsidRDefault="00E566C6" w:rsidP="001C3DA2">
      <w:pPr>
        <w:rPr>
          <w:noProof/>
        </w:rPr>
      </w:pPr>
      <w:r>
        <w:rPr>
          <w:noProof/>
        </w:rPr>
        <w:t xml:space="preserve">Debido a estas transformaciones, la formación docente y los programas educativos han tenido que ir evolucionando a la par de dichos avances, buscando que los alumnos logren adaptarse y actuar en los diversos contextos. </w:t>
      </w:r>
      <w:r w:rsidR="00300A8C">
        <w:rPr>
          <w:noProof/>
        </w:rPr>
        <w:t xml:space="preserve">Tal y como lo describe </w:t>
      </w:r>
      <w:r w:rsidR="00915624">
        <w:rPr>
          <w:noProof/>
        </w:rPr>
        <w:t>Bautier &amp; Bucheton (1997), h</w:t>
      </w:r>
      <w:r w:rsidR="00300A8C" w:rsidRPr="00300A8C">
        <w:rPr>
          <w:noProof/>
        </w:rPr>
        <w:t>oy se observa cada vez con mayor frecuencia el trabajo en grupos, la apertura del diálogo entre los alumnos, la circulación tanto horizontal como vertical de la palabra.</w:t>
      </w:r>
      <w:r w:rsidR="00300A8C" w:rsidRPr="00300A8C">
        <w:t xml:space="preserve"> </w:t>
      </w:r>
      <w:r w:rsidR="00915624">
        <w:rPr>
          <w:noProof/>
        </w:rPr>
        <w:t>Siendo los trabajos desarrollados por autores como</w:t>
      </w:r>
      <w:r w:rsidR="00300A8C" w:rsidRPr="00300A8C">
        <w:rPr>
          <w:noProof/>
        </w:rPr>
        <w:t xml:space="preserve"> Bruner, Vygotski, Perret-Clermont, Doise y Mugny </w:t>
      </w:r>
      <w:r w:rsidR="00915624">
        <w:rPr>
          <w:noProof/>
        </w:rPr>
        <w:t xml:space="preserve">que </w:t>
      </w:r>
      <w:r w:rsidR="00300A8C" w:rsidRPr="00300A8C">
        <w:rPr>
          <w:noProof/>
        </w:rPr>
        <w:t xml:space="preserve">construyen las hipótesis </w:t>
      </w:r>
      <w:r w:rsidR="00915624">
        <w:rPr>
          <w:noProof/>
        </w:rPr>
        <w:t xml:space="preserve">de estas innovaciones; apuntan </w:t>
      </w:r>
      <w:r w:rsidR="00915624">
        <w:rPr>
          <w:noProof/>
        </w:rPr>
        <w:lastRenderedPageBreak/>
        <w:t xml:space="preserve">hacia </w:t>
      </w:r>
      <w:r w:rsidR="00300A8C" w:rsidRPr="00300A8C">
        <w:rPr>
          <w:noProof/>
        </w:rPr>
        <w:t>la co-construcción de los saberes en grupo a través del lenguaje, por el diálogo, más que en la frontalidad del diálogo maestro-alumno</w:t>
      </w:r>
      <w:r w:rsidR="00300A8C">
        <w:rPr>
          <w:noProof/>
        </w:rPr>
        <w:t>, del conflicto socio-cognitivo.</w:t>
      </w:r>
    </w:p>
    <w:p w:rsidR="00E566C6" w:rsidRDefault="00486947" w:rsidP="001C3DA2">
      <w:pPr>
        <w:rPr>
          <w:noProof/>
        </w:rPr>
      </w:pPr>
      <w:r>
        <w:rPr>
          <w:noProof/>
        </w:rPr>
        <w:t>Es a partir de</w:t>
      </w:r>
      <w:r w:rsidR="008237ED">
        <w:rPr>
          <w:noProof/>
        </w:rPr>
        <w:t>l Plan de E</w:t>
      </w:r>
      <w:r>
        <w:rPr>
          <w:noProof/>
        </w:rPr>
        <w:t xml:space="preserve">studios 2011 </w:t>
      </w:r>
      <w:r w:rsidR="008237ED">
        <w:rPr>
          <w:noProof/>
        </w:rPr>
        <w:t>cuando</w:t>
      </w:r>
      <w:r>
        <w:rPr>
          <w:noProof/>
        </w:rPr>
        <w:t xml:space="preserve"> se le comienza a dar mayor importancia a la p</w:t>
      </w:r>
      <w:r w:rsidR="00300A8C">
        <w:rPr>
          <w:noProof/>
        </w:rPr>
        <w:t xml:space="preserve">arte </w:t>
      </w:r>
      <w:r w:rsidR="00915624">
        <w:rPr>
          <w:noProof/>
        </w:rPr>
        <w:t>pragmática del lenguaje, ya que, s</w:t>
      </w:r>
      <w:r w:rsidR="008237ED">
        <w:rPr>
          <w:noProof/>
        </w:rPr>
        <w:t xml:space="preserve">egún la Secretaría de Educación Pública (2011), a lo largo de la Educación Básica se busca que los alumnos aprendan y desarrollen habilidades para hablar, escuchar e interactuar con los otros; a comprender, interpretar y producir diversos tipos de textos, a transformarlos y crear nuevos géneros y formatos; es decir, reflexionar individualmente o en colectivo acerca de ideas y textos. </w:t>
      </w:r>
    </w:p>
    <w:p w:rsidR="004C4C72" w:rsidRDefault="00915624" w:rsidP="001C3DA2">
      <w:pPr>
        <w:rPr>
          <w:noProof/>
        </w:rPr>
      </w:pPr>
      <w:r>
        <w:rPr>
          <w:noProof/>
        </w:rPr>
        <w:t xml:space="preserve">En la actualidad, con el libro de Aprendizajes Clave para la Educación Integral, la importancia de desarrollar competencias en el alumno que sean de utilidad en las distintas prácticas sociales del lenguaje es su objetivo principal. Aquí la </w:t>
      </w:r>
      <w:r w:rsidR="004C4C72">
        <w:rPr>
          <w:noProof/>
        </w:rPr>
        <w:t>Secretaría de Educación Pública (2017) expresa lo siguiente: “</w:t>
      </w:r>
      <w:r w:rsidR="004C4C72" w:rsidRPr="004C4C72">
        <w:rPr>
          <w:noProof/>
        </w:rPr>
        <w:t>La enseñanza de la asignatura Lengua Materna. Español en la educación básica, fomenta que los estudiantes utilicen diversas prácticas sociales del lenguaje para fortalecer su participación en diferentes ámbitos, ampliar sus intereses culturales y resolver sus necesidades comunicativas. Particularmente busca que desarrollen su capacidad de expresarse oralmente y que se integren a la cultura escrita mediante la apropiación del sistema convencional de escritura y las experiencias de leer, interpretar y pr</w:t>
      </w:r>
      <w:r w:rsidR="004C4C72">
        <w:rPr>
          <w:noProof/>
        </w:rPr>
        <w:t>oducir diversos tipos de textos”.</w:t>
      </w:r>
    </w:p>
    <w:p w:rsidR="00593519" w:rsidRDefault="00593519" w:rsidP="001C3DA2">
      <w:pPr>
        <w:rPr>
          <w:noProof/>
        </w:rPr>
      </w:pPr>
    </w:p>
    <w:p w:rsidR="00593519" w:rsidRDefault="004C4C72" w:rsidP="001C3DA2">
      <w:pPr>
        <w:rPr>
          <w:noProof/>
        </w:rPr>
      </w:pPr>
      <w:r>
        <w:rPr>
          <w:noProof/>
        </w:rPr>
        <w:t xml:space="preserve">Diariamente, cada uno de nosotros </w:t>
      </w:r>
      <w:r w:rsidR="00593519">
        <w:rPr>
          <w:noProof/>
        </w:rPr>
        <w:t xml:space="preserve">estamos inmersos en </w:t>
      </w:r>
      <w:r>
        <w:rPr>
          <w:noProof/>
        </w:rPr>
        <w:t>las prácticas sociales del lenguaje, ya sea al enviar un mensaje a algún amigo, mantener una conversación con un familiar adulto</w:t>
      </w:r>
      <w:r w:rsidR="00593519">
        <w:rPr>
          <w:noProof/>
        </w:rPr>
        <w:t xml:space="preserve">, pedir al docente la participación en la clase o </w:t>
      </w:r>
      <w:r>
        <w:rPr>
          <w:noProof/>
        </w:rPr>
        <w:t xml:space="preserve">al redactar un correo para algún directivo de la escuela, </w:t>
      </w:r>
      <w:r w:rsidR="00593519">
        <w:rPr>
          <w:noProof/>
        </w:rPr>
        <w:t xml:space="preserve">por mencionar algunos ejemplos. </w:t>
      </w:r>
    </w:p>
    <w:p w:rsidR="00593519" w:rsidRDefault="00593519" w:rsidP="001C3DA2">
      <w:pPr>
        <w:rPr>
          <w:noProof/>
        </w:rPr>
      </w:pPr>
      <w:r>
        <w:rPr>
          <w:noProof/>
        </w:rPr>
        <w:t>Es con la tecnología que nuevos medios para comunicarnos van naciendo, por lo cual es de suma importancia que la formación docente y los planes y programas de estudio tomen en cuenta esta constante evolución al momento de diseñar los contenidos y enfoques pedagógicos para la educación básica. No sería nada raro ver que en un f</w:t>
      </w:r>
      <w:r w:rsidR="002D02E4">
        <w:rPr>
          <w:noProof/>
        </w:rPr>
        <w:t>uturo,</w:t>
      </w:r>
      <w:r>
        <w:rPr>
          <w:noProof/>
        </w:rPr>
        <w:t xml:space="preserve"> métodos como </w:t>
      </w:r>
      <w:r w:rsidR="002D02E4">
        <w:rPr>
          <w:noProof/>
        </w:rPr>
        <w:t xml:space="preserve">el aula invertida cobren aún más fuerza y logren convertirse en algo permanente. Por eso, es de suma importancia preparar a los alumnos para que </w:t>
      </w:r>
      <w:r w:rsidR="002D02E4">
        <w:rPr>
          <w:noProof/>
        </w:rPr>
        <w:lastRenderedPageBreak/>
        <w:t>puedan enfrentarse a los diversos contextos que ya existen, sino también a todos los que están por venir.</w:t>
      </w:r>
    </w:p>
    <w:p w:rsidR="00300A8C" w:rsidRDefault="00300A8C" w:rsidP="001C3DA2">
      <w:pPr>
        <w:rPr>
          <w:noProof/>
        </w:rPr>
      </w:pPr>
    </w:p>
    <w:p w:rsidR="008237ED" w:rsidRDefault="008237ED" w:rsidP="001C3DA2">
      <w:pPr>
        <w:rPr>
          <w:noProof/>
        </w:rPr>
      </w:pPr>
    </w:p>
    <w:p w:rsidR="002D02E4" w:rsidRDefault="002D02E4" w:rsidP="001C3DA2">
      <w:pPr>
        <w:rPr>
          <w:noProof/>
        </w:rPr>
      </w:pPr>
    </w:p>
    <w:p w:rsidR="002D02E4" w:rsidRDefault="002D02E4" w:rsidP="001C3DA2">
      <w:pPr>
        <w:rPr>
          <w:noProof/>
        </w:rPr>
      </w:pPr>
    </w:p>
    <w:p w:rsidR="002D02E4" w:rsidRDefault="002D02E4" w:rsidP="001C3DA2">
      <w:pPr>
        <w:rPr>
          <w:noProof/>
        </w:rPr>
      </w:pPr>
    </w:p>
    <w:p w:rsidR="002D02E4" w:rsidRDefault="002D02E4" w:rsidP="001C3DA2">
      <w:pPr>
        <w:rPr>
          <w:noProof/>
        </w:rPr>
      </w:pPr>
    </w:p>
    <w:p w:rsidR="002D02E4" w:rsidRDefault="002D02E4" w:rsidP="001C3DA2">
      <w:pPr>
        <w:rPr>
          <w:noProof/>
        </w:rPr>
      </w:pPr>
    </w:p>
    <w:p w:rsidR="002D02E4" w:rsidRDefault="002D02E4" w:rsidP="001C3DA2">
      <w:pPr>
        <w:rPr>
          <w:noProof/>
        </w:rPr>
      </w:pPr>
    </w:p>
    <w:p w:rsidR="002D02E4" w:rsidRDefault="002D02E4" w:rsidP="001C3DA2">
      <w:pPr>
        <w:rPr>
          <w:noProof/>
        </w:rPr>
      </w:pPr>
    </w:p>
    <w:p w:rsidR="002D02E4" w:rsidRDefault="002D02E4" w:rsidP="001C3DA2">
      <w:pPr>
        <w:rPr>
          <w:noProof/>
        </w:rPr>
      </w:pPr>
    </w:p>
    <w:p w:rsidR="002D02E4" w:rsidRDefault="002D02E4" w:rsidP="001C3DA2">
      <w:pPr>
        <w:rPr>
          <w:noProof/>
        </w:rPr>
      </w:pPr>
    </w:p>
    <w:p w:rsidR="002D02E4" w:rsidRDefault="002D02E4" w:rsidP="001C3DA2">
      <w:pPr>
        <w:rPr>
          <w:noProof/>
        </w:rPr>
      </w:pPr>
    </w:p>
    <w:p w:rsidR="002D02E4" w:rsidRDefault="002D02E4" w:rsidP="001C3DA2">
      <w:pPr>
        <w:rPr>
          <w:noProof/>
        </w:rPr>
      </w:pPr>
    </w:p>
    <w:p w:rsidR="002D02E4" w:rsidRDefault="002D02E4" w:rsidP="001C3DA2">
      <w:pPr>
        <w:rPr>
          <w:noProof/>
        </w:rPr>
      </w:pPr>
    </w:p>
    <w:p w:rsidR="002D02E4" w:rsidRDefault="002D02E4" w:rsidP="001C3DA2">
      <w:pPr>
        <w:rPr>
          <w:noProof/>
        </w:rPr>
      </w:pPr>
    </w:p>
    <w:p w:rsidR="002D02E4" w:rsidRDefault="002D02E4" w:rsidP="001C3DA2">
      <w:pPr>
        <w:rPr>
          <w:noProof/>
        </w:rPr>
      </w:pPr>
    </w:p>
    <w:p w:rsidR="002D02E4" w:rsidRDefault="002D02E4" w:rsidP="001C3DA2">
      <w:pPr>
        <w:rPr>
          <w:noProof/>
        </w:rPr>
      </w:pPr>
    </w:p>
    <w:p w:rsidR="002D02E4" w:rsidRDefault="002D02E4" w:rsidP="001C3DA2">
      <w:pPr>
        <w:rPr>
          <w:noProof/>
        </w:rPr>
      </w:pPr>
    </w:p>
    <w:p w:rsidR="002D02E4" w:rsidRDefault="002D02E4" w:rsidP="001C3DA2">
      <w:pPr>
        <w:rPr>
          <w:noProof/>
        </w:rPr>
      </w:pPr>
    </w:p>
    <w:p w:rsidR="002D02E4" w:rsidRDefault="002D02E4" w:rsidP="001C3DA2">
      <w:pPr>
        <w:rPr>
          <w:noProof/>
        </w:rPr>
      </w:pPr>
    </w:p>
    <w:p w:rsidR="002D02E4" w:rsidRDefault="002D02E4" w:rsidP="001C3DA2">
      <w:pPr>
        <w:rPr>
          <w:noProof/>
        </w:rPr>
      </w:pPr>
    </w:p>
    <w:sdt>
      <w:sdtPr>
        <w:rPr>
          <w:lang w:val="es-ES"/>
        </w:rPr>
        <w:id w:val="-531270088"/>
        <w:docPartObj>
          <w:docPartGallery w:val="Bibliographies"/>
          <w:docPartUnique/>
        </w:docPartObj>
      </w:sdtPr>
      <w:sdtEndPr>
        <w:rPr>
          <w:rFonts w:ascii="Arial" w:eastAsiaTheme="minorHAnsi" w:hAnsi="Arial" w:cs="Arial"/>
          <w:color w:val="auto"/>
          <w:sz w:val="24"/>
          <w:szCs w:val="24"/>
          <w:lang w:val="es-MX" w:eastAsia="en-US"/>
        </w:rPr>
      </w:sdtEndPr>
      <w:sdtContent>
        <w:p w:rsidR="002D02E4" w:rsidRPr="002D02E4" w:rsidRDefault="002D02E4">
          <w:pPr>
            <w:pStyle w:val="Ttulo1"/>
            <w:rPr>
              <w:rFonts w:ascii="Arial" w:hAnsi="Arial" w:cs="Arial"/>
              <w:b/>
              <w:color w:val="auto"/>
            </w:rPr>
          </w:pPr>
          <w:r w:rsidRPr="002D02E4">
            <w:rPr>
              <w:rFonts w:ascii="Arial" w:hAnsi="Arial" w:cs="Arial"/>
              <w:b/>
              <w:color w:val="auto"/>
              <w:lang w:val="es-ES"/>
            </w:rPr>
            <w:t>Referencias</w:t>
          </w:r>
        </w:p>
        <w:sdt>
          <w:sdtPr>
            <w:id w:val="-573587230"/>
            <w:bibliography/>
          </w:sdtPr>
          <w:sdtContent>
            <w:p w:rsidR="002D02E4" w:rsidRDefault="002D02E4" w:rsidP="002D02E4">
              <w:pPr>
                <w:pStyle w:val="Bibliografa"/>
                <w:ind w:left="720" w:hanging="720"/>
                <w:rPr>
                  <w:noProof/>
                  <w:lang w:val="es-ES"/>
                </w:rPr>
              </w:pPr>
              <w:r>
                <w:fldChar w:fldCharType="begin"/>
              </w:r>
              <w:r>
                <w:instrText>BIBLIOGRAPHY</w:instrText>
              </w:r>
              <w:r>
                <w:fldChar w:fldCharType="separate"/>
              </w:r>
              <w:r>
                <w:rPr>
                  <w:noProof/>
                  <w:lang w:val="es-ES"/>
                </w:rPr>
                <w:t xml:space="preserve">Zamudio, C., &amp; Díaz, C. (2015). </w:t>
              </w:r>
              <w:r>
                <w:rPr>
                  <w:i/>
                  <w:iCs/>
                  <w:noProof/>
                  <w:lang w:val="es-ES"/>
                </w:rPr>
                <w:t>“Prácticas sociales del lenguaje”. En Español como segunda lengua, Libro para el maestro, Educación primaria indígena y de la población migrante.</w:t>
              </w:r>
              <w:r>
                <w:rPr>
                  <w:noProof/>
                  <w:lang w:val="es-ES"/>
                </w:rPr>
                <w:t xml:space="preserve"> México: SEP.</w:t>
              </w:r>
            </w:p>
            <w:p w:rsidR="002D02E4" w:rsidRDefault="002D02E4" w:rsidP="002D02E4">
              <w:pPr>
                <w:pStyle w:val="Bibliografa"/>
                <w:ind w:left="720" w:hanging="720"/>
                <w:rPr>
                  <w:noProof/>
                  <w:lang w:val="es-ES"/>
                </w:rPr>
              </w:pPr>
              <w:r>
                <w:rPr>
                  <w:noProof/>
                  <w:lang w:val="es-ES"/>
                </w:rPr>
                <w:t xml:space="preserve">Bautier, E., &amp; Bucheton, D. (1997). </w:t>
              </w:r>
              <w:r>
                <w:rPr>
                  <w:i/>
                  <w:iCs/>
                  <w:noProof/>
                  <w:lang w:val="es-ES"/>
                </w:rPr>
                <w:t>Les pratiques socio-langagières dans la classe de français? Quels enjeux? Quelles démarches? Repères. Institut National de Recherche Pédagogique.</w:t>
              </w:r>
              <w:r>
                <w:rPr>
                  <w:noProof/>
                  <w:lang w:val="es-ES"/>
                </w:rPr>
                <w:t xml:space="preserve"> Traducción: Flora Perelman.</w:t>
              </w:r>
            </w:p>
            <w:p w:rsidR="002D02E4" w:rsidRDefault="002D02E4" w:rsidP="002D02E4">
              <w:pPr>
                <w:pStyle w:val="Bibliografa"/>
                <w:ind w:left="720" w:hanging="720"/>
                <w:rPr>
                  <w:noProof/>
                  <w:lang w:val="es-ES"/>
                </w:rPr>
              </w:pPr>
              <w:r>
                <w:rPr>
                  <w:noProof/>
                  <w:lang w:val="es-ES"/>
                </w:rPr>
                <w:t xml:space="preserve">Secretaría de Educación Pública. (2011). </w:t>
              </w:r>
              <w:r>
                <w:rPr>
                  <w:i/>
                  <w:iCs/>
                  <w:noProof/>
                  <w:lang w:val="es-ES"/>
                </w:rPr>
                <w:t>Plan de Estudios 2011. Educación Básica.</w:t>
              </w:r>
              <w:r>
                <w:rPr>
                  <w:noProof/>
                  <w:lang w:val="es-ES"/>
                </w:rPr>
                <w:t xml:space="preserve"> México: Secretaría de Educación Pública.</w:t>
              </w:r>
            </w:p>
            <w:p w:rsidR="002D02E4" w:rsidRDefault="002D02E4" w:rsidP="002D02E4">
              <w:pPr>
                <w:pStyle w:val="Bibliografa"/>
                <w:ind w:left="720" w:hanging="720"/>
                <w:rPr>
                  <w:noProof/>
                  <w:lang w:val="es-ES"/>
                </w:rPr>
              </w:pPr>
              <w:r>
                <w:rPr>
                  <w:noProof/>
                  <w:lang w:val="es-ES"/>
                </w:rPr>
                <w:t xml:space="preserve">Secretaría de Educación Pública. (2017). </w:t>
              </w:r>
              <w:r>
                <w:rPr>
                  <w:i/>
                  <w:iCs/>
                  <w:noProof/>
                  <w:lang w:val="es-ES"/>
                </w:rPr>
                <w:t>Aprendizajes Clave para la Educación Integral.</w:t>
              </w:r>
              <w:r>
                <w:rPr>
                  <w:noProof/>
                  <w:lang w:val="es-ES"/>
                </w:rPr>
                <w:t xml:space="preserve"> México: Secretaría de Educación Pública.</w:t>
              </w:r>
            </w:p>
            <w:p w:rsidR="002D02E4" w:rsidRDefault="002D02E4" w:rsidP="002D02E4">
              <w:r>
                <w:rPr>
                  <w:b/>
                  <w:bCs/>
                </w:rPr>
                <w:fldChar w:fldCharType="end"/>
              </w:r>
            </w:p>
          </w:sdtContent>
        </w:sdt>
      </w:sdtContent>
    </w:sdt>
    <w:p w:rsidR="002D02E4" w:rsidRDefault="002D02E4" w:rsidP="001C3DA2">
      <w:pPr>
        <w:rPr>
          <w:noProof/>
        </w:rPr>
      </w:pPr>
    </w:p>
    <w:p w:rsidR="00E566C6" w:rsidRDefault="00E566C6" w:rsidP="001C3DA2"/>
    <w:p w:rsidR="001146C5" w:rsidRDefault="001146C5" w:rsidP="001C3DA2"/>
    <w:p w:rsidR="001146C5" w:rsidRDefault="001146C5" w:rsidP="001C3DA2"/>
    <w:p w:rsidR="001146C5" w:rsidRDefault="001146C5" w:rsidP="001C3DA2"/>
    <w:p w:rsidR="001146C5" w:rsidRDefault="001146C5" w:rsidP="001C3DA2"/>
    <w:p w:rsidR="001146C5" w:rsidRDefault="001146C5" w:rsidP="001C3DA2"/>
    <w:p w:rsidR="001146C5" w:rsidRDefault="001146C5" w:rsidP="001C3DA2"/>
    <w:p w:rsidR="001146C5" w:rsidRDefault="001146C5" w:rsidP="001C3DA2"/>
    <w:p w:rsidR="001146C5" w:rsidRDefault="001146C5" w:rsidP="001C3DA2"/>
    <w:p w:rsidR="001146C5" w:rsidRDefault="001146C5" w:rsidP="001C3DA2"/>
    <w:p w:rsidR="001146C5" w:rsidRDefault="001146C5" w:rsidP="001C3DA2"/>
    <w:p w:rsidR="001146C5" w:rsidRDefault="001146C5" w:rsidP="001C3DA2"/>
    <w:p w:rsidR="001146C5" w:rsidRPr="001146C5" w:rsidRDefault="001146C5" w:rsidP="001146C5">
      <w:pPr>
        <w:rPr>
          <w:bCs/>
        </w:rPr>
      </w:pPr>
      <w:r w:rsidRPr="001146C5">
        <w:rPr>
          <w:b/>
          <w:bCs/>
        </w:rPr>
        <w:lastRenderedPageBreak/>
        <w:t>Unidad 1</w:t>
      </w:r>
      <w:r w:rsidRPr="001146C5">
        <w:rPr>
          <w:bCs/>
        </w:rPr>
        <w:t xml:space="preserve"> Texto </w:t>
      </w:r>
      <w:proofErr w:type="spellStart"/>
      <w:r w:rsidRPr="001146C5">
        <w:rPr>
          <w:bCs/>
        </w:rPr>
        <w:t>autoreflexivo</w:t>
      </w:r>
      <w:proofErr w:type="spellEnd"/>
      <w:r w:rsidRPr="001146C5">
        <w:rPr>
          <w:bCs/>
        </w:rPr>
        <w:t xml:space="preserve"> sobre las transformaciones que sufrirán sus </w:t>
      </w:r>
      <w:proofErr w:type="spellStart"/>
      <w:r w:rsidRPr="001146C5">
        <w:rPr>
          <w:bCs/>
        </w:rPr>
        <w:t>modods</w:t>
      </w:r>
      <w:proofErr w:type="spellEnd"/>
      <w:r w:rsidRPr="001146C5">
        <w:rPr>
          <w:bCs/>
        </w:rPr>
        <w:t xml:space="preserve"> y pautas de interacción con y a través del lenguaje gracias a la formación docente.</w:t>
      </w:r>
    </w:p>
    <w:p w:rsidR="001146C5" w:rsidRPr="001146C5" w:rsidRDefault="001146C5" w:rsidP="001146C5">
      <w:pPr>
        <w:rPr>
          <w:b/>
          <w:bCs/>
        </w:rPr>
      </w:pPr>
      <w:r w:rsidRPr="001146C5">
        <w:rPr>
          <w:b/>
          <w:bCs/>
        </w:rPr>
        <w:t>Rúbrica para evaluar la presentación de Trabajos escritos</w:t>
      </w:r>
    </w:p>
    <w:tbl>
      <w:tblPr>
        <w:tblW w:w="11057"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507"/>
        <w:gridCol w:w="2462"/>
        <w:gridCol w:w="2410"/>
        <w:gridCol w:w="2268"/>
        <w:gridCol w:w="2410"/>
      </w:tblGrid>
      <w:tr w:rsidR="001146C5" w:rsidRPr="001146C5" w:rsidTr="001E78DA">
        <w:trPr>
          <w:tblCellSpacing w:w="0" w:type="dxa"/>
        </w:trPr>
        <w:tc>
          <w:tcPr>
            <w:tcW w:w="1507"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1146C5" w:rsidRPr="001146C5" w:rsidRDefault="001146C5" w:rsidP="001146C5">
            <w:pPr>
              <w:spacing w:after="0" w:line="240" w:lineRule="auto"/>
              <w:jc w:val="center"/>
              <w:rPr>
                <w:rFonts w:ascii="Arial Narrow" w:eastAsia="Times New Roman" w:hAnsi="Arial Narrow" w:cstheme="minorBidi"/>
                <w:sz w:val="22"/>
                <w:szCs w:val="20"/>
                <w:lang w:eastAsia="es-MX"/>
              </w:rPr>
            </w:pPr>
            <w:r w:rsidRPr="001146C5">
              <w:rPr>
                <w:rFonts w:ascii="Arial Narrow" w:eastAsia="Times New Roman" w:hAnsi="Arial Narrow" w:cstheme="minorBidi"/>
                <w:sz w:val="22"/>
                <w:szCs w:val="20"/>
                <w:lang w:eastAsia="es-MX"/>
              </w:rPr>
              <w:t>CATEGORÍA</w:t>
            </w:r>
          </w:p>
        </w:tc>
        <w:tc>
          <w:tcPr>
            <w:tcW w:w="2462" w:type="dxa"/>
            <w:tcBorders>
              <w:top w:val="outset" w:sz="6" w:space="0" w:color="auto"/>
              <w:left w:val="outset" w:sz="6" w:space="0" w:color="auto"/>
              <w:bottom w:val="outset" w:sz="6" w:space="0" w:color="auto"/>
              <w:right w:val="outset" w:sz="6" w:space="0" w:color="auto"/>
            </w:tcBorders>
            <w:shd w:val="clear" w:color="auto" w:fill="FFFF99"/>
            <w:vAlign w:val="bottom"/>
            <w:hideMark/>
          </w:tcPr>
          <w:p w:rsidR="001146C5" w:rsidRPr="001146C5" w:rsidRDefault="001146C5" w:rsidP="001146C5">
            <w:pPr>
              <w:spacing w:after="0" w:line="240" w:lineRule="auto"/>
              <w:jc w:val="center"/>
              <w:rPr>
                <w:rFonts w:ascii="Arial Narrow" w:eastAsia="Times New Roman" w:hAnsi="Arial Narrow" w:cstheme="minorBidi"/>
                <w:sz w:val="22"/>
                <w:szCs w:val="20"/>
                <w:lang w:eastAsia="es-MX"/>
              </w:rPr>
            </w:pPr>
            <w:r w:rsidRPr="001146C5">
              <w:rPr>
                <w:rFonts w:ascii="Arial Narrow" w:eastAsia="Times New Roman" w:hAnsi="Arial Narrow" w:cstheme="minorBidi"/>
                <w:sz w:val="22"/>
                <w:szCs w:val="20"/>
                <w:lang w:eastAsia="es-MX"/>
              </w:rPr>
              <w:t>Excelente</w:t>
            </w:r>
          </w:p>
          <w:p w:rsidR="001146C5" w:rsidRPr="001146C5" w:rsidRDefault="001146C5" w:rsidP="001146C5">
            <w:pPr>
              <w:spacing w:after="0" w:line="240" w:lineRule="auto"/>
              <w:jc w:val="center"/>
              <w:rPr>
                <w:rFonts w:ascii="Arial Narrow" w:eastAsia="Times New Roman" w:hAnsi="Arial Narrow" w:cstheme="minorBidi"/>
                <w:i/>
                <w:sz w:val="22"/>
                <w:szCs w:val="20"/>
                <w:lang w:eastAsia="es-MX"/>
              </w:rPr>
            </w:pPr>
            <w:r w:rsidRPr="001146C5">
              <w:rPr>
                <w:rFonts w:ascii="Arial Narrow" w:eastAsia="Times New Roman" w:hAnsi="Arial Narrow"/>
                <w:i/>
                <w:sz w:val="20"/>
                <w:szCs w:val="20"/>
                <w:lang w:eastAsia="es-MX"/>
              </w:rPr>
              <w:t>(91 - 100%)</w:t>
            </w:r>
          </w:p>
        </w:tc>
        <w:tc>
          <w:tcPr>
            <w:tcW w:w="2410" w:type="dxa"/>
            <w:tcBorders>
              <w:top w:val="outset" w:sz="6" w:space="0" w:color="auto"/>
              <w:left w:val="outset" w:sz="6" w:space="0" w:color="auto"/>
              <w:bottom w:val="outset" w:sz="6" w:space="0" w:color="auto"/>
              <w:right w:val="outset" w:sz="6" w:space="0" w:color="auto"/>
            </w:tcBorders>
            <w:shd w:val="clear" w:color="auto" w:fill="FFFF99"/>
            <w:vAlign w:val="bottom"/>
            <w:hideMark/>
          </w:tcPr>
          <w:p w:rsidR="001146C5" w:rsidRPr="001146C5" w:rsidRDefault="001146C5" w:rsidP="001146C5">
            <w:pPr>
              <w:spacing w:after="0" w:line="240" w:lineRule="auto"/>
              <w:jc w:val="center"/>
              <w:rPr>
                <w:rFonts w:ascii="Arial Narrow" w:eastAsia="Times New Roman" w:hAnsi="Arial Narrow" w:cstheme="minorBidi"/>
                <w:sz w:val="22"/>
                <w:szCs w:val="20"/>
                <w:lang w:eastAsia="es-MX"/>
              </w:rPr>
            </w:pPr>
            <w:r w:rsidRPr="001146C5">
              <w:rPr>
                <w:rFonts w:ascii="Arial Narrow" w:eastAsia="Times New Roman" w:hAnsi="Arial Narrow" w:cstheme="minorBidi"/>
                <w:sz w:val="22"/>
                <w:szCs w:val="20"/>
                <w:lang w:eastAsia="es-MX"/>
              </w:rPr>
              <w:t>Sobresaliente</w:t>
            </w:r>
          </w:p>
          <w:p w:rsidR="001146C5" w:rsidRPr="001146C5" w:rsidRDefault="001146C5" w:rsidP="001146C5">
            <w:pPr>
              <w:spacing w:after="0" w:line="240" w:lineRule="auto"/>
              <w:jc w:val="center"/>
              <w:rPr>
                <w:rFonts w:ascii="Arial Narrow" w:eastAsia="Times New Roman" w:hAnsi="Arial Narrow"/>
                <w:i/>
                <w:sz w:val="20"/>
                <w:szCs w:val="20"/>
                <w:lang w:eastAsia="es-MX"/>
              </w:rPr>
            </w:pPr>
            <w:r w:rsidRPr="001146C5">
              <w:rPr>
                <w:rFonts w:ascii="Arial Narrow" w:eastAsia="Times New Roman" w:hAnsi="Arial Narrow"/>
                <w:i/>
                <w:sz w:val="20"/>
                <w:szCs w:val="20"/>
                <w:lang w:eastAsia="es-MX"/>
              </w:rPr>
              <w:t>(81 - 90%)</w:t>
            </w:r>
          </w:p>
        </w:tc>
        <w:tc>
          <w:tcPr>
            <w:tcW w:w="2268" w:type="dxa"/>
            <w:tcBorders>
              <w:top w:val="outset" w:sz="6" w:space="0" w:color="auto"/>
              <w:left w:val="outset" w:sz="6" w:space="0" w:color="auto"/>
              <w:bottom w:val="outset" w:sz="6" w:space="0" w:color="auto"/>
              <w:right w:val="outset" w:sz="6" w:space="0" w:color="auto"/>
            </w:tcBorders>
            <w:shd w:val="clear" w:color="auto" w:fill="FFFF99"/>
            <w:vAlign w:val="bottom"/>
            <w:hideMark/>
          </w:tcPr>
          <w:p w:rsidR="001146C5" w:rsidRPr="001146C5" w:rsidRDefault="001146C5" w:rsidP="001146C5">
            <w:pPr>
              <w:spacing w:after="0" w:line="240" w:lineRule="auto"/>
              <w:jc w:val="center"/>
              <w:rPr>
                <w:rFonts w:ascii="Arial Narrow" w:eastAsia="Times New Roman" w:hAnsi="Arial Narrow" w:cstheme="minorBidi"/>
                <w:sz w:val="22"/>
                <w:szCs w:val="20"/>
                <w:lang w:eastAsia="es-MX"/>
              </w:rPr>
            </w:pPr>
            <w:r w:rsidRPr="001146C5">
              <w:rPr>
                <w:rFonts w:ascii="Arial Narrow" w:eastAsia="Times New Roman" w:hAnsi="Arial Narrow" w:cstheme="minorBidi"/>
                <w:sz w:val="22"/>
                <w:szCs w:val="20"/>
                <w:lang w:eastAsia="es-MX"/>
              </w:rPr>
              <w:t>Buena</w:t>
            </w:r>
          </w:p>
          <w:p w:rsidR="001146C5" w:rsidRPr="001146C5" w:rsidRDefault="001146C5" w:rsidP="001146C5">
            <w:pPr>
              <w:spacing w:after="0" w:line="240" w:lineRule="auto"/>
              <w:jc w:val="center"/>
              <w:rPr>
                <w:rFonts w:ascii="Arial Narrow" w:eastAsia="Times New Roman" w:hAnsi="Arial Narrow" w:cstheme="minorBidi"/>
                <w:sz w:val="22"/>
                <w:szCs w:val="20"/>
                <w:lang w:eastAsia="es-MX"/>
              </w:rPr>
            </w:pPr>
            <w:r w:rsidRPr="001146C5">
              <w:rPr>
                <w:rFonts w:ascii="Arial Narrow" w:eastAsia="Times New Roman" w:hAnsi="Arial Narrow"/>
                <w:i/>
                <w:sz w:val="20"/>
                <w:szCs w:val="20"/>
                <w:lang w:eastAsia="es-MX"/>
              </w:rPr>
              <w:t>(70 – 80 %)</w:t>
            </w:r>
          </w:p>
        </w:tc>
        <w:tc>
          <w:tcPr>
            <w:tcW w:w="2410" w:type="dxa"/>
            <w:tcBorders>
              <w:top w:val="outset" w:sz="6" w:space="0" w:color="auto"/>
              <w:left w:val="outset" w:sz="6" w:space="0" w:color="auto"/>
              <w:bottom w:val="outset" w:sz="6" w:space="0" w:color="auto"/>
              <w:right w:val="outset" w:sz="6" w:space="0" w:color="auto"/>
            </w:tcBorders>
            <w:shd w:val="clear" w:color="auto" w:fill="FFFF99"/>
            <w:vAlign w:val="bottom"/>
            <w:hideMark/>
          </w:tcPr>
          <w:p w:rsidR="001146C5" w:rsidRPr="001146C5" w:rsidRDefault="001146C5" w:rsidP="001146C5">
            <w:pPr>
              <w:spacing w:after="0" w:line="240" w:lineRule="auto"/>
              <w:jc w:val="center"/>
              <w:rPr>
                <w:rFonts w:ascii="Arial Narrow" w:eastAsia="Times New Roman" w:hAnsi="Arial Narrow" w:cstheme="minorBidi"/>
                <w:sz w:val="22"/>
                <w:szCs w:val="20"/>
                <w:lang w:eastAsia="es-MX"/>
              </w:rPr>
            </w:pPr>
            <w:r w:rsidRPr="001146C5">
              <w:rPr>
                <w:rFonts w:ascii="Arial Narrow" w:eastAsia="Times New Roman" w:hAnsi="Arial Narrow" w:cstheme="minorBidi"/>
                <w:sz w:val="22"/>
                <w:szCs w:val="20"/>
                <w:lang w:eastAsia="es-MX"/>
              </w:rPr>
              <w:t>Deficiente</w:t>
            </w:r>
          </w:p>
          <w:p w:rsidR="001146C5" w:rsidRPr="001146C5" w:rsidRDefault="001146C5" w:rsidP="001146C5">
            <w:pPr>
              <w:spacing w:after="0" w:line="240" w:lineRule="auto"/>
              <w:jc w:val="center"/>
              <w:rPr>
                <w:rFonts w:ascii="Arial Narrow" w:eastAsia="Times New Roman" w:hAnsi="Arial Narrow" w:cstheme="minorBidi"/>
                <w:sz w:val="22"/>
                <w:szCs w:val="20"/>
                <w:lang w:eastAsia="es-MX"/>
              </w:rPr>
            </w:pPr>
            <w:r w:rsidRPr="001146C5">
              <w:rPr>
                <w:rFonts w:ascii="Arial Narrow" w:eastAsia="Times New Roman" w:hAnsi="Arial Narrow"/>
                <w:i/>
                <w:sz w:val="20"/>
                <w:szCs w:val="20"/>
                <w:lang w:eastAsia="es-MX"/>
              </w:rPr>
              <w:t>(01 – 69%)</w:t>
            </w:r>
          </w:p>
        </w:tc>
      </w:tr>
      <w:tr w:rsidR="001146C5" w:rsidRPr="001146C5" w:rsidTr="001E78DA">
        <w:trPr>
          <w:trHeight w:val="917"/>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rsidR="001146C5" w:rsidRPr="001146C5" w:rsidRDefault="001146C5" w:rsidP="001146C5">
            <w:pPr>
              <w:spacing w:after="0" w:line="240" w:lineRule="auto"/>
              <w:jc w:val="center"/>
              <w:rPr>
                <w:rFonts w:ascii="Arial Narrow" w:eastAsia="Times New Roman" w:hAnsi="Arial Narrow" w:cstheme="minorBidi"/>
                <w:sz w:val="20"/>
                <w:szCs w:val="20"/>
                <w:lang w:eastAsia="es-MX"/>
              </w:rPr>
            </w:pPr>
            <w:r w:rsidRPr="001146C5">
              <w:rPr>
                <w:rFonts w:ascii="Arial Narrow" w:eastAsia="Times New Roman" w:hAnsi="Arial Narrow" w:cstheme="minorBidi"/>
                <w:sz w:val="20"/>
                <w:szCs w:val="20"/>
                <w:lang w:eastAsia="es-MX"/>
              </w:rPr>
              <w:t>Enfoque en el tema (Contenido)</w:t>
            </w:r>
          </w:p>
        </w:tc>
        <w:tc>
          <w:tcPr>
            <w:tcW w:w="2462" w:type="dxa"/>
            <w:tcBorders>
              <w:top w:val="outset" w:sz="6" w:space="0" w:color="auto"/>
              <w:left w:val="outset" w:sz="6" w:space="0" w:color="auto"/>
              <w:bottom w:val="outset" w:sz="6" w:space="0" w:color="auto"/>
              <w:right w:val="outset" w:sz="6" w:space="0" w:color="auto"/>
            </w:tcBorders>
            <w:vAlign w:val="center"/>
            <w:hideMark/>
          </w:tcPr>
          <w:p w:rsidR="001146C5" w:rsidRPr="001146C5" w:rsidRDefault="001146C5" w:rsidP="001146C5">
            <w:pPr>
              <w:spacing w:after="0" w:line="240" w:lineRule="auto"/>
              <w:rPr>
                <w:rFonts w:ascii="Arial Narrow" w:eastAsia="Times New Roman" w:hAnsi="Arial Narrow" w:cstheme="minorBidi"/>
                <w:sz w:val="20"/>
                <w:szCs w:val="20"/>
                <w:lang w:eastAsia="es-MX"/>
              </w:rPr>
            </w:pPr>
            <w:r w:rsidRPr="001146C5">
              <w:rPr>
                <w:rFonts w:ascii="Arial Narrow" w:eastAsia="Times New Roman" w:hAnsi="Arial Narrow" w:cstheme="minorBidi"/>
                <w:sz w:val="20"/>
                <w:szCs w:val="20"/>
                <w:lang w:eastAsia="es-MX"/>
              </w:rPr>
              <w:t>Hay un tema claro y bien enfocado. Se destaca la idea principal y es respaldada con información detallada.</w:t>
            </w:r>
          </w:p>
        </w:tc>
        <w:tc>
          <w:tcPr>
            <w:tcW w:w="2410" w:type="dxa"/>
            <w:tcBorders>
              <w:top w:val="outset" w:sz="6" w:space="0" w:color="auto"/>
              <w:left w:val="outset" w:sz="6" w:space="0" w:color="auto"/>
              <w:bottom w:val="outset" w:sz="6" w:space="0" w:color="auto"/>
              <w:right w:val="outset" w:sz="6" w:space="0" w:color="auto"/>
            </w:tcBorders>
            <w:vAlign w:val="center"/>
            <w:hideMark/>
          </w:tcPr>
          <w:p w:rsidR="001146C5" w:rsidRPr="001146C5" w:rsidRDefault="001146C5" w:rsidP="001146C5">
            <w:pPr>
              <w:spacing w:after="0" w:line="240" w:lineRule="auto"/>
              <w:rPr>
                <w:rFonts w:ascii="Arial Narrow" w:eastAsia="Times New Roman" w:hAnsi="Arial Narrow" w:cstheme="minorBidi"/>
                <w:sz w:val="20"/>
                <w:szCs w:val="20"/>
                <w:lang w:eastAsia="es-MX"/>
              </w:rPr>
            </w:pPr>
            <w:r w:rsidRPr="001146C5">
              <w:rPr>
                <w:rFonts w:ascii="Arial Narrow" w:eastAsia="Times New Roman" w:hAnsi="Arial Narrow" w:cstheme="minorBidi"/>
                <w:sz w:val="20"/>
                <w:szCs w:val="20"/>
                <w:lang w:eastAsia="es-MX"/>
              </w:rPr>
              <w:t xml:space="preserve">La idea principal es clara, pero la información de apoyo es general. </w:t>
            </w:r>
          </w:p>
        </w:tc>
        <w:tc>
          <w:tcPr>
            <w:tcW w:w="2268" w:type="dxa"/>
            <w:tcBorders>
              <w:top w:val="outset" w:sz="6" w:space="0" w:color="auto"/>
              <w:left w:val="outset" w:sz="6" w:space="0" w:color="auto"/>
              <w:bottom w:val="outset" w:sz="6" w:space="0" w:color="auto"/>
              <w:right w:val="outset" w:sz="6" w:space="0" w:color="auto"/>
            </w:tcBorders>
            <w:vAlign w:val="center"/>
            <w:hideMark/>
          </w:tcPr>
          <w:p w:rsidR="001146C5" w:rsidRPr="001146C5" w:rsidRDefault="001146C5" w:rsidP="001146C5">
            <w:pPr>
              <w:spacing w:after="0" w:line="240" w:lineRule="auto"/>
              <w:rPr>
                <w:rFonts w:ascii="Arial Narrow" w:eastAsia="Times New Roman" w:hAnsi="Arial Narrow" w:cstheme="minorBidi"/>
                <w:sz w:val="20"/>
                <w:szCs w:val="20"/>
                <w:lang w:eastAsia="es-MX"/>
              </w:rPr>
            </w:pPr>
            <w:r w:rsidRPr="001146C5">
              <w:rPr>
                <w:rFonts w:ascii="Arial Narrow" w:eastAsia="Times New Roman" w:hAnsi="Arial Narrow" w:cstheme="minorBidi"/>
                <w:sz w:val="20"/>
                <w:szCs w:val="20"/>
                <w:lang w:eastAsia="es-MX"/>
              </w:rPr>
              <w:t xml:space="preserve">La idea principal es algo clara, pero se necesita mayor información de apoyo. </w:t>
            </w:r>
          </w:p>
        </w:tc>
        <w:tc>
          <w:tcPr>
            <w:tcW w:w="2410" w:type="dxa"/>
            <w:tcBorders>
              <w:top w:val="outset" w:sz="6" w:space="0" w:color="auto"/>
              <w:left w:val="outset" w:sz="6" w:space="0" w:color="auto"/>
              <w:bottom w:val="outset" w:sz="6" w:space="0" w:color="auto"/>
              <w:right w:val="outset" w:sz="6" w:space="0" w:color="auto"/>
            </w:tcBorders>
            <w:vAlign w:val="center"/>
            <w:hideMark/>
          </w:tcPr>
          <w:p w:rsidR="001146C5" w:rsidRPr="001146C5" w:rsidRDefault="001146C5" w:rsidP="001146C5">
            <w:pPr>
              <w:spacing w:after="0" w:line="240" w:lineRule="auto"/>
              <w:rPr>
                <w:rFonts w:ascii="Arial Narrow" w:eastAsia="Times New Roman" w:hAnsi="Arial Narrow" w:cstheme="minorBidi"/>
                <w:sz w:val="20"/>
                <w:szCs w:val="20"/>
                <w:lang w:eastAsia="es-MX"/>
              </w:rPr>
            </w:pPr>
            <w:r w:rsidRPr="001146C5">
              <w:rPr>
                <w:rFonts w:ascii="Arial Narrow" w:eastAsia="Times New Roman" w:hAnsi="Arial Narrow" w:cstheme="minorBidi"/>
                <w:sz w:val="20"/>
                <w:szCs w:val="20"/>
                <w:lang w:eastAsia="es-MX"/>
              </w:rPr>
              <w:t xml:space="preserve">La idea principal no es clara. Parece haber una recopilación desordenada de información. </w:t>
            </w:r>
          </w:p>
        </w:tc>
      </w:tr>
      <w:tr w:rsidR="001146C5" w:rsidRPr="001146C5" w:rsidTr="001E78DA">
        <w:trPr>
          <w:trHeight w:val="1469"/>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rsidR="001146C5" w:rsidRPr="001146C5" w:rsidRDefault="001146C5" w:rsidP="001146C5">
            <w:pPr>
              <w:spacing w:after="0" w:line="240" w:lineRule="auto"/>
              <w:jc w:val="center"/>
              <w:rPr>
                <w:rFonts w:ascii="Arial Narrow" w:eastAsia="Times New Roman" w:hAnsi="Arial Narrow" w:cstheme="minorBidi"/>
                <w:sz w:val="20"/>
                <w:szCs w:val="20"/>
                <w:lang w:eastAsia="es-MX"/>
              </w:rPr>
            </w:pPr>
            <w:r w:rsidRPr="001146C5">
              <w:rPr>
                <w:rFonts w:ascii="Arial Narrow" w:eastAsia="Times New Roman" w:hAnsi="Arial Narrow" w:cstheme="minorBidi"/>
                <w:sz w:val="20"/>
                <w:szCs w:val="20"/>
                <w:lang w:eastAsia="es-MX"/>
              </w:rPr>
              <w:t>Introducción (Organización)</w:t>
            </w:r>
          </w:p>
        </w:tc>
        <w:tc>
          <w:tcPr>
            <w:tcW w:w="2462" w:type="dxa"/>
            <w:tcBorders>
              <w:top w:val="outset" w:sz="6" w:space="0" w:color="auto"/>
              <w:left w:val="outset" w:sz="6" w:space="0" w:color="auto"/>
              <w:bottom w:val="outset" w:sz="6" w:space="0" w:color="auto"/>
              <w:right w:val="outset" w:sz="6" w:space="0" w:color="auto"/>
            </w:tcBorders>
            <w:vAlign w:val="center"/>
            <w:hideMark/>
          </w:tcPr>
          <w:p w:rsidR="001146C5" w:rsidRPr="001146C5" w:rsidRDefault="001146C5" w:rsidP="001146C5">
            <w:pPr>
              <w:spacing w:after="0" w:line="240" w:lineRule="auto"/>
              <w:rPr>
                <w:rFonts w:ascii="Arial Narrow" w:eastAsia="Times New Roman" w:hAnsi="Arial Narrow" w:cstheme="minorBidi"/>
                <w:sz w:val="20"/>
                <w:szCs w:val="20"/>
                <w:lang w:eastAsia="es-MX"/>
              </w:rPr>
            </w:pPr>
            <w:r w:rsidRPr="001146C5">
              <w:rPr>
                <w:rFonts w:ascii="Arial Narrow" w:eastAsia="Times New Roman" w:hAnsi="Arial Narrow" w:cstheme="minorBidi"/>
                <w:sz w:val="20"/>
                <w:szCs w:val="20"/>
                <w:lang w:eastAsia="es-MX"/>
              </w:rPr>
              <w:t xml:space="preserve">La introducción es atractiva, plantea el tema principal y anticipa la estructura del trabajo. </w:t>
            </w:r>
          </w:p>
        </w:tc>
        <w:tc>
          <w:tcPr>
            <w:tcW w:w="2410" w:type="dxa"/>
            <w:tcBorders>
              <w:top w:val="outset" w:sz="6" w:space="0" w:color="auto"/>
              <w:left w:val="outset" w:sz="6" w:space="0" w:color="auto"/>
              <w:bottom w:val="outset" w:sz="6" w:space="0" w:color="auto"/>
              <w:right w:val="outset" w:sz="6" w:space="0" w:color="auto"/>
            </w:tcBorders>
            <w:vAlign w:val="center"/>
            <w:hideMark/>
          </w:tcPr>
          <w:p w:rsidR="001146C5" w:rsidRPr="001146C5" w:rsidRDefault="001146C5" w:rsidP="001146C5">
            <w:pPr>
              <w:spacing w:after="0" w:line="240" w:lineRule="auto"/>
              <w:rPr>
                <w:rFonts w:ascii="Arial Narrow" w:eastAsia="Times New Roman" w:hAnsi="Arial Narrow" w:cstheme="minorBidi"/>
                <w:sz w:val="20"/>
                <w:szCs w:val="20"/>
                <w:lang w:eastAsia="es-MX"/>
              </w:rPr>
            </w:pPr>
            <w:r w:rsidRPr="001146C5">
              <w:rPr>
                <w:rFonts w:ascii="Arial Narrow" w:eastAsia="Times New Roman" w:hAnsi="Arial Narrow" w:cstheme="minorBidi"/>
                <w:sz w:val="20"/>
                <w:szCs w:val="20"/>
                <w:lang w:eastAsia="es-MX"/>
              </w:rPr>
              <w:t xml:space="preserve">La introducción claramente plantea el tema principal y anticipa la estructura del trabajo, pero no es particularmente atractiva para el lector. </w:t>
            </w:r>
          </w:p>
        </w:tc>
        <w:tc>
          <w:tcPr>
            <w:tcW w:w="2268" w:type="dxa"/>
            <w:tcBorders>
              <w:top w:val="outset" w:sz="6" w:space="0" w:color="auto"/>
              <w:left w:val="outset" w:sz="6" w:space="0" w:color="auto"/>
              <w:bottom w:val="outset" w:sz="6" w:space="0" w:color="auto"/>
              <w:right w:val="outset" w:sz="6" w:space="0" w:color="auto"/>
            </w:tcBorders>
            <w:vAlign w:val="center"/>
            <w:hideMark/>
          </w:tcPr>
          <w:p w:rsidR="001146C5" w:rsidRPr="001146C5" w:rsidRDefault="001146C5" w:rsidP="001146C5">
            <w:pPr>
              <w:spacing w:after="0" w:line="240" w:lineRule="auto"/>
              <w:rPr>
                <w:rFonts w:ascii="Arial Narrow" w:eastAsia="Times New Roman" w:hAnsi="Arial Narrow" w:cstheme="minorBidi"/>
                <w:sz w:val="20"/>
                <w:szCs w:val="20"/>
                <w:lang w:eastAsia="es-MX"/>
              </w:rPr>
            </w:pPr>
            <w:r w:rsidRPr="001146C5">
              <w:rPr>
                <w:rFonts w:ascii="Arial Narrow" w:eastAsia="Times New Roman" w:hAnsi="Arial Narrow" w:cstheme="minorBidi"/>
                <w:sz w:val="20"/>
                <w:szCs w:val="20"/>
                <w:lang w:eastAsia="es-MX"/>
              </w:rPr>
              <w:t xml:space="preserve">La introducción plantea el tema principal, pero no anticipa adecuadamente la estructura del trabajo o es particularmente atrayente para el lector. </w:t>
            </w:r>
          </w:p>
        </w:tc>
        <w:tc>
          <w:tcPr>
            <w:tcW w:w="2410" w:type="dxa"/>
            <w:tcBorders>
              <w:top w:val="outset" w:sz="6" w:space="0" w:color="auto"/>
              <w:left w:val="outset" w:sz="6" w:space="0" w:color="auto"/>
              <w:bottom w:val="outset" w:sz="6" w:space="0" w:color="auto"/>
              <w:right w:val="outset" w:sz="6" w:space="0" w:color="auto"/>
            </w:tcBorders>
            <w:vAlign w:val="center"/>
            <w:hideMark/>
          </w:tcPr>
          <w:p w:rsidR="001146C5" w:rsidRPr="001146C5" w:rsidRDefault="001146C5" w:rsidP="001146C5">
            <w:pPr>
              <w:spacing w:after="0" w:line="240" w:lineRule="auto"/>
              <w:rPr>
                <w:rFonts w:ascii="Arial Narrow" w:eastAsia="Times New Roman" w:hAnsi="Arial Narrow" w:cstheme="minorBidi"/>
                <w:sz w:val="20"/>
                <w:szCs w:val="20"/>
                <w:lang w:eastAsia="es-MX"/>
              </w:rPr>
            </w:pPr>
            <w:r w:rsidRPr="001146C5">
              <w:rPr>
                <w:rFonts w:ascii="Arial Narrow" w:eastAsia="Times New Roman" w:hAnsi="Arial Narrow" w:cstheme="minorBidi"/>
                <w:sz w:val="20"/>
                <w:szCs w:val="20"/>
                <w:lang w:eastAsia="es-MX"/>
              </w:rPr>
              <w:t xml:space="preserve">No hay una introducción clara del tema principal o la estructura del trabajo. </w:t>
            </w:r>
          </w:p>
        </w:tc>
      </w:tr>
      <w:tr w:rsidR="001146C5" w:rsidRPr="001146C5" w:rsidTr="001E78DA">
        <w:trPr>
          <w:trHeight w:val="1335"/>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rsidR="001146C5" w:rsidRPr="001146C5" w:rsidRDefault="001146C5" w:rsidP="001146C5">
            <w:pPr>
              <w:spacing w:after="0" w:line="240" w:lineRule="auto"/>
              <w:jc w:val="center"/>
              <w:rPr>
                <w:rFonts w:ascii="Arial Narrow" w:eastAsia="Times New Roman" w:hAnsi="Arial Narrow" w:cstheme="minorBidi"/>
                <w:sz w:val="20"/>
                <w:szCs w:val="20"/>
                <w:lang w:eastAsia="es-MX"/>
              </w:rPr>
            </w:pPr>
            <w:r w:rsidRPr="001146C5">
              <w:rPr>
                <w:rFonts w:ascii="Arial Narrow" w:eastAsia="Times New Roman" w:hAnsi="Arial Narrow" w:cstheme="minorBidi"/>
                <w:sz w:val="20"/>
                <w:szCs w:val="20"/>
                <w:lang w:eastAsia="es-MX"/>
              </w:rPr>
              <w:t>Apoyo del Tema (Contenido)</w:t>
            </w:r>
          </w:p>
        </w:tc>
        <w:tc>
          <w:tcPr>
            <w:tcW w:w="2462" w:type="dxa"/>
            <w:tcBorders>
              <w:top w:val="outset" w:sz="6" w:space="0" w:color="auto"/>
              <w:left w:val="outset" w:sz="6" w:space="0" w:color="auto"/>
              <w:bottom w:val="outset" w:sz="6" w:space="0" w:color="auto"/>
              <w:right w:val="outset" w:sz="6" w:space="0" w:color="auto"/>
            </w:tcBorders>
            <w:vAlign w:val="center"/>
            <w:hideMark/>
          </w:tcPr>
          <w:p w:rsidR="001146C5" w:rsidRPr="001146C5" w:rsidRDefault="001146C5" w:rsidP="001146C5">
            <w:pPr>
              <w:spacing w:after="0" w:line="240" w:lineRule="auto"/>
              <w:rPr>
                <w:rFonts w:ascii="Arial Narrow" w:eastAsia="Times New Roman" w:hAnsi="Arial Narrow" w:cstheme="minorBidi"/>
                <w:sz w:val="20"/>
                <w:szCs w:val="20"/>
                <w:lang w:eastAsia="es-MX"/>
              </w:rPr>
            </w:pPr>
            <w:r w:rsidRPr="001146C5">
              <w:rPr>
                <w:rFonts w:ascii="Arial Narrow" w:eastAsia="Times New Roman" w:hAnsi="Arial Narrow" w:cstheme="minorBidi"/>
                <w:sz w:val="20"/>
                <w:szCs w:val="20"/>
                <w:lang w:eastAsia="es-MX"/>
              </w:rPr>
              <w:t xml:space="preserve">Pertinente, dando detalles de calidad que proporcionan al lector información que va más allá de lo obvio y predecible. </w:t>
            </w:r>
          </w:p>
        </w:tc>
        <w:tc>
          <w:tcPr>
            <w:tcW w:w="2410" w:type="dxa"/>
            <w:tcBorders>
              <w:top w:val="outset" w:sz="6" w:space="0" w:color="auto"/>
              <w:left w:val="outset" w:sz="6" w:space="0" w:color="auto"/>
              <w:bottom w:val="outset" w:sz="6" w:space="0" w:color="auto"/>
              <w:right w:val="outset" w:sz="6" w:space="0" w:color="auto"/>
            </w:tcBorders>
            <w:vAlign w:val="center"/>
            <w:hideMark/>
          </w:tcPr>
          <w:p w:rsidR="001146C5" w:rsidRPr="001146C5" w:rsidRDefault="001146C5" w:rsidP="001146C5">
            <w:pPr>
              <w:spacing w:after="0" w:line="240" w:lineRule="auto"/>
              <w:rPr>
                <w:rFonts w:ascii="Arial Narrow" w:eastAsia="Times New Roman" w:hAnsi="Arial Narrow" w:cstheme="minorBidi"/>
                <w:sz w:val="20"/>
                <w:szCs w:val="20"/>
                <w:lang w:eastAsia="es-MX"/>
              </w:rPr>
            </w:pPr>
            <w:r w:rsidRPr="001146C5">
              <w:rPr>
                <w:rFonts w:ascii="Arial Narrow" w:eastAsia="Times New Roman" w:hAnsi="Arial Narrow" w:cstheme="minorBidi"/>
                <w:sz w:val="20"/>
                <w:szCs w:val="20"/>
                <w:lang w:eastAsia="es-MX"/>
              </w:rPr>
              <w:t xml:space="preserve">Los detalles de apoyo y la información están relacionados, pero un aspecto clave o porción de la historia está sin apoyo. </w:t>
            </w:r>
          </w:p>
        </w:tc>
        <w:tc>
          <w:tcPr>
            <w:tcW w:w="2268" w:type="dxa"/>
            <w:tcBorders>
              <w:top w:val="outset" w:sz="6" w:space="0" w:color="auto"/>
              <w:left w:val="outset" w:sz="6" w:space="0" w:color="auto"/>
              <w:bottom w:val="outset" w:sz="6" w:space="0" w:color="auto"/>
              <w:right w:val="outset" w:sz="6" w:space="0" w:color="auto"/>
            </w:tcBorders>
            <w:vAlign w:val="center"/>
            <w:hideMark/>
          </w:tcPr>
          <w:p w:rsidR="001146C5" w:rsidRPr="001146C5" w:rsidRDefault="001146C5" w:rsidP="001146C5">
            <w:pPr>
              <w:spacing w:after="0" w:line="240" w:lineRule="auto"/>
              <w:rPr>
                <w:rFonts w:ascii="Arial Narrow" w:eastAsia="Times New Roman" w:hAnsi="Arial Narrow" w:cstheme="minorBidi"/>
                <w:sz w:val="20"/>
                <w:szCs w:val="20"/>
                <w:lang w:eastAsia="es-MX"/>
              </w:rPr>
            </w:pPr>
            <w:r w:rsidRPr="001146C5">
              <w:rPr>
                <w:rFonts w:ascii="Arial Narrow" w:eastAsia="Times New Roman" w:hAnsi="Arial Narrow" w:cstheme="minorBidi"/>
                <w:sz w:val="20"/>
                <w:szCs w:val="20"/>
                <w:lang w:eastAsia="es-MX"/>
              </w:rPr>
              <w:t xml:space="preserve">Los detalles de apoyo y la información están relacionados, pero varios aspectos claves de la historia están sin apoyo. </w:t>
            </w:r>
          </w:p>
        </w:tc>
        <w:tc>
          <w:tcPr>
            <w:tcW w:w="2410" w:type="dxa"/>
            <w:tcBorders>
              <w:top w:val="outset" w:sz="6" w:space="0" w:color="auto"/>
              <w:left w:val="outset" w:sz="6" w:space="0" w:color="auto"/>
              <w:bottom w:val="outset" w:sz="6" w:space="0" w:color="auto"/>
              <w:right w:val="outset" w:sz="6" w:space="0" w:color="auto"/>
            </w:tcBorders>
            <w:vAlign w:val="center"/>
            <w:hideMark/>
          </w:tcPr>
          <w:p w:rsidR="001146C5" w:rsidRPr="001146C5" w:rsidRDefault="001146C5" w:rsidP="001146C5">
            <w:pPr>
              <w:spacing w:after="0" w:line="240" w:lineRule="auto"/>
              <w:rPr>
                <w:rFonts w:ascii="Arial Narrow" w:eastAsia="Times New Roman" w:hAnsi="Arial Narrow" w:cstheme="minorBidi"/>
                <w:sz w:val="20"/>
                <w:szCs w:val="20"/>
                <w:lang w:eastAsia="es-MX"/>
              </w:rPr>
            </w:pPr>
            <w:r w:rsidRPr="001146C5">
              <w:rPr>
                <w:rFonts w:ascii="Arial Narrow" w:eastAsia="Times New Roman" w:hAnsi="Arial Narrow" w:cstheme="minorBidi"/>
                <w:sz w:val="20"/>
                <w:szCs w:val="20"/>
                <w:lang w:eastAsia="es-MX"/>
              </w:rPr>
              <w:t xml:space="preserve">Los detalles de apoyo y la información no están claros o no están relacionados al tema. </w:t>
            </w:r>
          </w:p>
        </w:tc>
      </w:tr>
      <w:tr w:rsidR="001146C5" w:rsidRPr="001146C5" w:rsidTr="001E78DA">
        <w:trPr>
          <w:trHeight w:val="1500"/>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rsidR="001146C5" w:rsidRPr="001146C5" w:rsidRDefault="001146C5" w:rsidP="001146C5">
            <w:pPr>
              <w:spacing w:after="0" w:line="240" w:lineRule="auto"/>
              <w:jc w:val="center"/>
              <w:rPr>
                <w:rFonts w:ascii="Arial Narrow" w:eastAsia="Times New Roman" w:hAnsi="Arial Narrow" w:cstheme="minorBidi"/>
                <w:sz w:val="20"/>
                <w:szCs w:val="20"/>
                <w:lang w:eastAsia="es-MX"/>
              </w:rPr>
            </w:pPr>
            <w:r w:rsidRPr="001146C5">
              <w:rPr>
                <w:rFonts w:ascii="Arial Narrow" w:eastAsia="Times New Roman" w:hAnsi="Arial Narrow" w:cstheme="minorBidi"/>
                <w:sz w:val="20"/>
                <w:szCs w:val="20"/>
                <w:lang w:eastAsia="es-MX"/>
              </w:rPr>
              <w:t>Utilización del lenguaje</w:t>
            </w:r>
          </w:p>
        </w:tc>
        <w:tc>
          <w:tcPr>
            <w:tcW w:w="2462" w:type="dxa"/>
            <w:tcBorders>
              <w:top w:val="outset" w:sz="6" w:space="0" w:color="auto"/>
              <w:left w:val="outset" w:sz="6" w:space="0" w:color="auto"/>
              <w:bottom w:val="outset" w:sz="6" w:space="0" w:color="auto"/>
              <w:right w:val="outset" w:sz="6" w:space="0" w:color="auto"/>
            </w:tcBorders>
            <w:vAlign w:val="center"/>
            <w:hideMark/>
          </w:tcPr>
          <w:p w:rsidR="001146C5" w:rsidRPr="001146C5" w:rsidRDefault="001146C5" w:rsidP="001146C5">
            <w:pPr>
              <w:spacing w:after="0" w:line="240" w:lineRule="auto"/>
              <w:rPr>
                <w:rFonts w:ascii="Arial Narrow" w:eastAsia="Times New Roman" w:hAnsi="Arial Narrow" w:cstheme="minorBidi"/>
                <w:sz w:val="20"/>
                <w:szCs w:val="20"/>
                <w:lang w:eastAsia="es-MX"/>
              </w:rPr>
            </w:pPr>
            <w:r w:rsidRPr="001146C5">
              <w:rPr>
                <w:rFonts w:ascii="Arial Narrow" w:eastAsia="Times New Roman" w:hAnsi="Arial Narrow" w:cstheme="minorBidi"/>
                <w:sz w:val="20"/>
                <w:szCs w:val="20"/>
                <w:lang w:eastAsia="es-MX"/>
              </w:rPr>
              <w:t xml:space="preserve">El alumno usa palabras y frases vívidas que persisten o dibujan imágenes en la mente del lector. La selección y colocación de palabras parecen ser precisas, naturales y no forzadas. </w:t>
            </w:r>
          </w:p>
        </w:tc>
        <w:tc>
          <w:tcPr>
            <w:tcW w:w="2410" w:type="dxa"/>
            <w:tcBorders>
              <w:top w:val="outset" w:sz="6" w:space="0" w:color="auto"/>
              <w:left w:val="outset" w:sz="6" w:space="0" w:color="auto"/>
              <w:bottom w:val="outset" w:sz="6" w:space="0" w:color="auto"/>
              <w:right w:val="outset" w:sz="6" w:space="0" w:color="auto"/>
            </w:tcBorders>
            <w:vAlign w:val="center"/>
            <w:hideMark/>
          </w:tcPr>
          <w:p w:rsidR="001146C5" w:rsidRPr="001146C5" w:rsidRDefault="001146C5" w:rsidP="001146C5">
            <w:pPr>
              <w:spacing w:after="0" w:line="240" w:lineRule="auto"/>
              <w:rPr>
                <w:rFonts w:ascii="Arial Narrow" w:eastAsia="Times New Roman" w:hAnsi="Arial Narrow" w:cstheme="minorBidi"/>
                <w:sz w:val="20"/>
                <w:szCs w:val="20"/>
                <w:lang w:eastAsia="es-MX"/>
              </w:rPr>
            </w:pPr>
            <w:r w:rsidRPr="001146C5">
              <w:rPr>
                <w:rFonts w:ascii="Arial Narrow" w:eastAsia="Times New Roman" w:hAnsi="Arial Narrow" w:cstheme="minorBidi"/>
                <w:sz w:val="20"/>
                <w:szCs w:val="20"/>
                <w:lang w:eastAsia="es-MX"/>
              </w:rPr>
              <w:t xml:space="preserve">El alumno usa palabras y frases vívidas que persisten o dibujan imágenes en la mente del lector, pero ocasionalmente las palabras son usadas inadecuadamente o se usan demasiado. </w:t>
            </w:r>
          </w:p>
        </w:tc>
        <w:tc>
          <w:tcPr>
            <w:tcW w:w="2268" w:type="dxa"/>
            <w:tcBorders>
              <w:top w:val="outset" w:sz="6" w:space="0" w:color="auto"/>
              <w:left w:val="outset" w:sz="6" w:space="0" w:color="auto"/>
              <w:bottom w:val="outset" w:sz="6" w:space="0" w:color="auto"/>
              <w:right w:val="outset" w:sz="6" w:space="0" w:color="auto"/>
            </w:tcBorders>
            <w:vAlign w:val="center"/>
            <w:hideMark/>
          </w:tcPr>
          <w:p w:rsidR="001146C5" w:rsidRPr="001146C5" w:rsidRDefault="001146C5" w:rsidP="001146C5">
            <w:pPr>
              <w:spacing w:after="0" w:line="240" w:lineRule="auto"/>
              <w:rPr>
                <w:rFonts w:ascii="Arial Narrow" w:eastAsia="Times New Roman" w:hAnsi="Arial Narrow" w:cstheme="minorBidi"/>
                <w:sz w:val="20"/>
                <w:szCs w:val="20"/>
                <w:lang w:eastAsia="es-MX"/>
              </w:rPr>
            </w:pPr>
            <w:r w:rsidRPr="001146C5">
              <w:rPr>
                <w:rFonts w:ascii="Arial Narrow" w:eastAsia="Times New Roman" w:hAnsi="Arial Narrow" w:cstheme="minorBidi"/>
                <w:sz w:val="20"/>
                <w:szCs w:val="20"/>
                <w:lang w:eastAsia="es-MX"/>
              </w:rPr>
              <w:t xml:space="preserve">El alumno usa palabras que comunican claramente, pero al escrito le falta variedad o estilo. </w:t>
            </w:r>
          </w:p>
        </w:tc>
        <w:tc>
          <w:tcPr>
            <w:tcW w:w="2410" w:type="dxa"/>
            <w:tcBorders>
              <w:top w:val="outset" w:sz="6" w:space="0" w:color="auto"/>
              <w:left w:val="outset" w:sz="6" w:space="0" w:color="auto"/>
              <w:bottom w:val="outset" w:sz="6" w:space="0" w:color="auto"/>
              <w:right w:val="outset" w:sz="6" w:space="0" w:color="auto"/>
            </w:tcBorders>
            <w:vAlign w:val="center"/>
            <w:hideMark/>
          </w:tcPr>
          <w:p w:rsidR="001146C5" w:rsidRPr="001146C5" w:rsidRDefault="001146C5" w:rsidP="001146C5">
            <w:pPr>
              <w:spacing w:after="0" w:line="240" w:lineRule="auto"/>
              <w:rPr>
                <w:rFonts w:ascii="Arial Narrow" w:eastAsia="Times New Roman" w:hAnsi="Arial Narrow" w:cstheme="minorBidi"/>
                <w:sz w:val="20"/>
                <w:szCs w:val="20"/>
                <w:lang w:eastAsia="es-MX"/>
              </w:rPr>
            </w:pPr>
            <w:r w:rsidRPr="001146C5">
              <w:rPr>
                <w:rFonts w:ascii="Arial Narrow" w:eastAsia="Times New Roman" w:hAnsi="Arial Narrow" w:cstheme="minorBidi"/>
                <w:sz w:val="20"/>
                <w:szCs w:val="20"/>
                <w:lang w:eastAsia="es-MX"/>
              </w:rPr>
              <w:t xml:space="preserve">El alumno usa un vocabulario limitado que no comunica fuertemente o captura el interés del lector. Jerga o clichés pueden estar presentes y restan mérito al contenido. </w:t>
            </w:r>
          </w:p>
        </w:tc>
      </w:tr>
      <w:tr w:rsidR="001146C5" w:rsidRPr="001146C5" w:rsidTr="001E78DA">
        <w:trPr>
          <w:trHeight w:val="1323"/>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rsidR="001146C5" w:rsidRPr="001146C5" w:rsidRDefault="001146C5" w:rsidP="001146C5">
            <w:pPr>
              <w:spacing w:after="0" w:line="240" w:lineRule="auto"/>
              <w:jc w:val="center"/>
              <w:rPr>
                <w:rFonts w:ascii="Arial Narrow" w:eastAsia="Times New Roman" w:hAnsi="Arial Narrow" w:cstheme="minorBidi"/>
                <w:sz w:val="20"/>
                <w:szCs w:val="20"/>
                <w:lang w:eastAsia="es-MX"/>
              </w:rPr>
            </w:pPr>
            <w:r w:rsidRPr="001146C5">
              <w:rPr>
                <w:rFonts w:ascii="Arial Narrow" w:eastAsia="Times New Roman" w:hAnsi="Arial Narrow" w:cstheme="minorBidi"/>
                <w:sz w:val="20"/>
                <w:szCs w:val="20"/>
                <w:lang w:eastAsia="es-MX"/>
              </w:rPr>
              <w:t>Gramática y Ortografía (Convenciones)</w:t>
            </w:r>
          </w:p>
        </w:tc>
        <w:tc>
          <w:tcPr>
            <w:tcW w:w="2462" w:type="dxa"/>
            <w:tcBorders>
              <w:top w:val="outset" w:sz="6" w:space="0" w:color="auto"/>
              <w:left w:val="outset" w:sz="6" w:space="0" w:color="auto"/>
              <w:bottom w:val="outset" w:sz="6" w:space="0" w:color="auto"/>
              <w:right w:val="outset" w:sz="6" w:space="0" w:color="auto"/>
            </w:tcBorders>
            <w:vAlign w:val="center"/>
            <w:hideMark/>
          </w:tcPr>
          <w:p w:rsidR="001146C5" w:rsidRPr="001146C5" w:rsidRDefault="001146C5" w:rsidP="001146C5">
            <w:pPr>
              <w:spacing w:after="0" w:line="240" w:lineRule="auto"/>
              <w:rPr>
                <w:rFonts w:ascii="Arial Narrow" w:eastAsia="Times New Roman" w:hAnsi="Arial Narrow" w:cstheme="minorBidi"/>
                <w:sz w:val="20"/>
                <w:szCs w:val="20"/>
                <w:lang w:eastAsia="es-MX"/>
              </w:rPr>
            </w:pPr>
            <w:r w:rsidRPr="001146C5">
              <w:rPr>
                <w:rFonts w:ascii="Arial Narrow" w:eastAsia="Times New Roman" w:hAnsi="Arial Narrow" w:cstheme="minorBidi"/>
                <w:sz w:val="20"/>
                <w:szCs w:val="20"/>
                <w:lang w:eastAsia="es-MX"/>
              </w:rPr>
              <w:t xml:space="preserve">El alumno no comete errores de gramática u ortografía que distraigan al lector del contenido. </w:t>
            </w:r>
          </w:p>
        </w:tc>
        <w:tc>
          <w:tcPr>
            <w:tcW w:w="2410" w:type="dxa"/>
            <w:tcBorders>
              <w:top w:val="outset" w:sz="6" w:space="0" w:color="auto"/>
              <w:left w:val="outset" w:sz="6" w:space="0" w:color="auto"/>
              <w:bottom w:val="outset" w:sz="6" w:space="0" w:color="auto"/>
              <w:right w:val="outset" w:sz="6" w:space="0" w:color="auto"/>
            </w:tcBorders>
            <w:vAlign w:val="center"/>
            <w:hideMark/>
          </w:tcPr>
          <w:p w:rsidR="001146C5" w:rsidRPr="001146C5" w:rsidRDefault="001146C5" w:rsidP="001146C5">
            <w:pPr>
              <w:spacing w:after="0" w:line="240" w:lineRule="auto"/>
              <w:rPr>
                <w:rFonts w:ascii="Arial Narrow" w:eastAsia="Times New Roman" w:hAnsi="Arial Narrow" w:cstheme="minorBidi"/>
                <w:sz w:val="20"/>
                <w:szCs w:val="20"/>
                <w:lang w:eastAsia="es-MX"/>
              </w:rPr>
            </w:pPr>
            <w:r w:rsidRPr="001146C5">
              <w:rPr>
                <w:rFonts w:ascii="Arial Narrow" w:eastAsia="Times New Roman" w:hAnsi="Arial Narrow" w:cstheme="minorBidi"/>
                <w:sz w:val="20"/>
                <w:szCs w:val="20"/>
                <w:lang w:eastAsia="es-MX"/>
              </w:rPr>
              <w:t xml:space="preserve">El alumno comete de 1-2 errores de gramática u ortografía lo que distrae al lector del contenido. </w:t>
            </w:r>
          </w:p>
        </w:tc>
        <w:tc>
          <w:tcPr>
            <w:tcW w:w="2268" w:type="dxa"/>
            <w:tcBorders>
              <w:top w:val="outset" w:sz="6" w:space="0" w:color="auto"/>
              <w:left w:val="outset" w:sz="6" w:space="0" w:color="auto"/>
              <w:bottom w:val="outset" w:sz="6" w:space="0" w:color="auto"/>
              <w:right w:val="outset" w:sz="6" w:space="0" w:color="auto"/>
            </w:tcBorders>
            <w:vAlign w:val="center"/>
            <w:hideMark/>
          </w:tcPr>
          <w:p w:rsidR="001146C5" w:rsidRPr="001146C5" w:rsidRDefault="001146C5" w:rsidP="001146C5">
            <w:pPr>
              <w:spacing w:after="0" w:line="240" w:lineRule="auto"/>
              <w:rPr>
                <w:rFonts w:ascii="Arial Narrow" w:eastAsia="Times New Roman" w:hAnsi="Arial Narrow" w:cstheme="minorBidi"/>
                <w:sz w:val="20"/>
                <w:szCs w:val="20"/>
                <w:lang w:eastAsia="es-MX"/>
              </w:rPr>
            </w:pPr>
            <w:r w:rsidRPr="001146C5">
              <w:rPr>
                <w:rFonts w:ascii="Arial Narrow" w:eastAsia="Times New Roman" w:hAnsi="Arial Narrow" w:cstheme="minorBidi"/>
                <w:sz w:val="20"/>
                <w:szCs w:val="20"/>
                <w:lang w:eastAsia="es-MX"/>
              </w:rPr>
              <w:t xml:space="preserve">El alumno comete de 3-4 errores de gramática u ortografía que distraen al lector del contenido. </w:t>
            </w:r>
          </w:p>
        </w:tc>
        <w:tc>
          <w:tcPr>
            <w:tcW w:w="2410" w:type="dxa"/>
            <w:tcBorders>
              <w:top w:val="outset" w:sz="6" w:space="0" w:color="auto"/>
              <w:left w:val="outset" w:sz="6" w:space="0" w:color="auto"/>
              <w:bottom w:val="outset" w:sz="6" w:space="0" w:color="auto"/>
              <w:right w:val="outset" w:sz="6" w:space="0" w:color="auto"/>
            </w:tcBorders>
            <w:vAlign w:val="center"/>
            <w:hideMark/>
          </w:tcPr>
          <w:p w:rsidR="001146C5" w:rsidRPr="001146C5" w:rsidRDefault="001146C5" w:rsidP="001146C5">
            <w:pPr>
              <w:spacing w:after="0" w:line="240" w:lineRule="auto"/>
              <w:rPr>
                <w:rFonts w:ascii="Arial Narrow" w:eastAsia="Times New Roman" w:hAnsi="Arial Narrow" w:cstheme="minorBidi"/>
                <w:sz w:val="20"/>
                <w:szCs w:val="20"/>
                <w:lang w:eastAsia="es-MX"/>
              </w:rPr>
            </w:pPr>
            <w:r w:rsidRPr="001146C5">
              <w:rPr>
                <w:rFonts w:ascii="Arial Narrow" w:eastAsia="Times New Roman" w:hAnsi="Arial Narrow" w:cstheme="minorBidi"/>
                <w:sz w:val="20"/>
                <w:szCs w:val="20"/>
                <w:lang w:eastAsia="es-MX"/>
              </w:rPr>
              <w:t xml:space="preserve">El alumno comete más de 4 errores de gramática u ortografía que distraen al lector del contenido. </w:t>
            </w:r>
          </w:p>
        </w:tc>
      </w:tr>
      <w:tr w:rsidR="001146C5" w:rsidRPr="001146C5" w:rsidTr="001E78DA">
        <w:trPr>
          <w:trHeight w:val="1583"/>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rsidR="001146C5" w:rsidRPr="001146C5" w:rsidRDefault="001146C5" w:rsidP="001146C5">
            <w:pPr>
              <w:spacing w:after="0" w:line="240" w:lineRule="auto"/>
              <w:jc w:val="center"/>
              <w:rPr>
                <w:rFonts w:ascii="Arial Narrow" w:eastAsia="Times New Roman" w:hAnsi="Arial Narrow" w:cstheme="minorBidi"/>
                <w:sz w:val="20"/>
                <w:szCs w:val="20"/>
                <w:lang w:eastAsia="es-MX"/>
              </w:rPr>
            </w:pPr>
            <w:r w:rsidRPr="001146C5">
              <w:rPr>
                <w:rFonts w:ascii="Arial Narrow" w:eastAsia="Times New Roman" w:hAnsi="Arial Narrow" w:cstheme="minorBidi"/>
                <w:sz w:val="20"/>
                <w:szCs w:val="20"/>
                <w:lang w:eastAsia="es-MX"/>
              </w:rPr>
              <w:t>Redacción</w:t>
            </w:r>
          </w:p>
          <w:p w:rsidR="001146C5" w:rsidRPr="001146C5" w:rsidRDefault="001146C5" w:rsidP="001146C5">
            <w:pPr>
              <w:spacing w:after="0" w:line="240" w:lineRule="auto"/>
              <w:jc w:val="center"/>
              <w:rPr>
                <w:rFonts w:ascii="Arial Narrow" w:eastAsia="Times New Roman" w:hAnsi="Arial Narrow" w:cstheme="minorBidi"/>
                <w:sz w:val="20"/>
                <w:szCs w:val="20"/>
                <w:lang w:eastAsia="es-MX"/>
              </w:rPr>
            </w:pPr>
            <w:r w:rsidRPr="001146C5">
              <w:rPr>
                <w:rFonts w:ascii="Arial Narrow" w:eastAsia="Times New Roman" w:hAnsi="Arial Narrow" w:cstheme="minorBidi"/>
                <w:sz w:val="20"/>
                <w:szCs w:val="20"/>
                <w:lang w:eastAsia="es-MX"/>
              </w:rPr>
              <w:t xml:space="preserve"> (Fluidez de la Oración)</w:t>
            </w:r>
          </w:p>
        </w:tc>
        <w:tc>
          <w:tcPr>
            <w:tcW w:w="2462" w:type="dxa"/>
            <w:tcBorders>
              <w:top w:val="outset" w:sz="6" w:space="0" w:color="auto"/>
              <w:left w:val="outset" w:sz="6" w:space="0" w:color="auto"/>
              <w:bottom w:val="outset" w:sz="6" w:space="0" w:color="auto"/>
              <w:right w:val="outset" w:sz="6" w:space="0" w:color="auto"/>
            </w:tcBorders>
            <w:vAlign w:val="center"/>
            <w:hideMark/>
          </w:tcPr>
          <w:p w:rsidR="001146C5" w:rsidRPr="001146C5" w:rsidRDefault="001146C5" w:rsidP="001146C5">
            <w:pPr>
              <w:spacing w:after="0" w:line="240" w:lineRule="auto"/>
              <w:rPr>
                <w:rFonts w:ascii="Arial Narrow" w:eastAsia="Times New Roman" w:hAnsi="Arial Narrow" w:cstheme="minorBidi"/>
                <w:sz w:val="20"/>
                <w:szCs w:val="20"/>
                <w:lang w:eastAsia="es-MX"/>
              </w:rPr>
            </w:pPr>
            <w:r w:rsidRPr="001146C5">
              <w:rPr>
                <w:rFonts w:ascii="Arial Narrow" w:eastAsia="Times New Roman" w:hAnsi="Arial Narrow" w:cstheme="minorBidi"/>
                <w:sz w:val="20"/>
                <w:szCs w:val="20"/>
                <w:lang w:eastAsia="es-MX"/>
              </w:rPr>
              <w:t xml:space="preserve">Todas las oraciones suenan naturales y son fáciles de entender cuando se leen en voz alta. Cada oración es clara y tiene un énfasis obvio. </w:t>
            </w:r>
          </w:p>
        </w:tc>
        <w:tc>
          <w:tcPr>
            <w:tcW w:w="2410" w:type="dxa"/>
            <w:tcBorders>
              <w:top w:val="outset" w:sz="6" w:space="0" w:color="auto"/>
              <w:left w:val="outset" w:sz="6" w:space="0" w:color="auto"/>
              <w:bottom w:val="outset" w:sz="6" w:space="0" w:color="auto"/>
              <w:right w:val="outset" w:sz="6" w:space="0" w:color="auto"/>
            </w:tcBorders>
            <w:vAlign w:val="center"/>
            <w:hideMark/>
          </w:tcPr>
          <w:p w:rsidR="001146C5" w:rsidRPr="001146C5" w:rsidRDefault="001146C5" w:rsidP="001146C5">
            <w:pPr>
              <w:spacing w:after="0" w:line="240" w:lineRule="auto"/>
              <w:rPr>
                <w:rFonts w:ascii="Arial Narrow" w:eastAsia="Times New Roman" w:hAnsi="Arial Narrow" w:cstheme="minorBidi"/>
                <w:sz w:val="20"/>
                <w:szCs w:val="20"/>
                <w:lang w:eastAsia="es-MX"/>
              </w:rPr>
            </w:pPr>
            <w:r w:rsidRPr="001146C5">
              <w:rPr>
                <w:rFonts w:ascii="Arial Narrow" w:eastAsia="Times New Roman" w:hAnsi="Arial Narrow" w:cstheme="minorBidi"/>
                <w:sz w:val="20"/>
                <w:szCs w:val="20"/>
                <w:lang w:eastAsia="es-MX"/>
              </w:rPr>
              <w:t xml:space="preserve">Casi todas las oraciones suenan naturales y son fáciles de entender cuando se leen en voz alta, pero 1 </w:t>
            </w:r>
            <w:proofErr w:type="spellStart"/>
            <w:r w:rsidRPr="001146C5">
              <w:rPr>
                <w:rFonts w:ascii="Arial Narrow" w:eastAsia="Times New Roman" w:hAnsi="Arial Narrow" w:cstheme="minorBidi"/>
                <w:sz w:val="20"/>
                <w:szCs w:val="20"/>
                <w:lang w:eastAsia="es-MX"/>
              </w:rPr>
              <w:t>ó</w:t>
            </w:r>
            <w:proofErr w:type="spellEnd"/>
            <w:r w:rsidRPr="001146C5">
              <w:rPr>
                <w:rFonts w:ascii="Arial Narrow" w:eastAsia="Times New Roman" w:hAnsi="Arial Narrow" w:cstheme="minorBidi"/>
                <w:sz w:val="20"/>
                <w:szCs w:val="20"/>
                <w:lang w:eastAsia="es-MX"/>
              </w:rPr>
              <w:t xml:space="preserve"> 2 son complicadas y difíciles de entender. </w:t>
            </w:r>
          </w:p>
        </w:tc>
        <w:tc>
          <w:tcPr>
            <w:tcW w:w="2268" w:type="dxa"/>
            <w:tcBorders>
              <w:top w:val="outset" w:sz="6" w:space="0" w:color="auto"/>
              <w:left w:val="outset" w:sz="6" w:space="0" w:color="auto"/>
              <w:bottom w:val="outset" w:sz="6" w:space="0" w:color="auto"/>
              <w:right w:val="outset" w:sz="6" w:space="0" w:color="auto"/>
            </w:tcBorders>
            <w:vAlign w:val="center"/>
            <w:hideMark/>
          </w:tcPr>
          <w:p w:rsidR="001146C5" w:rsidRPr="001146C5" w:rsidRDefault="001146C5" w:rsidP="001146C5">
            <w:pPr>
              <w:spacing w:after="0" w:line="240" w:lineRule="auto"/>
              <w:rPr>
                <w:rFonts w:ascii="Arial Narrow" w:eastAsia="Times New Roman" w:hAnsi="Arial Narrow" w:cstheme="minorBidi"/>
                <w:sz w:val="20"/>
                <w:szCs w:val="20"/>
                <w:lang w:eastAsia="es-MX"/>
              </w:rPr>
            </w:pPr>
            <w:r w:rsidRPr="001146C5">
              <w:rPr>
                <w:rFonts w:ascii="Arial Narrow" w:eastAsia="Times New Roman" w:hAnsi="Arial Narrow" w:cstheme="minorBidi"/>
                <w:sz w:val="20"/>
                <w:szCs w:val="20"/>
                <w:lang w:eastAsia="es-MX"/>
              </w:rPr>
              <w:t xml:space="preserve">La mayoría de las oraciones suenan naturales y son fáciles de entender cuando se leen en voz alta, pero varias son complicadas y difíciles de entender. </w:t>
            </w:r>
          </w:p>
        </w:tc>
        <w:tc>
          <w:tcPr>
            <w:tcW w:w="2410" w:type="dxa"/>
            <w:tcBorders>
              <w:top w:val="outset" w:sz="6" w:space="0" w:color="auto"/>
              <w:left w:val="outset" w:sz="6" w:space="0" w:color="auto"/>
              <w:bottom w:val="outset" w:sz="6" w:space="0" w:color="auto"/>
              <w:right w:val="outset" w:sz="6" w:space="0" w:color="auto"/>
            </w:tcBorders>
            <w:vAlign w:val="center"/>
            <w:hideMark/>
          </w:tcPr>
          <w:p w:rsidR="001146C5" w:rsidRPr="001146C5" w:rsidRDefault="001146C5" w:rsidP="001146C5">
            <w:pPr>
              <w:spacing w:after="0" w:line="240" w:lineRule="auto"/>
              <w:rPr>
                <w:rFonts w:ascii="Arial Narrow" w:eastAsia="Times New Roman" w:hAnsi="Arial Narrow" w:cstheme="minorBidi"/>
                <w:sz w:val="20"/>
                <w:szCs w:val="20"/>
                <w:lang w:eastAsia="es-MX"/>
              </w:rPr>
            </w:pPr>
            <w:r w:rsidRPr="001146C5">
              <w:rPr>
                <w:rFonts w:ascii="Arial Narrow" w:eastAsia="Times New Roman" w:hAnsi="Arial Narrow" w:cstheme="minorBidi"/>
                <w:sz w:val="20"/>
                <w:szCs w:val="20"/>
                <w:lang w:eastAsia="es-MX"/>
              </w:rPr>
              <w:t xml:space="preserve">Las oraciones son difíciles de leer en voz alta porque suenan complicadas, son repetitivamente molestas o difíciles de entender. </w:t>
            </w:r>
          </w:p>
        </w:tc>
      </w:tr>
      <w:tr w:rsidR="001146C5" w:rsidRPr="001146C5" w:rsidTr="001E78DA">
        <w:trPr>
          <w:trHeight w:val="1500"/>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rsidR="001146C5" w:rsidRPr="001146C5" w:rsidRDefault="001146C5" w:rsidP="001146C5">
            <w:pPr>
              <w:spacing w:after="0" w:line="240" w:lineRule="auto"/>
              <w:jc w:val="center"/>
              <w:rPr>
                <w:rFonts w:ascii="Arial Narrow" w:eastAsia="Times New Roman" w:hAnsi="Arial Narrow" w:cstheme="minorBidi"/>
                <w:sz w:val="20"/>
                <w:szCs w:val="20"/>
                <w:lang w:eastAsia="es-MX"/>
              </w:rPr>
            </w:pPr>
            <w:r w:rsidRPr="001146C5">
              <w:rPr>
                <w:rFonts w:ascii="Arial Narrow" w:eastAsia="Times New Roman" w:hAnsi="Arial Narrow" w:cstheme="minorBidi"/>
                <w:sz w:val="20"/>
                <w:szCs w:val="20"/>
                <w:lang w:eastAsia="es-MX"/>
              </w:rPr>
              <w:t>Fuentes (Contenido)</w:t>
            </w:r>
          </w:p>
        </w:tc>
        <w:tc>
          <w:tcPr>
            <w:tcW w:w="2462" w:type="dxa"/>
            <w:tcBorders>
              <w:top w:val="outset" w:sz="6" w:space="0" w:color="auto"/>
              <w:left w:val="outset" w:sz="6" w:space="0" w:color="auto"/>
              <w:bottom w:val="outset" w:sz="6" w:space="0" w:color="auto"/>
              <w:right w:val="outset" w:sz="6" w:space="0" w:color="auto"/>
            </w:tcBorders>
            <w:vAlign w:val="center"/>
            <w:hideMark/>
          </w:tcPr>
          <w:p w:rsidR="001146C5" w:rsidRPr="001146C5" w:rsidRDefault="001146C5" w:rsidP="001146C5">
            <w:pPr>
              <w:spacing w:after="0" w:line="240" w:lineRule="auto"/>
              <w:rPr>
                <w:rFonts w:ascii="Arial Narrow" w:eastAsia="Times New Roman" w:hAnsi="Arial Narrow" w:cstheme="minorBidi"/>
                <w:sz w:val="20"/>
                <w:szCs w:val="20"/>
                <w:lang w:eastAsia="es-MX"/>
              </w:rPr>
            </w:pPr>
            <w:r w:rsidRPr="001146C5">
              <w:rPr>
                <w:rFonts w:ascii="Arial Narrow" w:eastAsia="Times New Roman" w:hAnsi="Arial Narrow" w:cstheme="minorBidi"/>
                <w:sz w:val="20"/>
                <w:szCs w:val="20"/>
                <w:lang w:eastAsia="es-MX"/>
              </w:rPr>
              <w:t xml:space="preserve">Todas las fuentes usadas para las citas y para los hechos son creíbles y citadas correctamente. </w:t>
            </w:r>
          </w:p>
        </w:tc>
        <w:tc>
          <w:tcPr>
            <w:tcW w:w="2410" w:type="dxa"/>
            <w:tcBorders>
              <w:top w:val="outset" w:sz="6" w:space="0" w:color="auto"/>
              <w:left w:val="outset" w:sz="6" w:space="0" w:color="auto"/>
              <w:bottom w:val="outset" w:sz="6" w:space="0" w:color="auto"/>
              <w:right w:val="outset" w:sz="6" w:space="0" w:color="auto"/>
            </w:tcBorders>
            <w:vAlign w:val="center"/>
            <w:hideMark/>
          </w:tcPr>
          <w:p w:rsidR="001146C5" w:rsidRPr="001146C5" w:rsidRDefault="001146C5" w:rsidP="001146C5">
            <w:pPr>
              <w:spacing w:after="0" w:line="240" w:lineRule="auto"/>
              <w:rPr>
                <w:rFonts w:ascii="Arial Narrow" w:eastAsia="Times New Roman" w:hAnsi="Arial Narrow" w:cstheme="minorBidi"/>
                <w:sz w:val="20"/>
                <w:szCs w:val="20"/>
                <w:lang w:eastAsia="es-MX"/>
              </w:rPr>
            </w:pPr>
            <w:r w:rsidRPr="001146C5">
              <w:rPr>
                <w:rFonts w:ascii="Arial Narrow" w:eastAsia="Times New Roman" w:hAnsi="Arial Narrow" w:cstheme="minorBidi"/>
                <w:sz w:val="20"/>
                <w:szCs w:val="20"/>
                <w:lang w:eastAsia="es-MX"/>
              </w:rPr>
              <w:t xml:space="preserve">Todas las fuentes usadas para las citas y los hechos son creíbles y la mayoría son citadas correctamente. </w:t>
            </w:r>
          </w:p>
        </w:tc>
        <w:tc>
          <w:tcPr>
            <w:tcW w:w="2268" w:type="dxa"/>
            <w:tcBorders>
              <w:top w:val="outset" w:sz="6" w:space="0" w:color="auto"/>
              <w:left w:val="outset" w:sz="6" w:space="0" w:color="auto"/>
              <w:bottom w:val="outset" w:sz="6" w:space="0" w:color="auto"/>
              <w:right w:val="outset" w:sz="6" w:space="0" w:color="auto"/>
            </w:tcBorders>
            <w:vAlign w:val="center"/>
            <w:hideMark/>
          </w:tcPr>
          <w:p w:rsidR="001146C5" w:rsidRPr="001146C5" w:rsidRDefault="001146C5" w:rsidP="001146C5">
            <w:pPr>
              <w:spacing w:after="0" w:line="240" w:lineRule="auto"/>
              <w:rPr>
                <w:rFonts w:ascii="Arial Narrow" w:eastAsia="Times New Roman" w:hAnsi="Arial Narrow" w:cstheme="minorBidi"/>
                <w:sz w:val="20"/>
                <w:szCs w:val="20"/>
                <w:lang w:eastAsia="es-MX"/>
              </w:rPr>
            </w:pPr>
            <w:r w:rsidRPr="001146C5">
              <w:rPr>
                <w:rFonts w:ascii="Arial Narrow" w:eastAsia="Times New Roman" w:hAnsi="Arial Narrow" w:cstheme="minorBidi"/>
                <w:sz w:val="20"/>
                <w:szCs w:val="20"/>
                <w:lang w:eastAsia="es-MX"/>
              </w:rPr>
              <w:t xml:space="preserve">La mayor parte de las fuentes usadas para las citas y los hechos son creíbles y citadas correctamente. </w:t>
            </w:r>
          </w:p>
        </w:tc>
        <w:tc>
          <w:tcPr>
            <w:tcW w:w="2410" w:type="dxa"/>
            <w:tcBorders>
              <w:top w:val="outset" w:sz="6" w:space="0" w:color="auto"/>
              <w:left w:val="outset" w:sz="6" w:space="0" w:color="auto"/>
              <w:bottom w:val="outset" w:sz="6" w:space="0" w:color="auto"/>
              <w:right w:val="outset" w:sz="6" w:space="0" w:color="auto"/>
            </w:tcBorders>
            <w:vAlign w:val="center"/>
            <w:hideMark/>
          </w:tcPr>
          <w:p w:rsidR="001146C5" w:rsidRPr="001146C5" w:rsidRDefault="001146C5" w:rsidP="001146C5">
            <w:pPr>
              <w:spacing w:after="0" w:line="240" w:lineRule="auto"/>
              <w:rPr>
                <w:rFonts w:ascii="Arial Narrow" w:eastAsia="Times New Roman" w:hAnsi="Arial Narrow" w:cstheme="minorBidi"/>
                <w:sz w:val="20"/>
                <w:szCs w:val="20"/>
                <w:lang w:eastAsia="es-MX"/>
              </w:rPr>
            </w:pPr>
            <w:r w:rsidRPr="001146C5">
              <w:rPr>
                <w:rFonts w:ascii="Arial Narrow" w:eastAsia="Times New Roman" w:hAnsi="Arial Narrow" w:cstheme="minorBidi"/>
                <w:sz w:val="20"/>
                <w:szCs w:val="20"/>
                <w:lang w:eastAsia="es-MX"/>
              </w:rPr>
              <w:t xml:space="preserve">Muchas fuentes usadas para las citas y los hechos son menos que creíbles (sospechosas) y/o no están citadas correctamente. </w:t>
            </w:r>
          </w:p>
        </w:tc>
      </w:tr>
      <w:tr w:rsidR="001146C5" w:rsidRPr="001146C5" w:rsidTr="001E78DA">
        <w:trPr>
          <w:trHeight w:val="1399"/>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rsidR="001146C5" w:rsidRPr="001146C5" w:rsidRDefault="001146C5" w:rsidP="001146C5">
            <w:pPr>
              <w:spacing w:after="0" w:line="240" w:lineRule="auto"/>
              <w:rPr>
                <w:rFonts w:ascii="Times New Roman" w:eastAsia="Times New Roman" w:hAnsi="Times New Roman" w:cstheme="minorBidi"/>
                <w:sz w:val="20"/>
                <w:szCs w:val="20"/>
                <w:lang w:eastAsia="es-MX"/>
              </w:rPr>
            </w:pPr>
            <w:r w:rsidRPr="001146C5">
              <w:rPr>
                <w:rFonts w:ascii="Times New Roman" w:eastAsia="Times New Roman" w:hAnsi="Times New Roman" w:cstheme="minorBidi"/>
                <w:sz w:val="20"/>
                <w:szCs w:val="20"/>
                <w:lang w:eastAsia="es-MX"/>
              </w:rPr>
              <w:lastRenderedPageBreak/>
              <w:t>Aporte personal (Voz)</w:t>
            </w:r>
          </w:p>
        </w:tc>
        <w:tc>
          <w:tcPr>
            <w:tcW w:w="2462" w:type="dxa"/>
            <w:tcBorders>
              <w:top w:val="outset" w:sz="6" w:space="0" w:color="auto"/>
              <w:left w:val="outset" w:sz="6" w:space="0" w:color="auto"/>
              <w:bottom w:val="outset" w:sz="6" w:space="0" w:color="auto"/>
              <w:right w:val="outset" w:sz="6" w:space="0" w:color="auto"/>
            </w:tcBorders>
            <w:vAlign w:val="center"/>
            <w:hideMark/>
          </w:tcPr>
          <w:p w:rsidR="001146C5" w:rsidRPr="001146C5" w:rsidRDefault="001146C5" w:rsidP="001146C5">
            <w:pPr>
              <w:spacing w:after="0" w:line="240" w:lineRule="auto"/>
              <w:rPr>
                <w:rFonts w:ascii="Times New Roman" w:eastAsia="Times New Roman" w:hAnsi="Times New Roman" w:cstheme="minorBidi"/>
                <w:sz w:val="20"/>
                <w:szCs w:val="20"/>
                <w:lang w:eastAsia="es-MX"/>
              </w:rPr>
            </w:pPr>
            <w:r w:rsidRPr="001146C5">
              <w:rPr>
                <w:rFonts w:ascii="Times New Roman" w:eastAsia="Times New Roman" w:hAnsi="Times New Roman" w:cstheme="minorBidi"/>
                <w:sz w:val="20"/>
                <w:szCs w:val="20"/>
                <w:lang w:eastAsia="es-MX"/>
              </w:rPr>
              <w:t xml:space="preserve">El alumno parece estar escribiendo de conocimiento o experiencia. Ha tomado las ideas y las ha hecho suyas. </w:t>
            </w:r>
          </w:p>
        </w:tc>
        <w:tc>
          <w:tcPr>
            <w:tcW w:w="2410" w:type="dxa"/>
            <w:tcBorders>
              <w:top w:val="outset" w:sz="6" w:space="0" w:color="auto"/>
              <w:left w:val="outset" w:sz="6" w:space="0" w:color="auto"/>
              <w:bottom w:val="outset" w:sz="6" w:space="0" w:color="auto"/>
              <w:right w:val="outset" w:sz="6" w:space="0" w:color="auto"/>
            </w:tcBorders>
            <w:vAlign w:val="center"/>
            <w:hideMark/>
          </w:tcPr>
          <w:p w:rsidR="001146C5" w:rsidRPr="001146C5" w:rsidRDefault="001146C5" w:rsidP="001146C5">
            <w:pPr>
              <w:spacing w:after="0" w:line="240" w:lineRule="auto"/>
              <w:rPr>
                <w:rFonts w:ascii="Times New Roman" w:eastAsia="Times New Roman" w:hAnsi="Times New Roman" w:cstheme="minorBidi"/>
                <w:sz w:val="20"/>
                <w:szCs w:val="20"/>
                <w:lang w:eastAsia="es-MX"/>
              </w:rPr>
            </w:pPr>
            <w:r w:rsidRPr="001146C5">
              <w:rPr>
                <w:rFonts w:ascii="Times New Roman" w:eastAsia="Times New Roman" w:hAnsi="Times New Roman" w:cstheme="minorBidi"/>
                <w:sz w:val="20"/>
                <w:szCs w:val="20"/>
                <w:lang w:eastAsia="es-MX"/>
              </w:rPr>
              <w:t xml:space="preserve">El alumno parece estar escribiendo de su conocimiento o experiencia, pero hay falta de autoridad en el tema. </w:t>
            </w:r>
          </w:p>
        </w:tc>
        <w:tc>
          <w:tcPr>
            <w:tcW w:w="2268" w:type="dxa"/>
            <w:tcBorders>
              <w:top w:val="outset" w:sz="6" w:space="0" w:color="auto"/>
              <w:left w:val="outset" w:sz="6" w:space="0" w:color="auto"/>
              <w:bottom w:val="outset" w:sz="6" w:space="0" w:color="auto"/>
              <w:right w:val="outset" w:sz="6" w:space="0" w:color="auto"/>
            </w:tcBorders>
            <w:vAlign w:val="center"/>
            <w:hideMark/>
          </w:tcPr>
          <w:p w:rsidR="001146C5" w:rsidRPr="001146C5" w:rsidRDefault="001146C5" w:rsidP="001146C5">
            <w:pPr>
              <w:spacing w:after="0" w:line="240" w:lineRule="auto"/>
              <w:rPr>
                <w:rFonts w:ascii="Times New Roman" w:eastAsia="Times New Roman" w:hAnsi="Times New Roman" w:cstheme="minorBidi"/>
                <w:sz w:val="20"/>
                <w:szCs w:val="20"/>
                <w:lang w:eastAsia="es-MX"/>
              </w:rPr>
            </w:pPr>
            <w:r w:rsidRPr="001146C5">
              <w:rPr>
                <w:rFonts w:ascii="Times New Roman" w:eastAsia="Times New Roman" w:hAnsi="Times New Roman" w:cstheme="minorBidi"/>
                <w:sz w:val="20"/>
                <w:szCs w:val="20"/>
                <w:lang w:eastAsia="es-MX"/>
              </w:rPr>
              <w:t xml:space="preserve">El alumno relata algo de su propio conocimiento o experiencia, pero no añade nada a la discusión del tema. </w:t>
            </w:r>
          </w:p>
        </w:tc>
        <w:tc>
          <w:tcPr>
            <w:tcW w:w="2410" w:type="dxa"/>
            <w:tcBorders>
              <w:top w:val="outset" w:sz="6" w:space="0" w:color="auto"/>
              <w:left w:val="outset" w:sz="6" w:space="0" w:color="auto"/>
              <w:bottom w:val="outset" w:sz="6" w:space="0" w:color="auto"/>
              <w:right w:val="outset" w:sz="6" w:space="0" w:color="auto"/>
            </w:tcBorders>
            <w:vAlign w:val="center"/>
            <w:hideMark/>
          </w:tcPr>
          <w:p w:rsidR="001146C5" w:rsidRPr="001146C5" w:rsidRDefault="001146C5" w:rsidP="001146C5">
            <w:pPr>
              <w:spacing w:after="0" w:line="240" w:lineRule="auto"/>
              <w:rPr>
                <w:rFonts w:ascii="Times New Roman" w:eastAsia="Times New Roman" w:hAnsi="Times New Roman" w:cstheme="minorBidi"/>
                <w:sz w:val="20"/>
                <w:szCs w:val="20"/>
                <w:lang w:eastAsia="es-MX"/>
              </w:rPr>
            </w:pPr>
            <w:r w:rsidRPr="001146C5">
              <w:rPr>
                <w:rFonts w:ascii="Times New Roman" w:eastAsia="Times New Roman" w:hAnsi="Times New Roman" w:cstheme="minorBidi"/>
                <w:sz w:val="20"/>
                <w:szCs w:val="20"/>
                <w:lang w:eastAsia="es-MX"/>
              </w:rPr>
              <w:t xml:space="preserve">El alumno no ha tratado de transformar la información en una forma personal. Las ideas y la forma en que son expresadas parecen pertenecer a alguien más. </w:t>
            </w:r>
          </w:p>
        </w:tc>
      </w:tr>
    </w:tbl>
    <w:p w:rsidR="001146C5" w:rsidRPr="001146C5" w:rsidRDefault="001146C5" w:rsidP="001C3DA2">
      <w:pPr>
        <w:rPr>
          <w:b/>
          <w:sz w:val="28"/>
        </w:rPr>
      </w:pPr>
      <w:bookmarkStart w:id="0" w:name="_GoBack"/>
      <w:bookmarkEnd w:id="0"/>
    </w:p>
    <w:sectPr w:rsidR="001146C5" w:rsidRPr="001146C5" w:rsidSect="009D347C">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6247CF"/>
    <w:multiLevelType w:val="hybridMultilevel"/>
    <w:tmpl w:val="0A70EE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DA2"/>
    <w:rsid w:val="00111ECE"/>
    <w:rsid w:val="001146C5"/>
    <w:rsid w:val="001C3DA2"/>
    <w:rsid w:val="002511C4"/>
    <w:rsid w:val="0029611E"/>
    <w:rsid w:val="002C62C9"/>
    <w:rsid w:val="002D02E4"/>
    <w:rsid w:val="00300A8C"/>
    <w:rsid w:val="00486947"/>
    <w:rsid w:val="004C4C72"/>
    <w:rsid w:val="00593519"/>
    <w:rsid w:val="005E4604"/>
    <w:rsid w:val="00740842"/>
    <w:rsid w:val="008237ED"/>
    <w:rsid w:val="00915624"/>
    <w:rsid w:val="00953C53"/>
    <w:rsid w:val="009D347C"/>
    <w:rsid w:val="00E52660"/>
    <w:rsid w:val="00E566C6"/>
    <w:rsid w:val="00EA04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A37476-18F1-4CF6-B66C-DA7E9BA74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2"/>
        <w:lang w:val="es-MX"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DA2"/>
    <w:rPr>
      <w:szCs w:val="24"/>
    </w:rPr>
  </w:style>
  <w:style w:type="paragraph" w:styleId="Ttulo1">
    <w:name w:val="heading 1"/>
    <w:basedOn w:val="Normal"/>
    <w:next w:val="Normal"/>
    <w:link w:val="Ttulo1Car"/>
    <w:uiPriority w:val="9"/>
    <w:qFormat/>
    <w:rsid w:val="002D02E4"/>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C3DA2"/>
    <w:pPr>
      <w:ind w:left="720"/>
      <w:contextualSpacing/>
    </w:pPr>
  </w:style>
  <w:style w:type="character" w:customStyle="1" w:styleId="Ttulo1Car">
    <w:name w:val="Título 1 Car"/>
    <w:basedOn w:val="Fuentedeprrafopredeter"/>
    <w:link w:val="Ttulo1"/>
    <w:uiPriority w:val="9"/>
    <w:rsid w:val="002D02E4"/>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2D02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271747">
      <w:bodyDiv w:val="1"/>
      <w:marLeft w:val="0"/>
      <w:marRight w:val="0"/>
      <w:marTop w:val="0"/>
      <w:marBottom w:val="0"/>
      <w:divBdr>
        <w:top w:val="none" w:sz="0" w:space="0" w:color="auto"/>
        <w:left w:val="none" w:sz="0" w:space="0" w:color="auto"/>
        <w:bottom w:val="none" w:sz="0" w:space="0" w:color="auto"/>
        <w:right w:val="none" w:sz="0" w:space="0" w:color="auto"/>
      </w:divBdr>
    </w:div>
    <w:div w:id="735665496">
      <w:bodyDiv w:val="1"/>
      <w:marLeft w:val="0"/>
      <w:marRight w:val="0"/>
      <w:marTop w:val="0"/>
      <w:marBottom w:val="0"/>
      <w:divBdr>
        <w:top w:val="none" w:sz="0" w:space="0" w:color="auto"/>
        <w:left w:val="none" w:sz="0" w:space="0" w:color="auto"/>
        <w:bottom w:val="none" w:sz="0" w:space="0" w:color="auto"/>
        <w:right w:val="none" w:sz="0" w:space="0" w:color="auto"/>
      </w:divBdr>
    </w:div>
    <w:div w:id="842748139">
      <w:bodyDiv w:val="1"/>
      <w:marLeft w:val="0"/>
      <w:marRight w:val="0"/>
      <w:marTop w:val="0"/>
      <w:marBottom w:val="0"/>
      <w:divBdr>
        <w:top w:val="none" w:sz="0" w:space="0" w:color="auto"/>
        <w:left w:val="none" w:sz="0" w:space="0" w:color="auto"/>
        <w:bottom w:val="none" w:sz="0" w:space="0" w:color="auto"/>
        <w:right w:val="none" w:sz="0" w:space="0" w:color="auto"/>
      </w:divBdr>
    </w:div>
    <w:div w:id="1299914307">
      <w:bodyDiv w:val="1"/>
      <w:marLeft w:val="0"/>
      <w:marRight w:val="0"/>
      <w:marTop w:val="0"/>
      <w:marBottom w:val="0"/>
      <w:divBdr>
        <w:top w:val="none" w:sz="0" w:space="0" w:color="auto"/>
        <w:left w:val="none" w:sz="0" w:space="0" w:color="auto"/>
        <w:bottom w:val="none" w:sz="0" w:space="0" w:color="auto"/>
        <w:right w:val="none" w:sz="0" w:space="0" w:color="auto"/>
      </w:divBdr>
    </w:div>
    <w:div w:id="1623225690">
      <w:bodyDiv w:val="1"/>
      <w:marLeft w:val="0"/>
      <w:marRight w:val="0"/>
      <w:marTop w:val="0"/>
      <w:marBottom w:val="0"/>
      <w:divBdr>
        <w:top w:val="none" w:sz="0" w:space="0" w:color="auto"/>
        <w:left w:val="none" w:sz="0" w:space="0" w:color="auto"/>
        <w:bottom w:val="none" w:sz="0" w:space="0" w:color="auto"/>
        <w:right w:val="none" w:sz="0" w:space="0" w:color="auto"/>
      </w:divBdr>
    </w:div>
    <w:div w:id="175107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Zam15</b:Tag>
    <b:SourceType>Book</b:SourceType>
    <b:Guid>{29ACB79C-F710-436D-AAB6-1B23C62A9FB8}</b:Guid>
    <b:Title>“Prácticas sociales del lenguaje”. En Español como segunda lengua, Libro para el maestro, Educación primaria indígena y de la población migrante</b:Title>
    <b:Year>2015</b:Year>
    <b:City>México</b:City>
    <b:Publisher>SEP</b:Publisher>
    <b:Author>
      <b:Author>
        <b:NameList>
          <b:Person>
            <b:Last> Zamudio</b:Last>
            <b:First>Celia María</b:First>
          </b:Person>
          <b:Person>
            <b:Last>Díaz</b:Last>
            <b:First>Celia</b:First>
          </b:Person>
        </b:NameList>
      </b:Author>
    </b:Author>
    <b:RefOrder>1</b:RefOrder>
  </b:Source>
  <b:Source>
    <b:Tag>Sec11</b:Tag>
    <b:SourceType>Book</b:SourceType>
    <b:Guid>{816AFE25-B2A6-441F-BAB7-D8BC7A33AE3B}</b:Guid>
    <b:Title>Plan de Estudios 2011. Educación Básica</b:Title>
    <b:Year>2011</b:Year>
    <b:City>México</b:City>
    <b:Publisher>Secretaría de Educación Pública</b:Publisher>
    <b:Author>
      <b:Author>
        <b:NameList>
          <b:Person>
            <b:Last>Secretaría de Educación Pública</b:Last>
          </b:Person>
        </b:NameList>
      </b:Author>
    </b:Author>
    <b:RefOrder>2</b:RefOrder>
  </b:Source>
  <b:Source>
    <b:Tag>Bau97</b:Tag>
    <b:SourceType>Book</b:SourceType>
    <b:Guid>{B683E393-FD8E-4904-AADC-6E90CC24FFA5}</b:Guid>
    <b:Title>Les pratiques socio-langagières dans la classe de français? Quels enjeux? Quelles démarches? Repères. Institut National de Recherche Pédagogique</b:Title>
    <b:Year>1997</b:Year>
    <b:Publisher>Traducción: Flora Perelman</b:Publisher>
    <b:Author>
      <b:Author>
        <b:NameList>
          <b:Person>
            <b:Last>Bautier</b:Last>
            <b:First>E.</b:First>
          </b:Person>
          <b:Person>
            <b:Last>Bucheton</b:Last>
            <b:First>D.</b:First>
          </b:Person>
        </b:NameList>
      </b:Author>
    </b:Author>
    <b:RefOrder>3</b:RefOrder>
  </b:Source>
  <b:Source>
    <b:Tag>Sec17</b:Tag>
    <b:SourceType>Book</b:SourceType>
    <b:Guid>{57D17BCA-1841-4250-BECE-439A1B9F9191}</b:Guid>
    <b:Title>Aprendizajes Clave para la Educación Integral</b:Title>
    <b:Year>2017</b:Year>
    <b:City>México</b:City>
    <b:Publisher>Secretaría de Educación Pública</b:Publisher>
    <b:Author>
      <b:Author>
        <b:NameList>
          <b:Person>
            <b:Last>Secretaría de Educación Pública</b:Last>
          </b:Person>
        </b:NameList>
      </b:Author>
    </b:Author>
    <b:RefOrder>4</b:RefOrder>
  </b:Source>
</b:Sources>
</file>

<file path=customXml/itemProps1.xml><?xml version="1.0" encoding="utf-8"?>
<ds:datastoreItem xmlns:ds="http://schemas.openxmlformats.org/officeDocument/2006/customXml" ds:itemID="{66E04873-9D69-4BD1-A1F4-9E691B3DD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7</Pages>
  <Words>1623</Words>
  <Characters>8928</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Owner</Company>
  <LinksUpToDate>false</LinksUpToDate>
  <CharactersWithSpaces>10530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4</cp:revision>
  <dcterms:created xsi:type="dcterms:W3CDTF">2021-04-18T04:48:00Z</dcterms:created>
  <dcterms:modified xsi:type="dcterms:W3CDTF">2021-04-19T01:47:00Z</dcterms:modified>
</cp:coreProperties>
</file>