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6EAA0" w14:textId="77777777" w:rsidR="003717D9" w:rsidRPr="00CF79FA" w:rsidRDefault="00CF79FA" w:rsidP="00CF79FA">
      <w:pPr>
        <w:jc w:val="center"/>
        <w:rPr>
          <w:rFonts w:ascii="Times New Roman" w:hAnsi="Times New Roman" w:cs="Times New Roman"/>
          <w:b/>
          <w:sz w:val="52"/>
          <w:lang w:val="es-ES"/>
        </w:rPr>
      </w:pPr>
      <w:r w:rsidRPr="00CF79FA">
        <w:rPr>
          <w:rFonts w:ascii="Times New Roman" w:hAnsi="Times New Roman" w:cs="Times New Roman"/>
          <w:b/>
          <w:sz w:val="52"/>
          <w:lang w:val="es-ES"/>
        </w:rPr>
        <w:t>Escuela Normal de Educación Preescolar</w:t>
      </w:r>
    </w:p>
    <w:p w14:paraId="3E53A749" w14:textId="77777777" w:rsidR="00CF79FA" w:rsidRPr="00CF79FA" w:rsidRDefault="00CF79FA" w:rsidP="00CF79FA">
      <w:pPr>
        <w:jc w:val="center"/>
        <w:rPr>
          <w:rFonts w:ascii="Times New Roman" w:hAnsi="Times New Roman" w:cs="Times New Roman"/>
          <w:b/>
          <w:sz w:val="52"/>
          <w:lang w:val="es-ES"/>
        </w:rPr>
      </w:pPr>
      <w:r w:rsidRPr="00CF79FA">
        <w:rPr>
          <w:rFonts w:ascii="Times New Roman" w:hAnsi="Times New Roman" w:cs="Times New Roman"/>
          <w:b/>
          <w:sz w:val="52"/>
          <w:lang w:val="es-ES"/>
        </w:rPr>
        <w:t>Licenciatura en Educación Preescolar</w:t>
      </w:r>
    </w:p>
    <w:p w14:paraId="2A4566FA" w14:textId="77777777" w:rsidR="00CF79FA" w:rsidRDefault="00CF79FA" w:rsidP="00CF79FA">
      <w:pPr>
        <w:jc w:val="center"/>
        <w:rPr>
          <w:rFonts w:ascii="Times New Roman" w:hAnsi="Times New Roman" w:cs="Times New Roman"/>
          <w:sz w:val="52"/>
          <w:lang w:val="es-ES"/>
        </w:rPr>
      </w:pPr>
      <w:r w:rsidRPr="00CF79FA">
        <w:rPr>
          <w:rFonts w:ascii="Times New Roman" w:hAnsi="Times New Roman" w:cs="Times New Roman"/>
          <w:sz w:val="52"/>
          <w:lang w:val="es-ES"/>
        </w:rPr>
        <w:t>Ciclo 2020-2021</w:t>
      </w:r>
    </w:p>
    <w:p w14:paraId="438C4BED" w14:textId="77777777" w:rsidR="00CF79FA" w:rsidRDefault="00CF79FA" w:rsidP="00CF79FA">
      <w:pPr>
        <w:jc w:val="center"/>
        <w:rPr>
          <w:rFonts w:ascii="Times New Roman" w:hAnsi="Times New Roman" w:cs="Times New Roman"/>
          <w:sz w:val="52"/>
          <w:lang w:val="es-ES"/>
        </w:rPr>
      </w:pPr>
    </w:p>
    <w:p w14:paraId="7849AB65" w14:textId="77777777" w:rsidR="00CF79FA" w:rsidRDefault="00CF79FA" w:rsidP="00CF79FA">
      <w:pPr>
        <w:jc w:val="center"/>
        <w:rPr>
          <w:rFonts w:ascii="Times New Roman" w:hAnsi="Times New Roman" w:cs="Times New Roman"/>
          <w:sz w:val="52"/>
          <w:lang w:val="es-ES"/>
        </w:rPr>
      </w:pPr>
      <w:r>
        <w:rPr>
          <w:rFonts w:ascii="Times New Roman" w:hAnsi="Times New Roman" w:cs="Times New Roman"/>
          <w:noProof/>
          <w:sz w:val="52"/>
          <w:lang w:eastAsia="es-ES_tradnl"/>
        </w:rPr>
        <w:drawing>
          <wp:anchor distT="0" distB="0" distL="114300" distR="114300" simplePos="0" relativeHeight="251658240" behindDoc="1" locked="0" layoutInCell="1" allowOverlap="1" wp14:anchorId="3B6CCD33" wp14:editId="5808F558">
            <wp:simplePos x="0" y="0"/>
            <wp:positionH relativeFrom="column">
              <wp:posOffset>1599994</wp:posOffset>
            </wp:positionH>
            <wp:positionV relativeFrom="paragraph">
              <wp:posOffset>98528</wp:posOffset>
            </wp:positionV>
            <wp:extent cx="2471420" cy="1853565"/>
            <wp:effectExtent l="0" t="0" r="0" b="635"/>
            <wp:wrapNone/>
            <wp:docPr id="1" name="Imagen 1" descr="/Users/melissa/Downloads/enep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issa/Downloads/enep log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1420" cy="1853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13BE6" w14:textId="77777777" w:rsidR="00CF79FA" w:rsidRDefault="00CF79FA" w:rsidP="00CF79FA">
      <w:pPr>
        <w:jc w:val="center"/>
        <w:rPr>
          <w:rFonts w:ascii="Times New Roman" w:hAnsi="Times New Roman" w:cs="Times New Roman"/>
          <w:sz w:val="52"/>
          <w:lang w:val="es-ES"/>
        </w:rPr>
      </w:pPr>
    </w:p>
    <w:p w14:paraId="0AA3CA4A" w14:textId="77777777" w:rsidR="00CF79FA" w:rsidRDefault="00CF79FA" w:rsidP="00CF79FA">
      <w:pPr>
        <w:jc w:val="center"/>
        <w:rPr>
          <w:rFonts w:ascii="Times New Roman" w:hAnsi="Times New Roman" w:cs="Times New Roman"/>
          <w:sz w:val="52"/>
          <w:lang w:val="es-ES"/>
        </w:rPr>
      </w:pPr>
    </w:p>
    <w:p w14:paraId="4894234B" w14:textId="77777777" w:rsidR="00CF79FA" w:rsidRDefault="00CF79FA" w:rsidP="00CF79FA">
      <w:pPr>
        <w:jc w:val="center"/>
        <w:rPr>
          <w:rFonts w:ascii="Times New Roman" w:hAnsi="Times New Roman" w:cs="Times New Roman"/>
          <w:sz w:val="52"/>
          <w:lang w:val="es-ES"/>
        </w:rPr>
      </w:pPr>
    </w:p>
    <w:p w14:paraId="761AC6BD" w14:textId="77777777" w:rsidR="00CF79FA" w:rsidRDefault="00CF79FA" w:rsidP="00CF79FA">
      <w:pPr>
        <w:jc w:val="center"/>
        <w:rPr>
          <w:rFonts w:ascii="Times New Roman" w:hAnsi="Times New Roman" w:cs="Times New Roman"/>
          <w:sz w:val="52"/>
          <w:lang w:val="es-ES"/>
        </w:rPr>
      </w:pPr>
    </w:p>
    <w:p w14:paraId="7C474056" w14:textId="77777777" w:rsidR="00CF79FA" w:rsidRPr="00CF79FA" w:rsidRDefault="00CF79FA" w:rsidP="00CF79FA">
      <w:pPr>
        <w:jc w:val="center"/>
        <w:rPr>
          <w:rFonts w:ascii="Times New Roman" w:hAnsi="Times New Roman" w:cs="Times New Roman"/>
          <w:sz w:val="52"/>
          <w:lang w:val="es-ES"/>
        </w:rPr>
      </w:pPr>
    </w:p>
    <w:p w14:paraId="547C10DD" w14:textId="77777777" w:rsidR="00CF79FA" w:rsidRPr="00CF79FA" w:rsidRDefault="00CF79FA" w:rsidP="00CF79FA">
      <w:pPr>
        <w:jc w:val="center"/>
        <w:rPr>
          <w:rFonts w:ascii="Times New Roman" w:hAnsi="Times New Roman" w:cs="Times New Roman"/>
          <w:sz w:val="52"/>
          <w:lang w:val="es-ES"/>
        </w:rPr>
      </w:pPr>
      <w:r w:rsidRPr="00CF79FA">
        <w:rPr>
          <w:rFonts w:ascii="Times New Roman" w:hAnsi="Times New Roman" w:cs="Times New Roman"/>
          <w:sz w:val="52"/>
          <w:lang w:val="es-ES"/>
        </w:rPr>
        <w:t>Prácticas Sociales del Lenguaje</w:t>
      </w:r>
    </w:p>
    <w:p w14:paraId="369FBE3C" w14:textId="77777777" w:rsidR="00CF79FA" w:rsidRPr="00CF79FA" w:rsidRDefault="00CF79FA" w:rsidP="00CF79FA">
      <w:pPr>
        <w:jc w:val="center"/>
        <w:rPr>
          <w:rFonts w:ascii="Times New Roman" w:hAnsi="Times New Roman" w:cs="Times New Roman"/>
          <w:b/>
          <w:sz w:val="52"/>
          <w:lang w:val="es-ES"/>
        </w:rPr>
      </w:pPr>
      <w:r w:rsidRPr="00CF79FA">
        <w:rPr>
          <w:rFonts w:ascii="Times New Roman" w:hAnsi="Times New Roman" w:cs="Times New Roman"/>
          <w:b/>
          <w:sz w:val="52"/>
          <w:lang w:val="es-ES"/>
        </w:rPr>
        <w:t>Evidencia Unidad 1</w:t>
      </w:r>
    </w:p>
    <w:p w14:paraId="2951D65F" w14:textId="77777777" w:rsidR="00CF79FA" w:rsidRPr="00CF79FA" w:rsidRDefault="00CF79FA" w:rsidP="00CF79FA">
      <w:pPr>
        <w:jc w:val="center"/>
        <w:rPr>
          <w:rFonts w:ascii="Times New Roman" w:hAnsi="Times New Roman" w:cs="Times New Roman"/>
          <w:sz w:val="52"/>
          <w:lang w:val="es-ES"/>
        </w:rPr>
      </w:pPr>
      <w:r w:rsidRPr="00CF79FA">
        <w:rPr>
          <w:rFonts w:ascii="Times New Roman" w:hAnsi="Times New Roman" w:cs="Times New Roman"/>
          <w:sz w:val="52"/>
          <w:lang w:val="es-ES"/>
        </w:rPr>
        <w:t>Titular:  María Elena Villarreal Márquez</w:t>
      </w:r>
    </w:p>
    <w:p w14:paraId="4399B46E" w14:textId="77777777" w:rsidR="00CF79FA" w:rsidRPr="00CF79FA" w:rsidRDefault="00CF79FA" w:rsidP="00CF79FA">
      <w:pPr>
        <w:jc w:val="center"/>
        <w:rPr>
          <w:rFonts w:ascii="Times New Roman" w:hAnsi="Times New Roman" w:cs="Times New Roman"/>
          <w:sz w:val="52"/>
          <w:lang w:val="es-ES"/>
        </w:rPr>
      </w:pPr>
      <w:r w:rsidRPr="00CF79FA">
        <w:rPr>
          <w:rFonts w:ascii="Times New Roman" w:hAnsi="Times New Roman" w:cs="Times New Roman"/>
          <w:sz w:val="52"/>
          <w:lang w:val="es-ES"/>
        </w:rPr>
        <w:t xml:space="preserve">Alumna: </w:t>
      </w:r>
      <w:proofErr w:type="spellStart"/>
      <w:r w:rsidRPr="00CF79FA">
        <w:rPr>
          <w:rFonts w:ascii="Times New Roman" w:hAnsi="Times New Roman" w:cs="Times New Roman"/>
          <w:sz w:val="52"/>
          <w:lang w:val="es-ES"/>
        </w:rPr>
        <w:t>Nataly</w:t>
      </w:r>
      <w:proofErr w:type="spellEnd"/>
      <w:r w:rsidRPr="00CF79FA">
        <w:rPr>
          <w:rFonts w:ascii="Times New Roman" w:hAnsi="Times New Roman" w:cs="Times New Roman"/>
          <w:sz w:val="52"/>
          <w:lang w:val="es-ES"/>
        </w:rPr>
        <w:t xml:space="preserve"> Melissa Reynoso Pérez</w:t>
      </w:r>
    </w:p>
    <w:p w14:paraId="7AABC975" w14:textId="77777777" w:rsidR="00CF79FA" w:rsidRPr="00CF79FA" w:rsidRDefault="00CF79FA" w:rsidP="00CF79FA">
      <w:pPr>
        <w:jc w:val="center"/>
        <w:rPr>
          <w:rFonts w:ascii="Times New Roman" w:hAnsi="Times New Roman" w:cs="Times New Roman"/>
          <w:sz w:val="52"/>
          <w:lang w:val="es-ES"/>
        </w:rPr>
      </w:pPr>
      <w:r w:rsidRPr="00CF79FA">
        <w:rPr>
          <w:rFonts w:ascii="Times New Roman" w:hAnsi="Times New Roman" w:cs="Times New Roman"/>
          <w:sz w:val="52"/>
          <w:lang w:val="es-ES"/>
        </w:rPr>
        <w:t>No. Lista 13 1º C</w:t>
      </w:r>
    </w:p>
    <w:p w14:paraId="2B5C841E" w14:textId="77777777" w:rsidR="00CF79FA" w:rsidRPr="00CF79FA" w:rsidRDefault="00CF79FA" w:rsidP="00CF79FA">
      <w:pPr>
        <w:jc w:val="center"/>
        <w:rPr>
          <w:rFonts w:ascii="Times New Roman" w:hAnsi="Times New Roman" w:cs="Times New Roman"/>
          <w:sz w:val="52"/>
          <w:lang w:val="es-ES"/>
        </w:rPr>
      </w:pPr>
      <w:r w:rsidRPr="00CF79FA">
        <w:rPr>
          <w:rFonts w:ascii="Times New Roman" w:hAnsi="Times New Roman" w:cs="Times New Roman"/>
          <w:sz w:val="52"/>
          <w:lang w:val="es-ES"/>
        </w:rPr>
        <w:t>Competencias de la Unidad 1:</w:t>
      </w:r>
    </w:p>
    <w:p w14:paraId="17453B0F" w14:textId="77777777" w:rsidR="00CF79FA" w:rsidRPr="00CF79FA" w:rsidRDefault="00CF79FA" w:rsidP="00CF79FA">
      <w:pPr>
        <w:jc w:val="center"/>
        <w:rPr>
          <w:rFonts w:ascii="Times New Roman" w:eastAsia="Times New Roman" w:hAnsi="Times New Roman" w:cs="Times New Roman"/>
          <w:sz w:val="52"/>
          <w:lang w:eastAsia="es-ES_tradnl"/>
        </w:rPr>
      </w:pPr>
      <w:r w:rsidRPr="00CF79FA">
        <w:rPr>
          <w:rFonts w:ascii="Times New Roman" w:eastAsia="Times New Roman" w:hAnsi="Times New Roman" w:cs="Times New Roman"/>
          <w:color w:val="000000"/>
          <w:sz w:val="52"/>
          <w:lang w:eastAsia="es-ES_tradnl"/>
        </w:rPr>
        <w:t>Detecta los procesos de aprendizaje de sus alumnos para favorecer su desarrollo cognitivo y socioemocional.</w:t>
      </w:r>
    </w:p>
    <w:p w14:paraId="55F75EDA" w14:textId="77777777" w:rsidR="00CF79FA" w:rsidRDefault="00CF79FA" w:rsidP="00CF79FA">
      <w:pPr>
        <w:jc w:val="center"/>
        <w:rPr>
          <w:lang w:val="es-ES"/>
        </w:rPr>
      </w:pPr>
    </w:p>
    <w:p w14:paraId="0DFEB813" w14:textId="77777777" w:rsidR="00CF79FA" w:rsidRDefault="00CF79FA" w:rsidP="00CF79FA">
      <w:pPr>
        <w:jc w:val="center"/>
        <w:rPr>
          <w:lang w:val="es-ES"/>
        </w:rPr>
      </w:pPr>
    </w:p>
    <w:p w14:paraId="7FE8736F" w14:textId="77777777" w:rsidR="00CF79FA" w:rsidRDefault="00CF79FA" w:rsidP="00CF79FA">
      <w:pPr>
        <w:jc w:val="center"/>
        <w:rPr>
          <w:lang w:val="es-ES"/>
        </w:rPr>
      </w:pPr>
    </w:p>
    <w:p w14:paraId="13A174EB" w14:textId="77777777" w:rsidR="00CF79FA" w:rsidRDefault="00A31138" w:rsidP="004816CC">
      <w:pPr>
        <w:spacing w:line="276" w:lineRule="auto"/>
        <w:jc w:val="center"/>
        <w:rPr>
          <w:lang w:val="es-ES"/>
        </w:rPr>
      </w:pPr>
      <w:r>
        <w:rPr>
          <w:lang w:val="es-ES"/>
        </w:rPr>
        <w:lastRenderedPageBreak/>
        <w:t>La importancia de las prácticas sociales del lenguaje en los alumnos</w:t>
      </w:r>
    </w:p>
    <w:p w14:paraId="340F1E22" w14:textId="77777777" w:rsidR="00A31138" w:rsidRDefault="00A31138" w:rsidP="004816CC">
      <w:pPr>
        <w:spacing w:line="276" w:lineRule="auto"/>
        <w:rPr>
          <w:lang w:val="es-ES"/>
        </w:rPr>
      </w:pPr>
      <w:r>
        <w:rPr>
          <w:lang w:val="es-ES"/>
        </w:rPr>
        <w:t xml:space="preserve">Las prácticas sociales del lenguaje son las que utilizamos al comunicarnos como son al leer el periódico, el comunicarnos con otras personas, comprender lo que los demás nos dicen, etc. </w:t>
      </w:r>
      <w:r w:rsidR="001E743E">
        <w:rPr>
          <w:lang w:val="es-ES"/>
        </w:rPr>
        <w:t>La literatura es una de las prácticas más importantes que realizamos día con día en la sociedad.</w:t>
      </w:r>
    </w:p>
    <w:p w14:paraId="4303D21F" w14:textId="77777777" w:rsidR="004816CC" w:rsidRDefault="004816CC" w:rsidP="004816CC">
      <w:pPr>
        <w:spacing w:line="276" w:lineRule="auto"/>
        <w:rPr>
          <w:lang w:val="es-ES"/>
        </w:rPr>
      </w:pPr>
      <w:r>
        <w:rPr>
          <w:lang w:val="es-ES"/>
        </w:rPr>
        <w:t>La literatura es un ámbito para la comprensión y el razonamiento sobre el mundo, ya que permite el reconocimiento de los diferentes modos de pensamiento y expresión, y de los diversos géneros. (Plan de estudios 2011)</w:t>
      </w:r>
    </w:p>
    <w:p w14:paraId="04A0CBF4" w14:textId="77777777" w:rsidR="004816CC" w:rsidRDefault="004816CC" w:rsidP="004816CC">
      <w:pPr>
        <w:spacing w:line="276" w:lineRule="auto"/>
        <w:rPr>
          <w:lang w:val="es-ES"/>
        </w:rPr>
      </w:pPr>
      <w:r>
        <w:rPr>
          <w:lang w:val="es-ES"/>
        </w:rPr>
        <w:t xml:space="preserve">En necesario que los estudiantes desde temprana edad tengan ese acercamiento a diferentes tipos de textos para que se den cuenta la variedad de ellos y como es que están construidos, así amplían su vocabulario, comprenden diferentes palabras y se expresan mejor. </w:t>
      </w:r>
    </w:p>
    <w:p w14:paraId="27BCF734" w14:textId="77777777" w:rsidR="001E743E" w:rsidRDefault="001E743E" w:rsidP="004816CC">
      <w:pPr>
        <w:spacing w:line="276" w:lineRule="auto"/>
        <w:rPr>
          <w:lang w:val="es-ES"/>
        </w:rPr>
      </w:pPr>
      <w:r>
        <w:rPr>
          <w:lang w:val="es-ES"/>
        </w:rPr>
        <w:t>En cuanto  a la lengua materna, español, se asume el desafío de educar en lengua asegurando la adquisición de registros lingüísticos cada vez más elaborados, y de poner al alcance de los estudiantes los diferentes modelos de norma escrita que existen en el mundo de habla hispana: literaria, periodística y académica, entre otras.</w:t>
      </w:r>
      <w:r w:rsidR="004816CC">
        <w:rPr>
          <w:lang w:val="es-ES"/>
        </w:rPr>
        <w:t xml:space="preserve"> (Plan y Programas de estudio 2017).</w:t>
      </w:r>
    </w:p>
    <w:p w14:paraId="17645C23" w14:textId="77777777" w:rsidR="004816CC" w:rsidRDefault="00F94CCF" w:rsidP="004816CC">
      <w:pPr>
        <w:spacing w:line="276" w:lineRule="auto"/>
        <w:rPr>
          <w:lang w:val="es-ES"/>
        </w:rPr>
      </w:pPr>
      <w:r>
        <w:rPr>
          <w:lang w:val="es-ES"/>
        </w:rPr>
        <w:t>Es necesario que e niño vea las diferentes formas de lenguaje no solo dentro de una sola materia, si no, que la educadora vaya formando nuevos espacios dentro de distintas materias para introducir textos o nuevas formas de expresarse para el alumno, así el pueda utilizarlo en su vida diaria y no solo dentro de un espacio reducido. Podemos utilizar muy diversas y variadas practicas puede ser oral o escrita para expresar ideas, sentimientos, pensamientos, emociones, información variada, hacia una o varias personas para lograr el objetivo de interactuar de modo útil para la sociedad.</w:t>
      </w:r>
    </w:p>
    <w:p w14:paraId="002F60D1" w14:textId="77777777" w:rsidR="00F94CCF" w:rsidRDefault="00F94CCF" w:rsidP="004816CC">
      <w:pPr>
        <w:spacing w:line="276" w:lineRule="auto"/>
        <w:rPr>
          <w:lang w:val="es-ES"/>
        </w:rPr>
      </w:pPr>
      <w:r>
        <w:rPr>
          <w:lang w:val="es-ES"/>
        </w:rPr>
        <w:t>Pensar en la naturaleza social del lenguaje en forma sostenida y no solo a veces. Intentar abordar las prácticas del lenguaje desde otras disciplinas. (</w:t>
      </w:r>
      <w:proofErr w:type="spellStart"/>
      <w:r>
        <w:rPr>
          <w:lang w:val="es-ES"/>
        </w:rPr>
        <w:t>Bautier</w:t>
      </w:r>
      <w:proofErr w:type="spellEnd"/>
      <w:r>
        <w:rPr>
          <w:lang w:val="es-ES"/>
        </w:rPr>
        <w:t xml:space="preserve"> y </w:t>
      </w:r>
      <w:proofErr w:type="spellStart"/>
      <w:r>
        <w:rPr>
          <w:lang w:val="es-ES"/>
        </w:rPr>
        <w:t>Bucheton</w:t>
      </w:r>
      <w:proofErr w:type="spellEnd"/>
      <w:r>
        <w:rPr>
          <w:lang w:val="es-ES"/>
        </w:rPr>
        <w:t>).</w:t>
      </w:r>
    </w:p>
    <w:p w14:paraId="34A1EAF2" w14:textId="77777777" w:rsidR="00F94CCF" w:rsidRDefault="00F94CCF" w:rsidP="004816CC">
      <w:pPr>
        <w:spacing w:line="276" w:lineRule="auto"/>
        <w:rPr>
          <w:lang w:val="es-ES"/>
        </w:rPr>
      </w:pPr>
    </w:p>
    <w:p w14:paraId="42BF2885" w14:textId="77777777" w:rsidR="00F94CCF" w:rsidRDefault="00F94CCF" w:rsidP="004816CC">
      <w:pPr>
        <w:spacing w:line="276" w:lineRule="auto"/>
        <w:rPr>
          <w:lang w:val="es-ES"/>
        </w:rPr>
      </w:pPr>
      <w:r>
        <w:rPr>
          <w:lang w:val="es-ES"/>
        </w:rPr>
        <w:t xml:space="preserve">El </w:t>
      </w:r>
      <w:r w:rsidR="003D0C1B">
        <w:rPr>
          <w:lang w:val="es-ES"/>
        </w:rPr>
        <w:t xml:space="preserve">enseñar a leer es un gran reto para la educadora y más si llega un alumno con escasos conocimientos a cerca de la lectura, es por ello que debemos idear estrategias para que el alumno aprenda de manera correcta, y es un método de comunicación más común así que es necesario el tener la paciencia y dedicación con los alumnos para poder enseñar de manera correcta y eficaz. Leer y escribir supone un proceso de enseñanza/aprendizaje que podría ser divertido, como todos los procesos que los niños deben ir experimentando. (Emilia Ferreiro, aprender a leer y escribir) </w:t>
      </w:r>
    </w:p>
    <w:p w14:paraId="3A82600A" w14:textId="77777777" w:rsidR="003D0C1B" w:rsidRDefault="003D0C1B" w:rsidP="004816CC">
      <w:pPr>
        <w:spacing w:line="276" w:lineRule="auto"/>
        <w:rPr>
          <w:lang w:val="es-ES"/>
        </w:rPr>
      </w:pPr>
    </w:p>
    <w:p w14:paraId="36AB44C9" w14:textId="77777777" w:rsidR="003D0C1B" w:rsidRDefault="003D0C1B" w:rsidP="004816CC">
      <w:pPr>
        <w:spacing w:line="276" w:lineRule="auto"/>
        <w:rPr>
          <w:lang w:val="es-ES"/>
        </w:rPr>
      </w:pPr>
      <w:r>
        <w:rPr>
          <w:lang w:val="es-ES"/>
        </w:rPr>
        <w:t xml:space="preserve">El lenguaje es una herramienta de comunicación para aprender a integrarse en la cultura e interactuar en sociedad, así mismo tener un lenguaje correcto y la misma sociedad nos entienda, porque no se habla de igual manera con los amigos que a nuestros padres, por ello el lenguaje y el saber hablar bien van de la mano de un correcto vocabulario que nos brinda el interactuar con distintas personas y el practicarlo por medio de la comunicación y la literatura que desde pequeños debemos inculcar en nuestros niños, para que en un futuro puedan comunicarse y expresarse de manera correcta y adecuada a cada situación y espacio. </w:t>
      </w:r>
    </w:p>
    <w:p w14:paraId="637AB519" w14:textId="77777777" w:rsidR="00635E81" w:rsidRDefault="003D0C1B" w:rsidP="004816CC">
      <w:pPr>
        <w:spacing w:line="276" w:lineRule="auto"/>
        <w:rPr>
          <w:lang w:val="es-ES"/>
        </w:rPr>
      </w:pPr>
      <w:r>
        <w:rPr>
          <w:lang w:val="es-ES"/>
        </w:rPr>
        <w:t xml:space="preserve">Saber hablar </w:t>
      </w:r>
      <w:r w:rsidR="00635E81">
        <w:rPr>
          <w:lang w:val="es-ES"/>
        </w:rPr>
        <w:t xml:space="preserve">es ser capaz de enfrentarse verbal y extra verbalmente, no solo ante un público activo. </w:t>
      </w:r>
    </w:p>
    <w:p w14:paraId="7582775D" w14:textId="77777777" w:rsidR="00635E81" w:rsidRDefault="00635E81" w:rsidP="004816CC">
      <w:pPr>
        <w:spacing w:line="276" w:lineRule="auto"/>
        <w:rPr>
          <w:lang w:val="es-ES"/>
        </w:rPr>
      </w:pPr>
      <w:r>
        <w:rPr>
          <w:lang w:val="es-ES"/>
        </w:rPr>
        <w:t xml:space="preserve">Es por ello que dentro de las escuelas debemos formar ese contexto de comodidad para que los niños y adolecentes puedan expresarse de manera liberal, que los profesores les brinden confianza y seguridad para que el alumno sepa que puede decir y dialogar con mas determinación. </w:t>
      </w:r>
    </w:p>
    <w:p w14:paraId="292A3195" w14:textId="77777777" w:rsidR="00635E81" w:rsidRDefault="00635E81" w:rsidP="004816CC">
      <w:pPr>
        <w:spacing w:line="276" w:lineRule="auto"/>
        <w:rPr>
          <w:lang w:val="es-ES"/>
        </w:rPr>
      </w:pPr>
      <w:r>
        <w:rPr>
          <w:lang w:val="es-ES"/>
        </w:rPr>
        <w:t>Es prioridad de a escuela crear espacios y proporcionar las condiciones necesarias para que los estudiantes se apropien de las prácticas del lenguaje socialmente relevantes, para que desarrollen la capacidad de interactuar y expresarse de manera eficaz en las diferentes situaciones de comunicación de las sociedades contemporáneas, para que comprendan la dimensión social del lenguaje en toda su magnitud y, al mismo tiempo, aprendan a valorar la diversidad de las lenguas y sus usos. (Plan y Programas de Estudio 2017).</w:t>
      </w:r>
    </w:p>
    <w:p w14:paraId="52BCF247" w14:textId="77777777" w:rsidR="005E265D" w:rsidRDefault="005E265D" w:rsidP="004816CC">
      <w:pPr>
        <w:spacing w:line="276" w:lineRule="auto"/>
        <w:rPr>
          <w:lang w:val="es-ES"/>
        </w:rPr>
      </w:pPr>
    </w:p>
    <w:p w14:paraId="35A75CC5" w14:textId="77777777" w:rsidR="00A27597" w:rsidRDefault="005E265D" w:rsidP="004816CC">
      <w:pPr>
        <w:spacing w:line="276" w:lineRule="auto"/>
        <w:rPr>
          <w:lang w:val="es-ES"/>
        </w:rPr>
      </w:pPr>
      <w:r>
        <w:rPr>
          <w:lang w:val="es-ES"/>
        </w:rPr>
        <w:t xml:space="preserve">La lengua es una forma de transmitir nuestra habla </w:t>
      </w:r>
      <w:r w:rsidR="00A27597">
        <w:rPr>
          <w:lang w:val="es-ES"/>
        </w:rPr>
        <w:t xml:space="preserve">es por ello que </w:t>
      </w:r>
      <w:proofErr w:type="spellStart"/>
      <w:r w:rsidR="00A27597">
        <w:rPr>
          <w:lang w:val="es-ES"/>
        </w:rPr>
        <w:t>Bautier</w:t>
      </w:r>
      <w:proofErr w:type="spellEnd"/>
      <w:r w:rsidR="00A27597">
        <w:rPr>
          <w:lang w:val="es-ES"/>
        </w:rPr>
        <w:t xml:space="preserve"> y </w:t>
      </w:r>
      <w:proofErr w:type="spellStart"/>
      <w:r w:rsidR="00A27597">
        <w:rPr>
          <w:lang w:val="es-ES"/>
        </w:rPr>
        <w:t>Bucheton</w:t>
      </w:r>
      <w:proofErr w:type="spellEnd"/>
      <w:r w:rsidR="00A27597">
        <w:rPr>
          <w:lang w:val="es-ES"/>
        </w:rPr>
        <w:t xml:space="preserve"> exponen que las prácticas sociolingüísticas deben aportar un nuevo esclarecimiento a interrogantes, conflictos, etc. </w:t>
      </w:r>
    </w:p>
    <w:p w14:paraId="709EB646" w14:textId="77777777" w:rsidR="00A27597" w:rsidRDefault="00A27597" w:rsidP="004816CC">
      <w:pPr>
        <w:spacing w:line="276" w:lineRule="auto"/>
        <w:rPr>
          <w:lang w:val="es-ES"/>
        </w:rPr>
      </w:pPr>
      <w:r>
        <w:rPr>
          <w:lang w:val="es-ES"/>
        </w:rPr>
        <w:t xml:space="preserve">Los familiares y el contexto en el que vive el alumno es fundamental para que el niño adquiera conocimiento a partir de ahí y es lo que determinara lo fácil o difícil que será el involucrarse de forma escolarizada a las prácticas del lenguaje. </w:t>
      </w:r>
    </w:p>
    <w:p w14:paraId="13C38AED" w14:textId="77777777" w:rsidR="00A27597" w:rsidRDefault="00A27597" w:rsidP="004816CC">
      <w:pPr>
        <w:spacing w:line="276" w:lineRule="auto"/>
        <w:rPr>
          <w:lang w:val="es-ES"/>
        </w:rPr>
      </w:pPr>
    </w:p>
    <w:p w14:paraId="4FB5645D" w14:textId="77777777" w:rsidR="003D0C1B" w:rsidRDefault="00A27597" w:rsidP="004816CC">
      <w:pPr>
        <w:spacing w:line="276" w:lineRule="auto"/>
        <w:rPr>
          <w:lang w:val="es-ES"/>
        </w:rPr>
      </w:pPr>
      <w:proofErr w:type="spellStart"/>
      <w:r>
        <w:rPr>
          <w:lang w:val="es-ES"/>
        </w:rPr>
        <w:t>Bautier</w:t>
      </w:r>
      <w:proofErr w:type="spellEnd"/>
      <w:r>
        <w:rPr>
          <w:lang w:val="es-ES"/>
        </w:rPr>
        <w:t xml:space="preserve"> nos dice que debemos alejarnos de la educación tradicional que está basada en la lengua, el sistema de reglas gramaticales y lexicales, para ahora poner como eje de enseñanza el lenguaje que es la manera en que se utiliza la lengua para hacer cosas ya sea pensar, construir saberes y principalmente interactuar. Creo que es un punto importante el </w:t>
      </w:r>
      <w:proofErr w:type="spellStart"/>
      <w:r>
        <w:rPr>
          <w:lang w:val="es-ES"/>
        </w:rPr>
        <w:t>queres</w:t>
      </w:r>
      <w:proofErr w:type="spellEnd"/>
      <w:r>
        <w:rPr>
          <w:lang w:val="es-ES"/>
        </w:rPr>
        <w:t xml:space="preserve"> </w:t>
      </w:r>
      <w:proofErr w:type="spellStart"/>
      <w:r>
        <w:rPr>
          <w:lang w:val="es-ES"/>
        </w:rPr>
        <w:t>queitar</w:t>
      </w:r>
      <w:proofErr w:type="spellEnd"/>
      <w:r>
        <w:rPr>
          <w:lang w:val="es-ES"/>
        </w:rPr>
        <w:t xml:space="preserve"> distintas formas de enseñanza que ha estado planteando el pasado, ya que se debe tomar en cuenta el contexto en el que se vive ahora, para transmitirle a los niños lo más importante y que realmente van a utilizar </w:t>
      </w:r>
      <w:r w:rsidR="003D0C1B">
        <w:rPr>
          <w:lang w:val="es-ES"/>
        </w:rPr>
        <w:t xml:space="preserve"> </w:t>
      </w:r>
      <w:r>
        <w:rPr>
          <w:lang w:val="es-ES"/>
        </w:rPr>
        <w:t>en su vida diaria. No llenarlos de conceptos o reglas que por el momento no necesitamos, lo que nos debería de importar en preescolar es que aprendan a interactuar con los demás, que sepan expresar desde sus emociones hasta distintas ideas que ellos van analizando, y que por el hecho de estar pequeños no son limites, están en la mejor etapa para aprender diferentes temas y aprender a expresarse mejor y convivir con los demás.</w:t>
      </w:r>
    </w:p>
    <w:p w14:paraId="7CD81B73" w14:textId="77777777" w:rsidR="00A27597" w:rsidRDefault="00C157B2" w:rsidP="004816CC">
      <w:pPr>
        <w:spacing w:line="276" w:lineRule="auto"/>
        <w:rPr>
          <w:lang w:val="es-ES"/>
        </w:rPr>
      </w:pPr>
      <w:r>
        <w:rPr>
          <w:lang w:val="es-ES"/>
        </w:rPr>
        <w:t xml:space="preserve">Hoy en día las tecnologías nos están alcanzando a pasos agigantados, así que debemos poner en práctica distintos avances y saber dominarlos, para introducirlos en nuestras clases en un futuro y así los alumnos se vean más interesados en comprender y ampliar su vocabulario, por medio de distintas formas de comunicarse y expresarte. </w:t>
      </w:r>
    </w:p>
    <w:p w14:paraId="09A1F88D" w14:textId="77777777" w:rsidR="00C157B2" w:rsidRDefault="00C157B2" w:rsidP="004816CC">
      <w:pPr>
        <w:spacing w:line="276" w:lineRule="auto"/>
        <w:rPr>
          <w:lang w:val="es-ES"/>
        </w:rPr>
      </w:pPr>
      <w:r>
        <w:rPr>
          <w:lang w:val="es-ES"/>
        </w:rPr>
        <w:t xml:space="preserve">El trabajo de los maestros actualmente es poner en práctica el buen funcionamiento del lenguaje en la clase para que así los niños vean de que manera se estructura y se lleva a cabo, así ellos vayan relacionándose con el y aprendan a usarlo dentro y fuera de la institución, los maestros deben de ser esa guía que los lleve por el buen camino para que lleven una buena práctica de lenguaje a casa y a distintos lugares. </w:t>
      </w:r>
    </w:p>
    <w:p w14:paraId="609A1A9B" w14:textId="77777777" w:rsidR="005B3D31" w:rsidRDefault="005B3D31" w:rsidP="004816CC">
      <w:pPr>
        <w:spacing w:line="276" w:lineRule="auto"/>
        <w:rPr>
          <w:lang w:val="es-ES"/>
        </w:rPr>
      </w:pPr>
    </w:p>
    <w:p w14:paraId="56DD4B66" w14:textId="77777777" w:rsidR="005B3D31" w:rsidRPr="00B50738" w:rsidRDefault="005B3D31" w:rsidP="005B3D31">
      <w:pPr>
        <w:rPr>
          <w:rFonts w:ascii="Arial Narrow" w:eastAsia="Times New Roman" w:hAnsi="Arial Narrow"/>
          <w:bCs/>
          <w:sz w:val="27"/>
          <w:szCs w:val="27"/>
          <w:lang w:eastAsia="es-MX"/>
        </w:rPr>
      </w:pPr>
      <w:r>
        <w:rPr>
          <w:rFonts w:ascii="Arial Narrow" w:eastAsia="Times New Roman" w:hAnsi="Arial Narrow"/>
          <w:b/>
          <w:bCs/>
          <w:sz w:val="27"/>
          <w:szCs w:val="27"/>
          <w:lang w:eastAsia="es-MX"/>
        </w:rPr>
        <w:t xml:space="preserve">Unidad 1 </w:t>
      </w:r>
      <w:r w:rsidRPr="00B50738">
        <w:rPr>
          <w:rFonts w:ascii="Arial Narrow" w:eastAsia="Times New Roman" w:hAnsi="Arial Narrow"/>
          <w:bCs/>
          <w:sz w:val="27"/>
          <w:szCs w:val="27"/>
          <w:lang w:eastAsia="es-MX"/>
        </w:rPr>
        <w:t xml:space="preserve">Texto </w:t>
      </w:r>
      <w:proofErr w:type="spellStart"/>
      <w:r w:rsidRPr="00B50738">
        <w:rPr>
          <w:rFonts w:ascii="Arial Narrow" w:eastAsia="Times New Roman" w:hAnsi="Arial Narrow"/>
          <w:bCs/>
          <w:sz w:val="27"/>
          <w:szCs w:val="27"/>
          <w:lang w:eastAsia="es-MX"/>
        </w:rPr>
        <w:t>autoreflexivo</w:t>
      </w:r>
      <w:proofErr w:type="spellEnd"/>
      <w:r w:rsidRPr="00B50738">
        <w:rPr>
          <w:rFonts w:ascii="Arial Narrow" w:eastAsia="Times New Roman" w:hAnsi="Arial Narrow"/>
          <w:bCs/>
          <w:sz w:val="27"/>
          <w:szCs w:val="27"/>
          <w:lang w:eastAsia="es-MX"/>
        </w:rPr>
        <w:t xml:space="preserve"> sobre las transformaciones que sufrirán sus </w:t>
      </w:r>
      <w:proofErr w:type="spellStart"/>
      <w:r w:rsidRPr="00B50738">
        <w:rPr>
          <w:rFonts w:ascii="Arial Narrow" w:eastAsia="Times New Roman" w:hAnsi="Arial Narrow"/>
          <w:bCs/>
          <w:sz w:val="27"/>
          <w:szCs w:val="27"/>
          <w:lang w:eastAsia="es-MX"/>
        </w:rPr>
        <w:t>modods</w:t>
      </w:r>
      <w:proofErr w:type="spellEnd"/>
      <w:r w:rsidRPr="00B50738">
        <w:rPr>
          <w:rFonts w:ascii="Arial Narrow" w:eastAsia="Times New Roman" w:hAnsi="Arial Narrow"/>
          <w:bCs/>
          <w:sz w:val="27"/>
          <w:szCs w:val="27"/>
          <w:lang w:eastAsia="es-MX"/>
        </w:rPr>
        <w:t xml:space="preserve"> y pautas de interacción con y a</w:t>
      </w:r>
      <w:r>
        <w:rPr>
          <w:rFonts w:ascii="Arial Narrow" w:eastAsia="Times New Roman" w:hAnsi="Arial Narrow"/>
          <w:bCs/>
          <w:sz w:val="27"/>
          <w:szCs w:val="27"/>
          <w:lang w:eastAsia="es-MX"/>
        </w:rPr>
        <w:t xml:space="preserve"> </w:t>
      </w:r>
      <w:r w:rsidRPr="00B50738">
        <w:rPr>
          <w:rFonts w:ascii="Arial Narrow" w:eastAsia="Times New Roman" w:hAnsi="Arial Narrow"/>
          <w:bCs/>
          <w:sz w:val="27"/>
          <w:szCs w:val="27"/>
          <w:lang w:eastAsia="es-MX"/>
        </w:rPr>
        <w:t>través del lenguaje gracias a la formación docente.</w:t>
      </w:r>
    </w:p>
    <w:p w14:paraId="02A25F93" w14:textId="77777777" w:rsidR="005B3D31" w:rsidRPr="00B85F1E" w:rsidRDefault="005B3D31" w:rsidP="005B3D31">
      <w:pPr>
        <w:rPr>
          <w:rFonts w:ascii="Arial Narrow" w:eastAsia="Times New Roman" w:hAnsi="Arial Narrow"/>
          <w:b/>
          <w:bCs/>
          <w:sz w:val="27"/>
          <w:szCs w:val="27"/>
          <w:lang w:eastAsia="es-MX"/>
        </w:rPr>
      </w:pPr>
      <w:r>
        <w:rPr>
          <w:rFonts w:ascii="Arial Narrow" w:eastAsia="Times New Roman" w:hAnsi="Arial Narrow"/>
          <w:b/>
          <w:bCs/>
          <w:sz w:val="27"/>
          <w:szCs w:val="27"/>
          <w:lang w:eastAsia="es-MX"/>
        </w:rPr>
        <w:t xml:space="preserve">Rubrica </w:t>
      </w:r>
      <w:r w:rsidRPr="00B85F1E">
        <w:rPr>
          <w:rFonts w:ascii="Arial Narrow" w:eastAsia="Times New Roman" w:hAnsi="Arial Narrow"/>
          <w:b/>
          <w:bCs/>
          <w:sz w:val="27"/>
          <w:szCs w:val="27"/>
          <w:lang w:eastAsia="es-MX"/>
        </w:rPr>
        <w:t xml:space="preserve"> para evaluar la presentación de Trabajos escritos</w:t>
      </w:r>
    </w:p>
    <w:p w14:paraId="2A3943E0" w14:textId="77777777" w:rsidR="005B3D31" w:rsidRPr="00B85F1E" w:rsidRDefault="005B3D31" w:rsidP="005B3D31">
      <w:pPr>
        <w:jc w:val="center"/>
        <w:rPr>
          <w:rFonts w:ascii="Arial Narrow" w:eastAsia="Times New Roman" w:hAnsi="Arial Narrow"/>
          <w:lang w:eastAsia="es-MX"/>
        </w:rPr>
      </w:pPr>
    </w:p>
    <w:tbl>
      <w:tblPr>
        <w:tblW w:w="1105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410"/>
      </w:tblGrid>
      <w:tr w:rsidR="005B3D31" w:rsidRPr="00B85F1E" w14:paraId="20B2295D" w14:textId="77777777" w:rsidTr="00F10B41">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71EDA810" w14:textId="77777777" w:rsidR="005B3D31" w:rsidRPr="00B85F1E" w:rsidRDefault="005B3D31" w:rsidP="00F10B41">
            <w:pPr>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45556DCA" w14:textId="77777777" w:rsidR="005B3D31" w:rsidRPr="00B85F1E" w:rsidRDefault="005B3D31" w:rsidP="00F10B41">
            <w:pPr>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14:paraId="7961C182" w14:textId="77777777" w:rsidR="005B3D31" w:rsidRPr="00B85F1E" w:rsidRDefault="005B3D31" w:rsidP="00F10B41">
            <w:pPr>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3649A458" w14:textId="77777777" w:rsidR="005B3D31" w:rsidRPr="00B85F1E" w:rsidRDefault="005B3D31" w:rsidP="00F10B41">
            <w:pPr>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14:paraId="42329138" w14:textId="77777777" w:rsidR="005B3D31" w:rsidRPr="00B85F1E" w:rsidRDefault="005B3D31" w:rsidP="00F10B41">
            <w:pPr>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28F9F599" w14:textId="77777777" w:rsidR="005B3D31" w:rsidRPr="00B85F1E" w:rsidRDefault="005B3D31" w:rsidP="00F10B41">
            <w:pPr>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14:paraId="184FC9C6" w14:textId="77777777" w:rsidR="005B3D31" w:rsidRPr="00B85F1E" w:rsidRDefault="005B3D31" w:rsidP="00F10B41">
            <w:pPr>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47FC6694" w14:textId="77777777" w:rsidR="005B3D31" w:rsidRPr="00B85F1E" w:rsidRDefault="005B3D31" w:rsidP="00F10B41">
            <w:pPr>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14:paraId="38F817B4" w14:textId="77777777" w:rsidR="005B3D31" w:rsidRPr="00B85F1E" w:rsidRDefault="005B3D31" w:rsidP="00F10B41">
            <w:pPr>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5B3D31" w:rsidRPr="00B85F1E" w14:paraId="6B2BB1F7" w14:textId="77777777" w:rsidTr="00F10B41">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6DE98782" w14:textId="77777777" w:rsidR="005B3D31" w:rsidRPr="00B85F1E" w:rsidRDefault="005B3D31" w:rsidP="00F10B41">
            <w:pPr>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3300854E" w14:textId="77777777" w:rsidR="005B3D31" w:rsidRPr="00B85F1E" w:rsidRDefault="005B3D31" w:rsidP="00F10B41">
            <w:pPr>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606DD93" w14:textId="40ED9F93" w:rsidR="005B3D31" w:rsidRPr="002E3B43" w:rsidRDefault="005B3D31" w:rsidP="00F10B41">
            <w:pPr>
              <w:rPr>
                <w:rFonts w:ascii="Arial Narrow" w:eastAsia="Times New Roman" w:hAnsi="Arial Narrow"/>
                <w:sz w:val="20"/>
                <w:szCs w:val="20"/>
                <w:u w:val="single"/>
                <w:lang w:eastAsia="es-MX"/>
              </w:rPr>
            </w:pPr>
            <w:r w:rsidRPr="002E3B43">
              <w:rPr>
                <w:rFonts w:ascii="Arial Narrow" w:eastAsia="Times New Roman" w:hAnsi="Arial Narrow"/>
                <w:sz w:val="20"/>
                <w:szCs w:val="20"/>
                <w:u w:val="single"/>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06F1AE2" w14:textId="77777777" w:rsidR="005B3D31" w:rsidRPr="00B85F1E" w:rsidRDefault="005B3D31" w:rsidP="00F10B41">
            <w:pP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016718B6" w14:textId="77777777" w:rsidR="005B3D31" w:rsidRPr="00B85F1E" w:rsidRDefault="005B3D31" w:rsidP="00F10B41">
            <w:pP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5B3D31" w:rsidRPr="00B85F1E" w14:paraId="7225070E" w14:textId="77777777" w:rsidTr="00F10B41">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06574540" w14:textId="77777777" w:rsidR="005B3D31" w:rsidRPr="00B85F1E" w:rsidRDefault="005B3D31" w:rsidP="00F10B41">
            <w:pPr>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14:paraId="5D085249" w14:textId="77777777" w:rsidR="005B3D31" w:rsidRPr="00B85F1E" w:rsidRDefault="005B3D31" w:rsidP="00F10B41">
            <w:pP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349908A" w14:textId="77777777" w:rsidR="005B3D31" w:rsidRPr="00B85F1E" w:rsidRDefault="005B3D31" w:rsidP="00F10B41">
            <w:pP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83AC5B0" w14:textId="77777777" w:rsidR="005B3D31" w:rsidRPr="002E3B43" w:rsidRDefault="005B3D31" w:rsidP="00F10B41">
            <w:pPr>
              <w:rPr>
                <w:rFonts w:ascii="Arial Narrow" w:eastAsia="Times New Roman" w:hAnsi="Arial Narrow"/>
                <w:sz w:val="20"/>
                <w:szCs w:val="20"/>
                <w:u w:val="single"/>
                <w:lang w:eastAsia="es-MX"/>
              </w:rPr>
            </w:pPr>
            <w:r w:rsidRPr="002E3B43">
              <w:rPr>
                <w:rFonts w:ascii="Arial Narrow" w:eastAsia="Times New Roman" w:hAnsi="Arial Narrow"/>
                <w:sz w:val="20"/>
                <w:szCs w:val="20"/>
                <w:u w:val="single"/>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61BEDCAF" w14:textId="77777777" w:rsidR="005B3D31" w:rsidRPr="00B85F1E" w:rsidRDefault="005B3D31" w:rsidP="00F10B41">
            <w:pP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5B3D31" w:rsidRPr="00B85F1E" w14:paraId="154CA95B" w14:textId="77777777" w:rsidTr="00F10B41">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118C89FE" w14:textId="77777777" w:rsidR="005B3D31" w:rsidRPr="00B85F1E" w:rsidRDefault="005B3D31" w:rsidP="00F10B41">
            <w:pPr>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579689F2" w14:textId="77777777" w:rsidR="005B3D31" w:rsidRPr="00B85F1E" w:rsidRDefault="005B3D31" w:rsidP="00F10B41">
            <w:pP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4536FD5A" w14:textId="77777777" w:rsidR="005B3D31" w:rsidRPr="002E3B43" w:rsidRDefault="005B3D31" w:rsidP="00F10B41">
            <w:pPr>
              <w:rPr>
                <w:rFonts w:ascii="Arial Narrow" w:eastAsia="Times New Roman" w:hAnsi="Arial Narrow"/>
                <w:sz w:val="20"/>
                <w:szCs w:val="20"/>
                <w:u w:val="single"/>
                <w:lang w:eastAsia="es-MX"/>
              </w:rPr>
            </w:pPr>
            <w:r w:rsidRPr="002E3B43">
              <w:rPr>
                <w:rFonts w:ascii="Arial Narrow" w:eastAsia="Times New Roman" w:hAnsi="Arial Narrow"/>
                <w:sz w:val="20"/>
                <w:szCs w:val="20"/>
                <w:u w:val="single"/>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9A249DF" w14:textId="77777777" w:rsidR="005B3D31" w:rsidRPr="00B85F1E" w:rsidRDefault="005B3D31" w:rsidP="00F10B41">
            <w:pP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11F8EA99" w14:textId="77777777" w:rsidR="005B3D31" w:rsidRPr="00B85F1E" w:rsidRDefault="005B3D31" w:rsidP="00F10B41">
            <w:pP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5B3D31" w:rsidRPr="00B85F1E" w14:paraId="126531B0" w14:textId="77777777" w:rsidTr="00F10B41">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3909BD42" w14:textId="77777777" w:rsidR="005B3D31" w:rsidRPr="00B85F1E" w:rsidRDefault="005B3D31" w:rsidP="00F10B41">
            <w:pPr>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14:paraId="45AE6578" w14:textId="77777777" w:rsidR="005B3D31" w:rsidRPr="00B85F1E" w:rsidRDefault="005B3D31" w:rsidP="00F10B41">
            <w:pPr>
              <w:rPr>
                <w:rFonts w:ascii="Arial Narrow" w:eastAsia="Times New Roman" w:hAnsi="Arial Narrow"/>
                <w:sz w:val="20"/>
                <w:szCs w:val="20"/>
                <w:lang w:eastAsia="es-MX"/>
              </w:rPr>
            </w:pPr>
            <w:r w:rsidRPr="002E3B43">
              <w:rPr>
                <w:rFonts w:ascii="Arial Narrow" w:eastAsia="Times New Roman" w:hAnsi="Arial Narrow"/>
                <w:sz w:val="20"/>
                <w:szCs w:val="20"/>
                <w:u w:val="single"/>
                <w:lang w:eastAsia="es-MX"/>
              </w:rPr>
              <w:t>El alumno usa palabras y frases vívidas que persisten o dibujan imágenes en la mente del lector. La selección y colocación de palabras parecen ser precisas, naturales y no forzadas</w:t>
            </w:r>
            <w:r w:rsidRPr="00B85F1E">
              <w:rPr>
                <w:rFonts w:ascii="Arial Narrow" w:eastAsia="Times New Roman" w:hAnsi="Arial Narrow"/>
                <w:sz w:val="20"/>
                <w:szCs w:val="20"/>
                <w:lang w:eastAsia="es-MX"/>
              </w:rPr>
              <w:t xml:space="preserv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4E7773ED" w14:textId="77777777" w:rsidR="005B3D31" w:rsidRPr="00B85F1E" w:rsidRDefault="005B3D31" w:rsidP="00F10B41">
            <w:pP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57A721F0" w14:textId="77777777" w:rsidR="005B3D31" w:rsidRPr="00B85F1E" w:rsidRDefault="005B3D31" w:rsidP="00F10B41">
            <w:pP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41CDE208" w14:textId="77777777" w:rsidR="005B3D31" w:rsidRPr="00B85F1E" w:rsidRDefault="005B3D31" w:rsidP="00F10B41">
            <w:pP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5B3D31" w:rsidRPr="00B85F1E" w14:paraId="0ACF4B1B" w14:textId="77777777" w:rsidTr="00F10B41">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4F2FEC2D" w14:textId="77777777" w:rsidR="005B3D31" w:rsidRPr="00B85F1E" w:rsidRDefault="005B3D31" w:rsidP="00F10B41">
            <w:pPr>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14:paraId="7C845FDF" w14:textId="77777777" w:rsidR="005B3D31" w:rsidRPr="00B85F1E" w:rsidRDefault="005B3D31" w:rsidP="00F10B41">
            <w:pP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w:t>
            </w:r>
            <w:r w:rsidRPr="002E3B43">
              <w:rPr>
                <w:rFonts w:ascii="Arial Narrow" w:eastAsia="Times New Roman" w:hAnsi="Arial Narrow"/>
                <w:sz w:val="20"/>
                <w:szCs w:val="20"/>
                <w:u w:val="single"/>
                <w:lang w:eastAsia="es-MX"/>
              </w:rPr>
              <w:t>l alumno no comete errores de gramática u ortografía que distraigan al lector del contenido.</w:t>
            </w:r>
            <w:r w:rsidRPr="00B85F1E">
              <w:rPr>
                <w:rFonts w:ascii="Arial Narrow" w:eastAsia="Times New Roman" w:hAnsi="Arial Narrow"/>
                <w:sz w:val="20"/>
                <w:szCs w:val="20"/>
                <w:lang w:eastAsia="es-MX"/>
              </w:rPr>
              <w:t xml:space="preserv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7D5EF2EE" w14:textId="77777777" w:rsidR="005B3D31" w:rsidRPr="00B85F1E" w:rsidRDefault="005B3D31" w:rsidP="00F10B41">
            <w:pP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E9A9DA8" w14:textId="77777777" w:rsidR="005B3D31" w:rsidRPr="00B85F1E" w:rsidRDefault="005B3D31" w:rsidP="00F10B41">
            <w:pP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4C9EFFFC" w14:textId="77777777" w:rsidR="005B3D31" w:rsidRPr="00B85F1E" w:rsidRDefault="005B3D31" w:rsidP="00F10B41">
            <w:pP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5B3D31" w:rsidRPr="00B85F1E" w14:paraId="2C109A88" w14:textId="77777777" w:rsidTr="00F10B41">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4D80F525" w14:textId="77777777" w:rsidR="005B3D31" w:rsidRPr="00B85F1E" w:rsidRDefault="005B3D31" w:rsidP="00F10B41">
            <w:pPr>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14:paraId="674957F8" w14:textId="77777777" w:rsidR="005B3D31" w:rsidRPr="00B85F1E" w:rsidRDefault="005B3D31" w:rsidP="00F10B41">
            <w:pPr>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14:paraId="03C0A289" w14:textId="77777777" w:rsidR="005B3D31" w:rsidRPr="00B85F1E" w:rsidRDefault="005B3D31" w:rsidP="00F10B41">
            <w:pP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1028024B" w14:textId="77777777" w:rsidR="005B3D31" w:rsidRPr="002E3B43" w:rsidRDefault="005B3D31" w:rsidP="00F10B41">
            <w:pPr>
              <w:rPr>
                <w:rFonts w:ascii="Arial Narrow" w:eastAsia="Times New Roman" w:hAnsi="Arial Narrow"/>
                <w:sz w:val="20"/>
                <w:szCs w:val="20"/>
                <w:u w:val="single"/>
                <w:lang w:eastAsia="es-MX"/>
              </w:rPr>
            </w:pPr>
            <w:r w:rsidRPr="002E3B43">
              <w:rPr>
                <w:rFonts w:ascii="Arial Narrow" w:eastAsia="Times New Roman" w:hAnsi="Arial Narrow"/>
                <w:sz w:val="20"/>
                <w:szCs w:val="20"/>
                <w:u w:val="single"/>
                <w:lang w:eastAsia="es-MX"/>
              </w:rPr>
              <w:t xml:space="preserve">Casi todas las oraciones suenan naturales y son fáciles de entender cuando se leen en voz alta, pero 1 </w:t>
            </w:r>
            <w:proofErr w:type="spellStart"/>
            <w:r w:rsidRPr="002E3B43">
              <w:rPr>
                <w:rFonts w:ascii="Arial Narrow" w:eastAsia="Times New Roman" w:hAnsi="Arial Narrow"/>
                <w:sz w:val="20"/>
                <w:szCs w:val="20"/>
                <w:u w:val="single"/>
                <w:lang w:eastAsia="es-MX"/>
              </w:rPr>
              <w:t>ó</w:t>
            </w:r>
            <w:proofErr w:type="spellEnd"/>
            <w:r w:rsidRPr="002E3B43">
              <w:rPr>
                <w:rFonts w:ascii="Arial Narrow" w:eastAsia="Times New Roman" w:hAnsi="Arial Narrow"/>
                <w:sz w:val="20"/>
                <w:szCs w:val="20"/>
                <w:u w:val="single"/>
                <w:lang w:eastAsia="es-MX"/>
              </w:rPr>
              <w:t xml:space="preserve">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9ECA447" w14:textId="77777777" w:rsidR="005B3D31" w:rsidRPr="00B85F1E" w:rsidRDefault="005B3D31" w:rsidP="00F10B41">
            <w:pP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6671800" w14:textId="77777777" w:rsidR="005B3D31" w:rsidRPr="00B85F1E" w:rsidRDefault="005B3D31" w:rsidP="00F10B41">
            <w:pP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5B3D31" w:rsidRPr="00B85F1E" w14:paraId="4E0CE807" w14:textId="77777777" w:rsidTr="00F10B41">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140527C7" w14:textId="77777777" w:rsidR="005B3D31" w:rsidRPr="00B85F1E" w:rsidRDefault="005B3D31" w:rsidP="00F10B41">
            <w:pPr>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24D3C500" w14:textId="77777777" w:rsidR="005B3D31" w:rsidRPr="00B85F1E" w:rsidRDefault="005B3D31" w:rsidP="00F10B41">
            <w:pP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6B396451" w14:textId="77777777" w:rsidR="005B3D31" w:rsidRPr="002E3B43" w:rsidRDefault="005B3D31" w:rsidP="00F10B41">
            <w:pPr>
              <w:rPr>
                <w:rFonts w:ascii="Arial Narrow" w:eastAsia="Times New Roman" w:hAnsi="Arial Narrow"/>
                <w:sz w:val="20"/>
                <w:szCs w:val="20"/>
                <w:u w:val="single"/>
                <w:lang w:eastAsia="es-MX"/>
              </w:rPr>
            </w:pPr>
            <w:r w:rsidRPr="002E3B43">
              <w:rPr>
                <w:rFonts w:ascii="Arial Narrow" w:eastAsia="Times New Roman" w:hAnsi="Arial Narrow"/>
                <w:sz w:val="20"/>
                <w:szCs w:val="20"/>
                <w:u w:val="single"/>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3CA7708" w14:textId="77777777" w:rsidR="005B3D31" w:rsidRPr="00B85F1E" w:rsidRDefault="005B3D31" w:rsidP="00F10B41">
            <w:pP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59452E45" w14:textId="77777777" w:rsidR="005B3D31" w:rsidRPr="00B85F1E" w:rsidRDefault="005B3D31" w:rsidP="00F10B41">
            <w:pP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5B3D31" w14:paraId="5371574B" w14:textId="77777777" w:rsidTr="00F10B41">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602E4203" w14:textId="77777777" w:rsidR="005B3D31" w:rsidRDefault="005B3D31" w:rsidP="00F10B41">
            <w:pPr>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14:paraId="69A75563" w14:textId="77777777" w:rsidR="005B3D31" w:rsidRDefault="005B3D31" w:rsidP="00F10B41">
            <w:pPr>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5383B12C" w14:textId="77777777" w:rsidR="005B3D31" w:rsidRPr="002E3B43" w:rsidRDefault="005B3D31" w:rsidP="00F10B41">
            <w:pPr>
              <w:rPr>
                <w:rFonts w:ascii="Times New Roman" w:eastAsia="Times New Roman" w:hAnsi="Times New Roman"/>
                <w:sz w:val="20"/>
                <w:szCs w:val="20"/>
                <w:u w:val="single"/>
                <w:lang w:eastAsia="es-MX"/>
              </w:rPr>
            </w:pPr>
            <w:r w:rsidRPr="002E3B43">
              <w:rPr>
                <w:rFonts w:ascii="Times New Roman" w:eastAsia="Times New Roman" w:hAnsi="Times New Roman"/>
                <w:sz w:val="20"/>
                <w:szCs w:val="20"/>
                <w:u w:val="single"/>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E30C8A3" w14:textId="77777777" w:rsidR="005B3D31" w:rsidRDefault="005B3D31" w:rsidP="00F10B41">
            <w:pPr>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08E0562" w14:textId="77777777" w:rsidR="005B3D31" w:rsidRDefault="005B3D31" w:rsidP="00F10B41">
            <w:pPr>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14:paraId="3E2EB828" w14:textId="77777777" w:rsidR="005B3D31" w:rsidRDefault="005B3D31" w:rsidP="005B3D31">
      <w:pPr>
        <w:ind w:left="60"/>
        <w:rPr>
          <w:rFonts w:ascii="Verdana" w:eastAsia="Times New Roman" w:hAnsi="Verdana" w:cs="Times New Roman"/>
          <w:color w:val="000000"/>
          <w:lang w:eastAsia="es-MX"/>
        </w:rPr>
      </w:pPr>
    </w:p>
    <w:p w14:paraId="215B9D31" w14:textId="77777777" w:rsidR="005B3D31" w:rsidRDefault="005B3D31" w:rsidP="005B3D31">
      <w:pPr>
        <w:ind w:left="60"/>
        <w:rPr>
          <w:rFonts w:ascii="Verdana" w:eastAsia="Times New Roman" w:hAnsi="Verdana" w:cs="Times New Roman"/>
          <w:color w:val="000000"/>
          <w:lang w:eastAsia="es-MX"/>
        </w:rPr>
      </w:pPr>
    </w:p>
    <w:p w14:paraId="52AA1F4A" w14:textId="77777777" w:rsidR="005B3D31" w:rsidRDefault="005B3D31" w:rsidP="005B3D31">
      <w:pPr>
        <w:ind w:left="60"/>
        <w:rPr>
          <w:rFonts w:ascii="Verdana" w:eastAsia="Times New Roman" w:hAnsi="Verdana" w:cs="Times New Roman"/>
          <w:color w:val="000000"/>
          <w:lang w:eastAsia="es-MX"/>
        </w:rPr>
      </w:pPr>
    </w:p>
    <w:p w14:paraId="637F4674" w14:textId="77777777" w:rsidR="005B3D31" w:rsidRDefault="005B3D31" w:rsidP="005B3D31">
      <w:pPr>
        <w:ind w:left="60"/>
        <w:rPr>
          <w:rFonts w:ascii="Verdana" w:eastAsia="Times New Roman" w:hAnsi="Verdana" w:cs="Times New Roman"/>
          <w:color w:val="000000"/>
          <w:lang w:eastAsia="es-MX"/>
        </w:rPr>
      </w:pPr>
    </w:p>
    <w:p w14:paraId="24BEB18D" w14:textId="77777777" w:rsidR="005B3D31" w:rsidRDefault="005B3D31" w:rsidP="005B3D31"/>
    <w:p w14:paraId="12FB89AC" w14:textId="77777777" w:rsidR="005B3D31" w:rsidRDefault="005B3D31" w:rsidP="004816CC">
      <w:pPr>
        <w:spacing w:line="276" w:lineRule="auto"/>
        <w:rPr>
          <w:lang w:val="es-ES"/>
        </w:rPr>
      </w:pPr>
    </w:p>
    <w:p w14:paraId="25C8F0BF" w14:textId="77777777" w:rsidR="00F94CCF" w:rsidRDefault="00F94CCF" w:rsidP="004816CC">
      <w:pPr>
        <w:spacing w:line="276" w:lineRule="auto"/>
        <w:rPr>
          <w:lang w:val="es-ES"/>
        </w:rPr>
      </w:pPr>
      <w:bookmarkStart w:id="0" w:name="_GoBack"/>
      <w:bookmarkEnd w:id="0"/>
    </w:p>
    <w:p w14:paraId="28C899B8" w14:textId="77777777" w:rsidR="004816CC" w:rsidRDefault="004816CC" w:rsidP="004816CC">
      <w:pPr>
        <w:spacing w:line="276" w:lineRule="auto"/>
        <w:rPr>
          <w:lang w:val="es-ES"/>
        </w:rPr>
      </w:pPr>
    </w:p>
    <w:p w14:paraId="32BDE284" w14:textId="77777777" w:rsidR="004816CC" w:rsidRPr="00CF79FA" w:rsidRDefault="004816CC" w:rsidP="004816CC">
      <w:pPr>
        <w:spacing w:line="276" w:lineRule="auto"/>
        <w:rPr>
          <w:lang w:val="es-ES"/>
        </w:rPr>
      </w:pPr>
    </w:p>
    <w:sectPr w:rsidR="004816CC" w:rsidRPr="00CF79FA" w:rsidSect="000D55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FA"/>
    <w:rsid w:val="000952F5"/>
    <w:rsid w:val="000D55B0"/>
    <w:rsid w:val="001E743E"/>
    <w:rsid w:val="002E3B43"/>
    <w:rsid w:val="003D0C1B"/>
    <w:rsid w:val="004816CC"/>
    <w:rsid w:val="005B3D31"/>
    <w:rsid w:val="005E265D"/>
    <w:rsid w:val="00635E81"/>
    <w:rsid w:val="00A27597"/>
    <w:rsid w:val="00A31138"/>
    <w:rsid w:val="00AE38B5"/>
    <w:rsid w:val="00C157B2"/>
    <w:rsid w:val="00CF79FA"/>
    <w:rsid w:val="00F94CC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0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9989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gi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1692</Words>
  <Characters>9311</Characters>
  <Application>Microsoft Macintosh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3</cp:revision>
  <dcterms:created xsi:type="dcterms:W3CDTF">2021-04-21T00:35:00Z</dcterms:created>
  <dcterms:modified xsi:type="dcterms:W3CDTF">2021-04-21T02:36:00Z</dcterms:modified>
</cp:coreProperties>
</file>