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0FC1" w14:textId="77777777" w:rsidR="007E004F" w:rsidRPr="006560FB" w:rsidRDefault="007E004F" w:rsidP="007E004F">
      <w:pPr>
        <w:jc w:val="center"/>
        <w:rPr>
          <w:b/>
          <w:bCs/>
          <w:sz w:val="32"/>
          <w:szCs w:val="32"/>
        </w:rPr>
      </w:pPr>
      <w:r w:rsidRPr="006560FB">
        <w:rPr>
          <w:b/>
          <w:bCs/>
          <w:sz w:val="32"/>
          <w:szCs w:val="32"/>
        </w:rPr>
        <w:t>Escuela Normal de Educación Preescolar</w:t>
      </w:r>
    </w:p>
    <w:p w14:paraId="29F007CD" w14:textId="77777777" w:rsidR="007E004F" w:rsidRPr="006560FB" w:rsidRDefault="007E004F" w:rsidP="007E004F">
      <w:pPr>
        <w:jc w:val="center"/>
        <w:rPr>
          <w:b/>
          <w:bCs/>
          <w:sz w:val="32"/>
          <w:szCs w:val="32"/>
        </w:rPr>
      </w:pPr>
      <w:r w:rsidRPr="006560FB">
        <w:rPr>
          <w:b/>
          <w:bCs/>
          <w:sz w:val="32"/>
          <w:szCs w:val="32"/>
        </w:rPr>
        <w:t>Licenciatura en Educación Preescolar</w:t>
      </w:r>
    </w:p>
    <w:p w14:paraId="78680F26" w14:textId="77777777" w:rsidR="007E004F" w:rsidRPr="006560FB" w:rsidRDefault="007E004F" w:rsidP="007E004F">
      <w:pPr>
        <w:jc w:val="center"/>
        <w:rPr>
          <w:b/>
          <w:bCs/>
          <w:sz w:val="32"/>
          <w:szCs w:val="32"/>
        </w:rPr>
      </w:pPr>
      <w:r w:rsidRPr="006560FB">
        <w:rPr>
          <w:b/>
          <w:bCs/>
          <w:sz w:val="32"/>
          <w:szCs w:val="32"/>
        </w:rPr>
        <w:t>CICLO ESCOLAR 2020-2021</w:t>
      </w:r>
    </w:p>
    <w:p w14:paraId="4B1A102D" w14:textId="77777777" w:rsidR="007E004F" w:rsidRPr="006560FB" w:rsidRDefault="007E004F" w:rsidP="007E004F">
      <w:pPr>
        <w:jc w:val="center"/>
        <w:rPr>
          <w:sz w:val="32"/>
          <w:szCs w:val="32"/>
        </w:rPr>
      </w:pPr>
      <w:r w:rsidRPr="006560FB">
        <w:rPr>
          <w:noProof/>
          <w:sz w:val="16"/>
          <w:szCs w:val="16"/>
          <w:lang w:eastAsia="es-MX"/>
        </w:rPr>
        <mc:AlternateContent>
          <mc:Choice Requires="wpg">
            <w:drawing>
              <wp:anchor distT="0" distB="0" distL="114300" distR="114300" simplePos="0" relativeHeight="251659264" behindDoc="0" locked="0" layoutInCell="1" allowOverlap="1" wp14:anchorId="058F9D97" wp14:editId="719D56E2">
                <wp:simplePos x="0" y="0"/>
                <wp:positionH relativeFrom="margin">
                  <wp:align>center</wp:align>
                </wp:positionH>
                <wp:positionV relativeFrom="paragraph">
                  <wp:posOffset>112502</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4DF5E27E" w14:textId="58A7221A" w:rsidR="007E004F" w:rsidRPr="007E004F" w:rsidRDefault="007E004F" w:rsidP="007E004F">
                              <w:pPr>
                                <w:pStyle w:val="NormalWeb"/>
                                <w:spacing w:before="0" w:beforeAutospacing="0" w:after="0" w:afterAutospacing="0"/>
                                <w:jc w:val="center"/>
                                <w:rPr>
                                  <w:rFonts w:asciiTheme="minorHAnsi" w:hAnsiTheme="minorHAnsi" w:cstheme="minorHAnsi"/>
                                  <w:b/>
                                  <w:bCs/>
                                  <w:color w:val="AEAAAA" w:themeColor="background2" w:themeShade="BF"/>
                                  <w:sz w:val="32"/>
                                  <w:szCs w:val="32"/>
                                  <w:lang w:val="es-ES"/>
                                </w:rPr>
                              </w:pPr>
                              <w:r w:rsidRPr="007E004F">
                                <w:rPr>
                                  <w:rFonts w:asciiTheme="minorHAnsi" w:hAnsiTheme="minorHAnsi" w:cstheme="minorHAnsi"/>
                                  <w:b/>
                                  <w:bCs/>
                                  <w:color w:val="AEAAAA" w:themeColor="background2" w:themeShade="BF"/>
                                  <w:sz w:val="32"/>
                                  <w:szCs w:val="32"/>
                                  <w:lang w:val="es-ES"/>
                                </w:rPr>
                                <w:t>Prácticas sociales del lenguaje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8F9D97"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BgCTVH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F5E27E" w14:textId="58A7221A" w:rsidR="007E004F" w:rsidRPr="007E004F" w:rsidRDefault="007E004F" w:rsidP="007E004F">
                        <w:pPr>
                          <w:pStyle w:val="NormalWeb"/>
                          <w:spacing w:before="0" w:beforeAutospacing="0" w:after="0" w:afterAutospacing="0"/>
                          <w:jc w:val="center"/>
                          <w:rPr>
                            <w:rFonts w:asciiTheme="minorHAnsi" w:hAnsiTheme="minorHAnsi" w:cstheme="minorHAnsi"/>
                            <w:b/>
                            <w:bCs/>
                            <w:color w:val="AEAAAA" w:themeColor="background2" w:themeShade="BF"/>
                            <w:sz w:val="32"/>
                            <w:szCs w:val="32"/>
                            <w:lang w:val="es-ES"/>
                          </w:rPr>
                        </w:pPr>
                        <w:r w:rsidRPr="007E004F">
                          <w:rPr>
                            <w:rFonts w:asciiTheme="minorHAnsi" w:hAnsiTheme="minorHAnsi" w:cstheme="minorHAnsi"/>
                            <w:b/>
                            <w:bCs/>
                            <w:color w:val="AEAAAA" w:themeColor="background2" w:themeShade="BF"/>
                            <w:sz w:val="32"/>
                            <w:szCs w:val="32"/>
                            <w:lang w:val="es-ES"/>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1EB736D" w14:textId="77777777" w:rsidR="007E004F" w:rsidRPr="006560FB" w:rsidRDefault="007E004F" w:rsidP="007E004F">
      <w:pPr>
        <w:jc w:val="center"/>
        <w:rPr>
          <w:sz w:val="32"/>
          <w:szCs w:val="32"/>
        </w:rPr>
      </w:pPr>
    </w:p>
    <w:p w14:paraId="6D00AE49" w14:textId="77777777" w:rsidR="007E004F" w:rsidRPr="006560FB" w:rsidRDefault="007E004F" w:rsidP="007E004F">
      <w:pPr>
        <w:rPr>
          <w:sz w:val="32"/>
          <w:szCs w:val="32"/>
        </w:rPr>
      </w:pPr>
    </w:p>
    <w:p w14:paraId="2CA6D62A" w14:textId="1A7F62F9" w:rsidR="007E004F" w:rsidRPr="006560FB" w:rsidRDefault="007E004F" w:rsidP="007E004F">
      <w:pPr>
        <w:jc w:val="center"/>
        <w:rPr>
          <w:b/>
          <w:bCs/>
          <w:sz w:val="28"/>
          <w:szCs w:val="28"/>
        </w:rPr>
      </w:pPr>
      <w:r w:rsidRPr="006560FB">
        <w:rPr>
          <w:b/>
          <w:bCs/>
          <w:sz w:val="28"/>
          <w:szCs w:val="28"/>
        </w:rPr>
        <w:t>Unidad de Aprendizaje 1:</w:t>
      </w:r>
    </w:p>
    <w:p w14:paraId="24049E16" w14:textId="04048B55" w:rsidR="007E004F" w:rsidRPr="006560FB" w:rsidRDefault="007E004F" w:rsidP="007E004F">
      <w:pPr>
        <w:jc w:val="center"/>
        <w:rPr>
          <w:sz w:val="28"/>
          <w:szCs w:val="28"/>
        </w:rPr>
      </w:pPr>
      <w:r w:rsidRPr="006560FB">
        <w:rPr>
          <w:sz w:val="28"/>
          <w:szCs w:val="28"/>
        </w:rPr>
        <w:t>Las prácticas sociales del lenguaje como enfoque para la definición de los contenidos en los planes y programas de educación básica.</w:t>
      </w:r>
    </w:p>
    <w:p w14:paraId="03480A98" w14:textId="77777777" w:rsidR="007E004F" w:rsidRPr="006560FB" w:rsidRDefault="007E004F" w:rsidP="007E004F">
      <w:pPr>
        <w:jc w:val="center"/>
        <w:rPr>
          <w:b/>
          <w:bCs/>
          <w:sz w:val="28"/>
          <w:szCs w:val="28"/>
        </w:rPr>
      </w:pPr>
      <w:r w:rsidRPr="006560FB">
        <w:rPr>
          <w:b/>
          <w:bCs/>
          <w:sz w:val="28"/>
          <w:szCs w:val="28"/>
        </w:rPr>
        <w:t>Competencia:</w:t>
      </w:r>
    </w:p>
    <w:p w14:paraId="1772C2F5" w14:textId="0A43C468" w:rsidR="007E004F" w:rsidRPr="006560FB" w:rsidRDefault="007E004F" w:rsidP="007E004F">
      <w:pPr>
        <w:jc w:val="center"/>
        <w:rPr>
          <w:b/>
          <w:bCs/>
          <w:sz w:val="28"/>
          <w:szCs w:val="28"/>
        </w:rPr>
      </w:pPr>
      <w:r w:rsidRPr="006560FB">
        <w:rPr>
          <w:sz w:val="28"/>
          <w:szCs w:val="28"/>
        </w:rPr>
        <w:t>Detecta los procesos de aprendizaje de sus alumnos para favorecer su desarrollo cognitivo y socioemocional.</w:t>
      </w:r>
      <w:r w:rsidRPr="006560FB">
        <w:rPr>
          <w:b/>
          <w:bCs/>
          <w:sz w:val="28"/>
          <w:szCs w:val="28"/>
        </w:rPr>
        <w:t xml:space="preserve"> </w:t>
      </w:r>
    </w:p>
    <w:p w14:paraId="28ADEABD" w14:textId="3835E186" w:rsidR="007E004F" w:rsidRPr="006560FB" w:rsidRDefault="007E004F" w:rsidP="007E004F">
      <w:pPr>
        <w:jc w:val="center"/>
        <w:rPr>
          <w:b/>
          <w:bCs/>
          <w:sz w:val="28"/>
          <w:szCs w:val="28"/>
        </w:rPr>
      </w:pPr>
      <w:r w:rsidRPr="006560FB">
        <w:rPr>
          <w:b/>
          <w:bCs/>
          <w:sz w:val="28"/>
          <w:szCs w:val="28"/>
        </w:rPr>
        <w:t>Evidencia de la Unidad 1</w:t>
      </w:r>
    </w:p>
    <w:p w14:paraId="0619B21E" w14:textId="4BDFA951" w:rsidR="006560FB" w:rsidRPr="006560FB" w:rsidRDefault="006560FB" w:rsidP="007E004F">
      <w:pPr>
        <w:jc w:val="center"/>
        <w:rPr>
          <w:b/>
          <w:bCs/>
          <w:sz w:val="28"/>
          <w:szCs w:val="28"/>
        </w:rPr>
      </w:pPr>
      <w:r w:rsidRPr="006560FB">
        <w:rPr>
          <w:sz w:val="28"/>
          <w:szCs w:val="28"/>
        </w:rPr>
        <w:t>Actividad: Texto autorreflexivo</w:t>
      </w:r>
    </w:p>
    <w:p w14:paraId="3313198F" w14:textId="175C1B20" w:rsidR="007E004F" w:rsidRPr="006560FB" w:rsidRDefault="007E004F" w:rsidP="007E004F">
      <w:pPr>
        <w:jc w:val="center"/>
        <w:rPr>
          <w:sz w:val="28"/>
          <w:szCs w:val="28"/>
        </w:rPr>
      </w:pPr>
      <w:r w:rsidRPr="006560FB">
        <w:rPr>
          <w:sz w:val="28"/>
          <w:szCs w:val="28"/>
        </w:rPr>
        <w:t>Docente: Yara Alejandra Hernández Figueroa</w:t>
      </w:r>
    </w:p>
    <w:p w14:paraId="7EC84A51" w14:textId="1916BF74" w:rsidR="007E004F" w:rsidRPr="006560FB" w:rsidRDefault="007E004F" w:rsidP="007E004F">
      <w:pPr>
        <w:jc w:val="center"/>
        <w:rPr>
          <w:sz w:val="28"/>
          <w:szCs w:val="28"/>
        </w:rPr>
      </w:pPr>
      <w:r w:rsidRPr="006560FB">
        <w:rPr>
          <w:sz w:val="28"/>
          <w:szCs w:val="28"/>
        </w:rPr>
        <w:t>Alumna: Evidencia de la Unidad 1</w:t>
      </w:r>
    </w:p>
    <w:p w14:paraId="64D7F2EE" w14:textId="18BB952B" w:rsidR="007E004F" w:rsidRPr="006560FB" w:rsidRDefault="007E004F" w:rsidP="007E004F">
      <w:pPr>
        <w:jc w:val="center"/>
        <w:rPr>
          <w:sz w:val="28"/>
          <w:szCs w:val="28"/>
        </w:rPr>
      </w:pPr>
      <w:r w:rsidRPr="006560FB">
        <w:rPr>
          <w:sz w:val="28"/>
          <w:szCs w:val="28"/>
        </w:rPr>
        <w:t xml:space="preserve">Victoria Berenice Monrreal Camacho </w:t>
      </w:r>
    </w:p>
    <w:p w14:paraId="6F5645CB" w14:textId="77777777" w:rsidR="007E004F" w:rsidRPr="006560FB" w:rsidRDefault="007E004F" w:rsidP="007E004F">
      <w:pPr>
        <w:jc w:val="center"/>
        <w:rPr>
          <w:sz w:val="28"/>
          <w:szCs w:val="28"/>
        </w:rPr>
      </w:pPr>
    </w:p>
    <w:p w14:paraId="71C0A0E0" w14:textId="5BC07F45" w:rsidR="007E004F" w:rsidRPr="006560FB" w:rsidRDefault="007E004F" w:rsidP="007E004F">
      <w:pPr>
        <w:jc w:val="center"/>
        <w:rPr>
          <w:sz w:val="28"/>
          <w:szCs w:val="28"/>
        </w:rPr>
      </w:pPr>
      <w:r w:rsidRPr="006560FB">
        <w:rPr>
          <w:sz w:val="28"/>
          <w:szCs w:val="28"/>
        </w:rPr>
        <w:t>Segundo Semestre</w:t>
      </w:r>
    </w:p>
    <w:p w14:paraId="02DF6418" w14:textId="77777777" w:rsidR="007E004F" w:rsidRPr="006560FB" w:rsidRDefault="007E004F" w:rsidP="007E004F">
      <w:pPr>
        <w:jc w:val="center"/>
        <w:rPr>
          <w:sz w:val="28"/>
          <w:szCs w:val="28"/>
        </w:rPr>
      </w:pPr>
    </w:p>
    <w:p w14:paraId="4B8F9377" w14:textId="535F75C5" w:rsidR="007E004F" w:rsidRDefault="006560FB" w:rsidP="006560FB">
      <w:pPr>
        <w:tabs>
          <w:tab w:val="center" w:pos="4419"/>
          <w:tab w:val="left" w:pos="6270"/>
        </w:tabs>
        <w:rPr>
          <w:sz w:val="28"/>
          <w:szCs w:val="28"/>
        </w:rPr>
      </w:pPr>
      <w:r>
        <w:rPr>
          <w:sz w:val="28"/>
          <w:szCs w:val="28"/>
        </w:rPr>
        <w:tab/>
      </w:r>
      <w:r w:rsidR="007E004F" w:rsidRPr="006560FB">
        <w:rPr>
          <w:sz w:val="28"/>
          <w:szCs w:val="28"/>
        </w:rPr>
        <w:t>1° “</w:t>
      </w:r>
      <w:proofErr w:type="gramStart"/>
      <w:r w:rsidR="00894668" w:rsidRPr="006560FB">
        <w:rPr>
          <w:sz w:val="28"/>
          <w:szCs w:val="28"/>
        </w:rPr>
        <w:t xml:space="preserve">A”  </w:t>
      </w:r>
      <w:r w:rsidR="007E004F" w:rsidRPr="006560FB">
        <w:rPr>
          <w:sz w:val="28"/>
          <w:szCs w:val="28"/>
        </w:rPr>
        <w:t xml:space="preserve"> </w:t>
      </w:r>
      <w:proofErr w:type="gramEnd"/>
      <w:r w:rsidR="007E004F" w:rsidRPr="006560FB">
        <w:rPr>
          <w:sz w:val="28"/>
          <w:szCs w:val="28"/>
        </w:rPr>
        <w:t xml:space="preserve">     N.L. 15</w:t>
      </w:r>
      <w:r>
        <w:rPr>
          <w:sz w:val="28"/>
          <w:szCs w:val="28"/>
        </w:rPr>
        <w:tab/>
      </w:r>
    </w:p>
    <w:p w14:paraId="4FEDBC27" w14:textId="77777777" w:rsidR="006560FB" w:rsidRPr="006560FB" w:rsidRDefault="006560FB" w:rsidP="006560FB">
      <w:pPr>
        <w:tabs>
          <w:tab w:val="center" w:pos="4419"/>
          <w:tab w:val="left" w:pos="6270"/>
        </w:tabs>
        <w:rPr>
          <w:sz w:val="28"/>
          <w:szCs w:val="28"/>
        </w:rPr>
      </w:pPr>
    </w:p>
    <w:p w14:paraId="6CC60DC4" w14:textId="77777777" w:rsidR="006560FB" w:rsidRPr="006560FB" w:rsidRDefault="006560FB" w:rsidP="007E004F">
      <w:pPr>
        <w:rPr>
          <w:sz w:val="28"/>
          <w:szCs w:val="28"/>
        </w:rPr>
      </w:pPr>
    </w:p>
    <w:p w14:paraId="57DAC2CD" w14:textId="7174B186" w:rsidR="006560FB" w:rsidRDefault="007E004F" w:rsidP="006560FB">
      <w:pPr>
        <w:jc w:val="center"/>
        <w:rPr>
          <w:sz w:val="28"/>
          <w:szCs w:val="28"/>
        </w:rPr>
      </w:pPr>
      <w:r w:rsidRPr="006560FB">
        <w:rPr>
          <w:sz w:val="28"/>
          <w:szCs w:val="28"/>
        </w:rPr>
        <w:t>Saltillo, Coahuila de Zaragoza a 18 de abril de 2021</w:t>
      </w:r>
    </w:p>
    <w:p w14:paraId="2DFFE8A1" w14:textId="77777777" w:rsidR="00E92743" w:rsidRDefault="00E92743" w:rsidP="00E62DC6">
      <w:pPr>
        <w:spacing w:line="360" w:lineRule="auto"/>
        <w:jc w:val="both"/>
        <w:rPr>
          <w:sz w:val="24"/>
          <w:szCs w:val="24"/>
        </w:rPr>
      </w:pPr>
    </w:p>
    <w:p w14:paraId="16D11999" w14:textId="4CD08104" w:rsidR="00E92743" w:rsidRPr="00647B89" w:rsidRDefault="00894668" w:rsidP="00E92743">
      <w:pPr>
        <w:spacing w:line="360" w:lineRule="auto"/>
        <w:jc w:val="center"/>
        <w:rPr>
          <w:b/>
          <w:bCs/>
          <w:sz w:val="36"/>
          <w:szCs w:val="36"/>
        </w:rPr>
      </w:pPr>
      <w:r w:rsidRPr="00647B89">
        <w:rPr>
          <w:b/>
          <w:bCs/>
          <w:sz w:val="36"/>
          <w:szCs w:val="36"/>
        </w:rPr>
        <w:lastRenderedPageBreak/>
        <w:t>Autorreflexión</w:t>
      </w:r>
    </w:p>
    <w:p w14:paraId="3F9EB113" w14:textId="4D8C34C4" w:rsidR="006560FB" w:rsidRPr="00647B89" w:rsidRDefault="006560FB" w:rsidP="00E62DC6">
      <w:pPr>
        <w:spacing w:line="360" w:lineRule="auto"/>
        <w:jc w:val="both"/>
        <w:rPr>
          <w:sz w:val="28"/>
          <w:szCs w:val="28"/>
        </w:rPr>
      </w:pPr>
      <w:r w:rsidRPr="00647B89">
        <w:rPr>
          <w:sz w:val="28"/>
          <w:szCs w:val="28"/>
        </w:rPr>
        <w:t>No es algo nuevo que se aborde el tema del lenguaje y todo lo que deriva de él, pero es que si en realidad nos ponemos a pensar en la importancia que tiene en nuestras vidas nos daríamos cuenta de que si no hiciéramos el uso del lenguaje simplemente no nos pudiéramos comunicar con absolutamente nadie.</w:t>
      </w:r>
    </w:p>
    <w:p w14:paraId="58910C09" w14:textId="4B9766BF" w:rsidR="00E62DC6" w:rsidRPr="00647B89" w:rsidRDefault="00E92743" w:rsidP="00E62DC6">
      <w:pPr>
        <w:spacing w:line="360" w:lineRule="auto"/>
        <w:jc w:val="both"/>
        <w:rPr>
          <w:sz w:val="28"/>
          <w:szCs w:val="28"/>
        </w:rPr>
      </w:pPr>
      <w:r w:rsidRPr="00647B89">
        <w:rPr>
          <w:sz w:val="28"/>
          <w:szCs w:val="28"/>
        </w:rPr>
        <w:t xml:space="preserve">L </w:t>
      </w:r>
      <w:r w:rsidR="006560FB" w:rsidRPr="00647B89">
        <w:rPr>
          <w:sz w:val="28"/>
          <w:szCs w:val="28"/>
        </w:rPr>
        <w:t>a importancia que tienen las practicas sociales del lenguaje en nuestra vida cotidiana es muy grande ya que aumentan de gran manera nuestro uso del lenguaje lo que nos permite comunicarnos con otras personas en cualquier entorno</w:t>
      </w:r>
      <w:r w:rsidR="00E62DC6" w:rsidRPr="00647B89">
        <w:rPr>
          <w:sz w:val="28"/>
          <w:szCs w:val="28"/>
        </w:rPr>
        <w:t xml:space="preserve"> ya sea hacerlo de forma oral</w:t>
      </w:r>
      <w:r w:rsidRPr="00647B89">
        <w:rPr>
          <w:sz w:val="28"/>
          <w:szCs w:val="28"/>
        </w:rPr>
        <w:t xml:space="preserve">, </w:t>
      </w:r>
      <w:r w:rsidR="00E62DC6" w:rsidRPr="00647B89">
        <w:rPr>
          <w:sz w:val="28"/>
          <w:szCs w:val="28"/>
        </w:rPr>
        <w:t>escrita</w:t>
      </w:r>
      <w:r w:rsidRPr="00647B89">
        <w:rPr>
          <w:sz w:val="28"/>
          <w:szCs w:val="28"/>
        </w:rPr>
        <w:t xml:space="preserve"> o mixta</w:t>
      </w:r>
      <w:r w:rsidR="006560FB" w:rsidRPr="00647B89">
        <w:rPr>
          <w:sz w:val="28"/>
          <w:szCs w:val="28"/>
        </w:rPr>
        <w:t>.</w:t>
      </w:r>
    </w:p>
    <w:p w14:paraId="20C8B662" w14:textId="305619F6" w:rsidR="00E62DC6" w:rsidRPr="00647B89" w:rsidRDefault="00E62DC6" w:rsidP="00E62DC6">
      <w:pPr>
        <w:spacing w:line="360" w:lineRule="auto"/>
        <w:jc w:val="both"/>
        <w:rPr>
          <w:sz w:val="28"/>
          <w:szCs w:val="28"/>
        </w:rPr>
      </w:pPr>
      <w:r w:rsidRPr="00647B89">
        <w:rPr>
          <w:sz w:val="28"/>
          <w:szCs w:val="28"/>
        </w:rPr>
        <w:t>En la escuela normal se puede ver claramente el uso de las practicas sociales del lenguaje porque son importantes para el desarrollo de las competencias de todas las asignaturas y en este caso para el curso que llevamos.</w:t>
      </w:r>
      <w:r w:rsidR="00056E56" w:rsidRPr="00647B89">
        <w:rPr>
          <w:sz w:val="28"/>
          <w:szCs w:val="28"/>
        </w:rPr>
        <w:t xml:space="preserve"> Lo podemos emplear en la elaboración de las secuencias didácticas, consultando y leyendo los contenidos que trataremos en la actividad de la secuencia, en las bitácoras de observación donde se llevan registros y también se pueden identificar al momento de formular preguntas acerca de algún problema.</w:t>
      </w:r>
    </w:p>
    <w:p w14:paraId="28517A2E" w14:textId="74B87EED" w:rsidR="00E62DC6" w:rsidRPr="00647B89" w:rsidRDefault="00056E56" w:rsidP="00E62DC6">
      <w:pPr>
        <w:spacing w:line="360" w:lineRule="auto"/>
        <w:jc w:val="both"/>
        <w:rPr>
          <w:sz w:val="28"/>
          <w:szCs w:val="28"/>
        </w:rPr>
      </w:pPr>
      <w:r w:rsidRPr="00647B89">
        <w:rPr>
          <w:sz w:val="28"/>
          <w:szCs w:val="28"/>
        </w:rPr>
        <w:t>En r</w:t>
      </w:r>
      <w:r w:rsidR="00E62DC6" w:rsidRPr="00647B89">
        <w:rPr>
          <w:sz w:val="28"/>
          <w:szCs w:val="28"/>
        </w:rPr>
        <w:t>elaci</w:t>
      </w:r>
      <w:r w:rsidRPr="00647B89">
        <w:rPr>
          <w:sz w:val="28"/>
          <w:szCs w:val="28"/>
        </w:rPr>
        <w:t xml:space="preserve">ón </w:t>
      </w:r>
      <w:r w:rsidR="00E62DC6" w:rsidRPr="00647B89">
        <w:rPr>
          <w:sz w:val="28"/>
          <w:szCs w:val="28"/>
        </w:rPr>
        <w:t xml:space="preserve">con lo </w:t>
      </w:r>
      <w:r w:rsidRPr="00647B89">
        <w:rPr>
          <w:sz w:val="28"/>
          <w:szCs w:val="28"/>
        </w:rPr>
        <w:t>antes mencionado,</w:t>
      </w:r>
      <w:r w:rsidR="00E62DC6" w:rsidRPr="00647B89">
        <w:rPr>
          <w:sz w:val="28"/>
          <w:szCs w:val="28"/>
        </w:rPr>
        <w:t xml:space="preserve"> </w:t>
      </w:r>
      <w:sdt>
        <w:sdtPr>
          <w:rPr>
            <w:sz w:val="28"/>
            <w:szCs w:val="28"/>
          </w:rPr>
          <w:id w:val="-675109546"/>
          <w:citation/>
        </w:sdtPr>
        <w:sdtEndPr/>
        <w:sdtContent>
          <w:r w:rsidR="00E62DC6" w:rsidRPr="00647B89">
            <w:rPr>
              <w:sz w:val="28"/>
              <w:szCs w:val="28"/>
            </w:rPr>
            <w:fldChar w:fldCharType="begin"/>
          </w:r>
          <w:r w:rsidR="00E62DC6" w:rsidRPr="00647B89">
            <w:rPr>
              <w:sz w:val="28"/>
              <w:szCs w:val="28"/>
              <w:lang w:val="es-ES"/>
            </w:rPr>
            <w:instrText xml:space="preserve"> CITATION Eli97 \l 3082 </w:instrText>
          </w:r>
          <w:r w:rsidR="00E62DC6" w:rsidRPr="00647B89">
            <w:rPr>
              <w:sz w:val="28"/>
              <w:szCs w:val="28"/>
            </w:rPr>
            <w:fldChar w:fldCharType="separate"/>
          </w:r>
          <w:r w:rsidR="00E62DC6" w:rsidRPr="00647B89">
            <w:rPr>
              <w:noProof/>
              <w:sz w:val="28"/>
              <w:szCs w:val="28"/>
              <w:lang w:val="es-ES"/>
            </w:rPr>
            <w:t>(Bautier, 1997)</w:t>
          </w:r>
          <w:r w:rsidR="00E62DC6" w:rsidRPr="00647B89">
            <w:rPr>
              <w:sz w:val="28"/>
              <w:szCs w:val="28"/>
            </w:rPr>
            <w:fldChar w:fldCharType="end"/>
          </w:r>
        </w:sdtContent>
      </w:sdt>
      <w:r w:rsidRPr="00647B89">
        <w:rPr>
          <w:sz w:val="28"/>
          <w:szCs w:val="28"/>
        </w:rPr>
        <w:t xml:space="preserve"> nos dice que </w:t>
      </w:r>
      <w:r w:rsidR="00E92743" w:rsidRPr="00647B89">
        <w:rPr>
          <w:sz w:val="28"/>
          <w:szCs w:val="28"/>
        </w:rPr>
        <w:t>“debemos</w:t>
      </w:r>
      <w:r w:rsidRPr="00647B89">
        <w:rPr>
          <w:sz w:val="28"/>
          <w:szCs w:val="28"/>
        </w:rPr>
        <w:t xml:space="preserve"> de utilizar las practicas sociales del lenguaje como objeto de enseñanza” y esto es muy importante porque con la gran variedad que existe de poner en práctica las PSL encaminamos a</w:t>
      </w:r>
      <w:r w:rsidR="00E92743" w:rsidRPr="00647B89">
        <w:rPr>
          <w:sz w:val="28"/>
          <w:szCs w:val="28"/>
        </w:rPr>
        <w:t xml:space="preserve"> los niños al conocimiento y uso del lenguaje.</w:t>
      </w:r>
    </w:p>
    <w:p w14:paraId="1AF693EE" w14:textId="7BEAAA82" w:rsidR="00E92743" w:rsidRPr="00647B89" w:rsidRDefault="00D33FC7" w:rsidP="00E62DC6">
      <w:pPr>
        <w:spacing w:line="360" w:lineRule="auto"/>
        <w:jc w:val="both"/>
        <w:rPr>
          <w:sz w:val="28"/>
          <w:szCs w:val="28"/>
        </w:rPr>
      </w:pPr>
      <w:r w:rsidRPr="00647B89">
        <w:rPr>
          <w:sz w:val="28"/>
          <w:szCs w:val="28"/>
        </w:rPr>
        <w:t>Dentro de los programas de estudio se manejan tres ámbitos: estudio, literatura y participación social. Cada uno de los ámbitos cumple co</w:t>
      </w:r>
      <w:r w:rsidR="00BA29F6" w:rsidRPr="00647B89">
        <w:rPr>
          <w:sz w:val="28"/>
          <w:szCs w:val="28"/>
        </w:rPr>
        <w:t xml:space="preserve">n </w:t>
      </w:r>
      <w:r w:rsidRPr="00647B89">
        <w:rPr>
          <w:sz w:val="28"/>
          <w:szCs w:val="28"/>
        </w:rPr>
        <w:t xml:space="preserve">una </w:t>
      </w:r>
      <w:r w:rsidRPr="00647B89">
        <w:rPr>
          <w:sz w:val="28"/>
          <w:szCs w:val="28"/>
        </w:rPr>
        <w:lastRenderedPageBreak/>
        <w:t xml:space="preserve">función diferente que en conjunto </w:t>
      </w:r>
      <w:r w:rsidR="00BA29F6" w:rsidRPr="00647B89">
        <w:rPr>
          <w:sz w:val="28"/>
          <w:szCs w:val="28"/>
        </w:rPr>
        <w:t>logra que el alumno pueda escribir, leer, expresarse, utilizar su imaginación y creatividad. Que es exactamente lo que se busca en las PSL.</w:t>
      </w:r>
    </w:p>
    <w:p w14:paraId="6EB02321" w14:textId="5965853A" w:rsidR="00056E56" w:rsidRPr="00647B89" w:rsidRDefault="00BA29F6" w:rsidP="00E62DC6">
      <w:pPr>
        <w:spacing w:line="360" w:lineRule="auto"/>
        <w:jc w:val="both"/>
        <w:rPr>
          <w:sz w:val="28"/>
          <w:szCs w:val="28"/>
        </w:rPr>
      </w:pPr>
      <w:r w:rsidRPr="00647B89">
        <w:rPr>
          <w:sz w:val="28"/>
          <w:szCs w:val="28"/>
        </w:rPr>
        <w:t>Actualmente para que se puedan alcanzar esos ámbitos se busca cambiar la forma tradicional con las que se llevan a cabo las prácticas, porque no se logra que ellos desarrollen las competencias de la forma esperada.</w:t>
      </w:r>
    </w:p>
    <w:p w14:paraId="26B4D53E" w14:textId="6EB99F7D" w:rsidR="00BA29F6" w:rsidRPr="00647B89" w:rsidRDefault="00BA29F6" w:rsidP="00E62DC6">
      <w:pPr>
        <w:spacing w:line="360" w:lineRule="auto"/>
        <w:jc w:val="both"/>
        <w:rPr>
          <w:sz w:val="28"/>
          <w:szCs w:val="28"/>
        </w:rPr>
      </w:pPr>
      <w:r w:rsidRPr="00647B89">
        <w:rPr>
          <w:sz w:val="28"/>
          <w:szCs w:val="28"/>
        </w:rPr>
        <w:t xml:space="preserve">Y no solo es desarrollar las competencias en el ámbito </w:t>
      </w:r>
      <w:r w:rsidR="00846608" w:rsidRPr="00647B89">
        <w:rPr>
          <w:sz w:val="28"/>
          <w:szCs w:val="28"/>
        </w:rPr>
        <w:t>escolar,</w:t>
      </w:r>
      <w:r w:rsidRPr="00647B89">
        <w:rPr>
          <w:sz w:val="28"/>
          <w:szCs w:val="28"/>
        </w:rPr>
        <w:t xml:space="preserve"> sino que también en el ámbito social y con esto nos vamos al programa de estudios 2018 </w:t>
      </w:r>
      <w:sdt>
        <w:sdtPr>
          <w:rPr>
            <w:sz w:val="28"/>
            <w:szCs w:val="28"/>
          </w:rPr>
          <w:id w:val="360022578"/>
          <w:citation/>
        </w:sdtPr>
        <w:sdtEndPr/>
        <w:sdtContent>
          <w:r w:rsidRPr="00647B89">
            <w:rPr>
              <w:sz w:val="28"/>
              <w:szCs w:val="28"/>
            </w:rPr>
            <w:fldChar w:fldCharType="begin"/>
          </w:r>
          <w:r w:rsidRPr="00647B89">
            <w:rPr>
              <w:sz w:val="28"/>
              <w:szCs w:val="28"/>
              <w:lang w:val="es-ES"/>
            </w:rPr>
            <w:instrText xml:space="preserve"> CITATION SEP18 \l 3082 </w:instrText>
          </w:r>
          <w:r w:rsidRPr="00647B89">
            <w:rPr>
              <w:sz w:val="28"/>
              <w:szCs w:val="28"/>
            </w:rPr>
            <w:fldChar w:fldCharType="separate"/>
          </w:r>
          <w:r w:rsidRPr="00647B89">
            <w:rPr>
              <w:noProof/>
              <w:sz w:val="28"/>
              <w:szCs w:val="28"/>
              <w:lang w:val="es-ES"/>
            </w:rPr>
            <w:t>(SEP, 2018)</w:t>
          </w:r>
          <w:r w:rsidRPr="00647B89">
            <w:rPr>
              <w:sz w:val="28"/>
              <w:szCs w:val="28"/>
            </w:rPr>
            <w:fldChar w:fldCharType="end"/>
          </w:r>
        </w:sdtContent>
      </w:sdt>
      <w:r w:rsidR="00846608" w:rsidRPr="00647B89">
        <w:rPr>
          <w:sz w:val="28"/>
          <w:szCs w:val="28"/>
        </w:rPr>
        <w:t xml:space="preserve"> que nos dice que “se sigue un plan el cual el docente lo adapte al tipo de niños con los que se </w:t>
      </w:r>
      <w:r w:rsidR="00894668" w:rsidRPr="00647B89">
        <w:rPr>
          <w:sz w:val="28"/>
          <w:szCs w:val="28"/>
        </w:rPr>
        <w:t>está</w:t>
      </w:r>
      <w:r w:rsidR="00846608" w:rsidRPr="00647B89">
        <w:rPr>
          <w:sz w:val="28"/>
          <w:szCs w:val="28"/>
        </w:rPr>
        <w:t xml:space="preserve"> trabajando y el contexto en el que ellos de desenvuelven”. Esto es de gran importancia ya que lo que rodea a los alumnos influye la adquisición de conocimientos</w:t>
      </w:r>
      <w:r w:rsidR="00EA196E" w:rsidRPr="00647B89">
        <w:rPr>
          <w:sz w:val="28"/>
          <w:szCs w:val="28"/>
        </w:rPr>
        <w:t xml:space="preserve"> y también es una ventana de oportunidad para </w:t>
      </w:r>
      <w:r w:rsidR="002E47BB" w:rsidRPr="00647B89">
        <w:rPr>
          <w:sz w:val="28"/>
          <w:szCs w:val="28"/>
        </w:rPr>
        <w:t xml:space="preserve">crear practicas entretenidas para los alumnos. </w:t>
      </w:r>
    </w:p>
    <w:p w14:paraId="288C652D" w14:textId="100D2BBB" w:rsidR="002E47BB" w:rsidRPr="00647B89" w:rsidRDefault="0065705A" w:rsidP="00E62DC6">
      <w:pPr>
        <w:spacing w:line="360" w:lineRule="auto"/>
        <w:jc w:val="both"/>
        <w:rPr>
          <w:sz w:val="28"/>
          <w:szCs w:val="28"/>
        </w:rPr>
      </w:pPr>
      <w:r w:rsidRPr="00647B89">
        <w:rPr>
          <w:sz w:val="28"/>
          <w:szCs w:val="28"/>
        </w:rPr>
        <w:t>El programa de aprendizajes clave</w:t>
      </w:r>
      <w:r w:rsidR="00067AA9" w:rsidRPr="00647B89">
        <w:rPr>
          <w:sz w:val="28"/>
          <w:szCs w:val="28"/>
        </w:rPr>
        <w:t xml:space="preserve"> </w:t>
      </w:r>
      <w:sdt>
        <w:sdtPr>
          <w:rPr>
            <w:sz w:val="28"/>
            <w:szCs w:val="28"/>
          </w:rPr>
          <w:id w:val="695118577"/>
          <w:citation/>
        </w:sdtPr>
        <w:sdtContent>
          <w:r w:rsidR="00067AA9" w:rsidRPr="00647B89">
            <w:rPr>
              <w:sz w:val="28"/>
              <w:szCs w:val="28"/>
            </w:rPr>
            <w:fldChar w:fldCharType="begin"/>
          </w:r>
          <w:r w:rsidR="00067AA9" w:rsidRPr="00647B89">
            <w:rPr>
              <w:sz w:val="28"/>
              <w:szCs w:val="28"/>
            </w:rPr>
            <w:instrText xml:space="preserve">CITATION Sep17 \l 2058 </w:instrText>
          </w:r>
          <w:r w:rsidR="00067AA9" w:rsidRPr="00647B89">
            <w:rPr>
              <w:sz w:val="28"/>
              <w:szCs w:val="28"/>
            </w:rPr>
            <w:fldChar w:fldCharType="separate"/>
          </w:r>
          <w:r w:rsidR="00067AA9" w:rsidRPr="00647B89">
            <w:rPr>
              <w:noProof/>
              <w:sz w:val="28"/>
              <w:szCs w:val="28"/>
            </w:rPr>
            <w:t>(SEP, Aprendizajes Clave, 2017)</w:t>
          </w:r>
          <w:r w:rsidR="00067AA9" w:rsidRPr="00647B89">
            <w:rPr>
              <w:sz w:val="28"/>
              <w:szCs w:val="28"/>
            </w:rPr>
            <w:fldChar w:fldCharType="end"/>
          </w:r>
        </w:sdtContent>
      </w:sdt>
      <w:r w:rsidR="00067AA9" w:rsidRPr="00647B89">
        <w:rPr>
          <w:sz w:val="28"/>
          <w:szCs w:val="28"/>
        </w:rPr>
        <w:t xml:space="preserve"> </w:t>
      </w:r>
      <w:r w:rsidR="00CC4006" w:rsidRPr="00647B89">
        <w:rPr>
          <w:sz w:val="28"/>
          <w:szCs w:val="28"/>
        </w:rPr>
        <w:t xml:space="preserve">nos menciona que </w:t>
      </w:r>
      <w:r w:rsidR="00FF0E67" w:rsidRPr="00647B89">
        <w:rPr>
          <w:sz w:val="28"/>
          <w:szCs w:val="28"/>
        </w:rPr>
        <w:t>“</w:t>
      </w:r>
      <w:r w:rsidR="00792AA8" w:rsidRPr="00647B89">
        <w:rPr>
          <w:sz w:val="28"/>
          <w:szCs w:val="28"/>
        </w:rPr>
        <w:t xml:space="preserve">las prácticas sociales del lenguaje se vinculan </w:t>
      </w:r>
      <w:r w:rsidR="00FD1F4F" w:rsidRPr="00647B89">
        <w:rPr>
          <w:sz w:val="28"/>
          <w:szCs w:val="28"/>
        </w:rPr>
        <w:t>con diferentes ámbitos</w:t>
      </w:r>
      <w:r w:rsidR="00FF0E67" w:rsidRPr="00647B89">
        <w:rPr>
          <w:sz w:val="28"/>
          <w:szCs w:val="28"/>
        </w:rPr>
        <w:t>”</w:t>
      </w:r>
      <w:r w:rsidR="00FD1F4F" w:rsidRPr="00647B89">
        <w:rPr>
          <w:sz w:val="28"/>
          <w:szCs w:val="28"/>
        </w:rPr>
        <w:t xml:space="preserve"> </w:t>
      </w:r>
      <w:r w:rsidR="00FF0E67" w:rsidRPr="00647B89">
        <w:rPr>
          <w:sz w:val="28"/>
          <w:szCs w:val="28"/>
        </w:rPr>
        <w:t>para que se pue</w:t>
      </w:r>
      <w:r w:rsidR="00EB6F39" w:rsidRPr="00647B89">
        <w:rPr>
          <w:sz w:val="28"/>
          <w:szCs w:val="28"/>
        </w:rPr>
        <w:t xml:space="preserve">dan ir desarrollando </w:t>
      </w:r>
      <w:r w:rsidR="00846C5F" w:rsidRPr="00647B89">
        <w:rPr>
          <w:sz w:val="28"/>
          <w:szCs w:val="28"/>
        </w:rPr>
        <w:t xml:space="preserve">sus capacidades </w:t>
      </w:r>
      <w:r w:rsidR="00CC5B5D" w:rsidRPr="00647B89">
        <w:rPr>
          <w:sz w:val="28"/>
          <w:szCs w:val="28"/>
        </w:rPr>
        <w:t xml:space="preserve">para expresarse, y esto es completamente cierto. </w:t>
      </w:r>
    </w:p>
    <w:p w14:paraId="64535C9A" w14:textId="7633A235" w:rsidR="00647B89" w:rsidRDefault="00D4634C" w:rsidP="00E62DC6">
      <w:pPr>
        <w:spacing w:line="360" w:lineRule="auto"/>
        <w:jc w:val="both"/>
        <w:rPr>
          <w:sz w:val="28"/>
          <w:szCs w:val="28"/>
        </w:rPr>
      </w:pPr>
      <w:r>
        <w:rPr>
          <w:sz w:val="28"/>
          <w:szCs w:val="28"/>
        </w:rPr>
        <w:t xml:space="preserve">Cuando yo cursaba la educación preescolar, recuerdo muchas </w:t>
      </w:r>
      <w:r w:rsidR="00230D37">
        <w:rPr>
          <w:sz w:val="28"/>
          <w:szCs w:val="28"/>
        </w:rPr>
        <w:t>actividades que me ayudaban</w:t>
      </w:r>
      <w:r w:rsidR="007B0824">
        <w:rPr>
          <w:sz w:val="28"/>
          <w:szCs w:val="28"/>
        </w:rPr>
        <w:t xml:space="preserve"> con el uso de las practicas sociales del lenguaje, algunas </w:t>
      </w:r>
      <w:r w:rsidR="003D0B89">
        <w:rPr>
          <w:sz w:val="28"/>
          <w:szCs w:val="28"/>
        </w:rPr>
        <w:t>de las más recurrentes fueron las obras de teatro</w:t>
      </w:r>
      <w:r w:rsidR="00787084">
        <w:rPr>
          <w:sz w:val="28"/>
          <w:szCs w:val="28"/>
        </w:rPr>
        <w:t xml:space="preserve"> que hacía constantemente en las actividades del jardín</w:t>
      </w:r>
      <w:r w:rsidR="006B2B2D">
        <w:rPr>
          <w:sz w:val="28"/>
          <w:szCs w:val="28"/>
        </w:rPr>
        <w:t xml:space="preserve">, aquí hacíamos un uso de las PSL mixtas </w:t>
      </w:r>
      <w:r w:rsidR="00ED3879">
        <w:rPr>
          <w:sz w:val="28"/>
          <w:szCs w:val="28"/>
        </w:rPr>
        <w:t>ya que nos teníamos que aprender distintos guiones para luego de forma oral hacer la presentación de la obra de teatro. Ahí sin darnos cuenta porque éramos muy pequeños</w:t>
      </w:r>
      <w:r w:rsidR="00211878">
        <w:rPr>
          <w:sz w:val="28"/>
          <w:szCs w:val="28"/>
        </w:rPr>
        <w:t xml:space="preserve"> hacíamos el uso de las prácticas del lenguaje. </w:t>
      </w:r>
    </w:p>
    <w:p w14:paraId="35E2BC2C" w14:textId="45E76648" w:rsidR="006E7AE4" w:rsidRDefault="006E7AE4" w:rsidP="00E62DC6">
      <w:pPr>
        <w:spacing w:line="360" w:lineRule="auto"/>
        <w:jc w:val="both"/>
        <w:rPr>
          <w:sz w:val="28"/>
          <w:szCs w:val="28"/>
        </w:rPr>
      </w:pPr>
      <w:r>
        <w:rPr>
          <w:sz w:val="28"/>
          <w:szCs w:val="28"/>
        </w:rPr>
        <w:lastRenderedPageBreak/>
        <w:t xml:space="preserve">Y si </w:t>
      </w:r>
      <w:r w:rsidR="00834F36">
        <w:rPr>
          <w:sz w:val="28"/>
          <w:szCs w:val="28"/>
        </w:rPr>
        <w:t xml:space="preserve">un vistazo al programa de estudios 2011 </w:t>
      </w:r>
      <w:sdt>
        <w:sdtPr>
          <w:rPr>
            <w:sz w:val="28"/>
            <w:szCs w:val="28"/>
          </w:rPr>
          <w:id w:val="1103699344"/>
          <w:citation/>
        </w:sdtPr>
        <w:sdtContent>
          <w:r w:rsidR="00834F36">
            <w:rPr>
              <w:sz w:val="28"/>
              <w:szCs w:val="28"/>
            </w:rPr>
            <w:fldChar w:fldCharType="begin"/>
          </w:r>
          <w:r w:rsidR="00834F36">
            <w:rPr>
              <w:sz w:val="28"/>
              <w:szCs w:val="28"/>
            </w:rPr>
            <w:instrText xml:space="preserve"> CITATION SEP11 \l 2058 </w:instrText>
          </w:r>
          <w:r w:rsidR="00834F36">
            <w:rPr>
              <w:sz w:val="28"/>
              <w:szCs w:val="28"/>
            </w:rPr>
            <w:fldChar w:fldCharType="separate"/>
          </w:r>
          <w:r w:rsidR="00834F36" w:rsidRPr="00834F36">
            <w:rPr>
              <w:noProof/>
              <w:sz w:val="28"/>
              <w:szCs w:val="28"/>
            </w:rPr>
            <w:t>(SEP, PLAN DE ESTUDIOS, 2011)</w:t>
          </w:r>
          <w:r w:rsidR="00834F36">
            <w:rPr>
              <w:sz w:val="28"/>
              <w:szCs w:val="28"/>
            </w:rPr>
            <w:fldChar w:fldCharType="end"/>
          </w:r>
        </w:sdtContent>
      </w:sdt>
      <w:r w:rsidR="00834F36">
        <w:rPr>
          <w:sz w:val="28"/>
          <w:szCs w:val="28"/>
        </w:rPr>
        <w:t xml:space="preserve"> este nos dice </w:t>
      </w:r>
      <w:r w:rsidR="00B842E0">
        <w:rPr>
          <w:sz w:val="28"/>
          <w:szCs w:val="28"/>
        </w:rPr>
        <w:t xml:space="preserve">que </w:t>
      </w:r>
      <w:r w:rsidR="00EF522A">
        <w:rPr>
          <w:sz w:val="28"/>
          <w:szCs w:val="28"/>
        </w:rPr>
        <w:t>“</w:t>
      </w:r>
      <w:r w:rsidR="00B842E0">
        <w:rPr>
          <w:sz w:val="28"/>
          <w:szCs w:val="28"/>
        </w:rPr>
        <w:t xml:space="preserve">las practicas sociales del lenguaje se abordan desde la situación cultural, con </w:t>
      </w:r>
      <w:r w:rsidR="00894668">
        <w:rPr>
          <w:sz w:val="28"/>
          <w:szCs w:val="28"/>
        </w:rPr>
        <w:t>prácticas</w:t>
      </w:r>
      <w:r w:rsidR="00B842E0">
        <w:rPr>
          <w:sz w:val="28"/>
          <w:szCs w:val="28"/>
        </w:rPr>
        <w:t xml:space="preserve"> que se rigen </w:t>
      </w:r>
      <w:r w:rsidR="00475955">
        <w:rPr>
          <w:sz w:val="28"/>
          <w:szCs w:val="28"/>
        </w:rPr>
        <w:t>en la vida de la comunidad</w:t>
      </w:r>
      <w:r w:rsidR="00EF522A">
        <w:rPr>
          <w:sz w:val="28"/>
          <w:szCs w:val="28"/>
        </w:rPr>
        <w:t xml:space="preserve"> y que</w:t>
      </w:r>
      <w:r w:rsidR="00475955">
        <w:rPr>
          <w:sz w:val="28"/>
          <w:szCs w:val="28"/>
        </w:rPr>
        <w:t xml:space="preserve"> se transmiten de generación en generación</w:t>
      </w:r>
      <w:r w:rsidR="00EF522A">
        <w:rPr>
          <w:sz w:val="28"/>
          <w:szCs w:val="28"/>
        </w:rPr>
        <w:t>”. Eso se veía claramente en las obras de teatro pues lo hacíamos mayormente con temáticas sobre la cultura que existe en nuestra región.</w:t>
      </w:r>
    </w:p>
    <w:p w14:paraId="31496EA5" w14:textId="49B0EB49" w:rsidR="00211878" w:rsidRDefault="00211878" w:rsidP="00E62DC6">
      <w:pPr>
        <w:spacing w:line="360" w:lineRule="auto"/>
        <w:jc w:val="both"/>
        <w:rPr>
          <w:sz w:val="28"/>
          <w:szCs w:val="28"/>
        </w:rPr>
      </w:pPr>
      <w:r>
        <w:rPr>
          <w:sz w:val="28"/>
          <w:szCs w:val="28"/>
        </w:rPr>
        <w:t>Otra actividad que hacíamos mucho</w:t>
      </w:r>
      <w:r w:rsidR="00004097">
        <w:rPr>
          <w:sz w:val="28"/>
          <w:szCs w:val="28"/>
        </w:rPr>
        <w:t xml:space="preserve"> era hablar en ocasiones sobre los cuentos que nos llevaba la profesora al salón de clases</w:t>
      </w:r>
      <w:r w:rsidR="00820D28">
        <w:rPr>
          <w:sz w:val="28"/>
          <w:szCs w:val="28"/>
        </w:rPr>
        <w:t>. Ahí escuchábamos lo que la profesora nos leí</w:t>
      </w:r>
      <w:r w:rsidR="00F50AC2">
        <w:rPr>
          <w:sz w:val="28"/>
          <w:szCs w:val="28"/>
        </w:rPr>
        <w:t>a</w:t>
      </w:r>
      <w:r w:rsidR="00820D28">
        <w:rPr>
          <w:sz w:val="28"/>
          <w:szCs w:val="28"/>
        </w:rPr>
        <w:t xml:space="preserve"> y después cada uno de los compañeros de clas</w:t>
      </w:r>
      <w:r w:rsidR="003F5AB2">
        <w:rPr>
          <w:sz w:val="28"/>
          <w:szCs w:val="28"/>
        </w:rPr>
        <w:t xml:space="preserve">e </w:t>
      </w:r>
      <w:r w:rsidR="002B36AA">
        <w:rPr>
          <w:sz w:val="28"/>
          <w:szCs w:val="28"/>
        </w:rPr>
        <w:t>opinaba o respondía las preguntas que nos hacían relacionadas con el cuento.</w:t>
      </w:r>
    </w:p>
    <w:p w14:paraId="01C9850B" w14:textId="4A459ACC" w:rsidR="00B676D2" w:rsidRDefault="002B36AA" w:rsidP="00E62DC6">
      <w:pPr>
        <w:spacing w:line="360" w:lineRule="auto"/>
        <w:jc w:val="both"/>
        <w:rPr>
          <w:sz w:val="28"/>
          <w:szCs w:val="28"/>
        </w:rPr>
      </w:pPr>
      <w:r>
        <w:rPr>
          <w:sz w:val="28"/>
          <w:szCs w:val="28"/>
        </w:rPr>
        <w:t xml:space="preserve">Ya en la primaria era algo distinto aparte de que </w:t>
      </w:r>
      <w:r w:rsidR="00D1140B">
        <w:rPr>
          <w:sz w:val="28"/>
          <w:szCs w:val="28"/>
        </w:rPr>
        <w:t xml:space="preserve">utilizábamos las practicas sociales del lenguaje de una manera </w:t>
      </w:r>
      <w:r w:rsidR="00894668">
        <w:rPr>
          <w:sz w:val="28"/>
          <w:szCs w:val="28"/>
        </w:rPr>
        <w:t>más</w:t>
      </w:r>
      <w:r w:rsidR="00D1140B">
        <w:rPr>
          <w:sz w:val="28"/>
          <w:szCs w:val="28"/>
        </w:rPr>
        <w:t xml:space="preserve"> extensa.</w:t>
      </w:r>
    </w:p>
    <w:p w14:paraId="4A22A116" w14:textId="5F25DA02" w:rsidR="00B676D2" w:rsidRDefault="00B676D2" w:rsidP="00E62DC6">
      <w:pPr>
        <w:spacing w:line="360" w:lineRule="auto"/>
        <w:jc w:val="both"/>
        <w:rPr>
          <w:sz w:val="28"/>
          <w:szCs w:val="28"/>
        </w:rPr>
      </w:pPr>
      <w:r>
        <w:rPr>
          <w:sz w:val="28"/>
          <w:szCs w:val="28"/>
        </w:rPr>
        <w:t>Ahí hacíamos cartas, desde la redacción en donde incluíamos la practica escrita</w:t>
      </w:r>
      <w:r w:rsidR="0094174F">
        <w:rPr>
          <w:sz w:val="28"/>
          <w:szCs w:val="28"/>
        </w:rPr>
        <w:t xml:space="preserve">, y para los que leían sus cartas en clase, también incluían las practica oral. </w:t>
      </w:r>
    </w:p>
    <w:p w14:paraId="4A297783" w14:textId="05002727" w:rsidR="0094174F" w:rsidRDefault="00D23334" w:rsidP="00E62DC6">
      <w:pPr>
        <w:spacing w:line="360" w:lineRule="auto"/>
        <w:jc w:val="both"/>
        <w:rPr>
          <w:sz w:val="28"/>
          <w:szCs w:val="28"/>
        </w:rPr>
      </w:pPr>
      <w:r>
        <w:rPr>
          <w:sz w:val="28"/>
          <w:szCs w:val="28"/>
        </w:rPr>
        <w:t xml:space="preserve">Trabajamos también con la lectura en voz alta de todo el grupo, ahí practicábamos la oral pero también nos servía para practicar la lectura en nosotros y </w:t>
      </w:r>
      <w:r w:rsidR="004564B6">
        <w:rPr>
          <w:sz w:val="28"/>
          <w:szCs w:val="28"/>
        </w:rPr>
        <w:t xml:space="preserve">tener </w:t>
      </w:r>
      <w:r w:rsidR="00894668">
        <w:rPr>
          <w:sz w:val="28"/>
          <w:szCs w:val="28"/>
        </w:rPr>
        <w:t>más</w:t>
      </w:r>
      <w:r w:rsidR="004564B6">
        <w:rPr>
          <w:sz w:val="28"/>
          <w:szCs w:val="28"/>
        </w:rPr>
        <w:t xml:space="preserve"> conocimiento de la </w:t>
      </w:r>
      <w:r w:rsidR="00BD7116">
        <w:rPr>
          <w:sz w:val="28"/>
          <w:szCs w:val="28"/>
        </w:rPr>
        <w:t>lengua,</w:t>
      </w:r>
      <w:r w:rsidR="0023429A">
        <w:rPr>
          <w:sz w:val="28"/>
          <w:szCs w:val="28"/>
        </w:rPr>
        <w:t xml:space="preserve"> así como de los conectores textuales </w:t>
      </w:r>
      <w:r w:rsidR="00BD7116">
        <w:rPr>
          <w:sz w:val="28"/>
          <w:szCs w:val="28"/>
        </w:rPr>
        <w:t>para después implementarlos en nuestros textos futuros que llegáramos a hacer.</w:t>
      </w:r>
    </w:p>
    <w:p w14:paraId="52FC61E6" w14:textId="218357FF" w:rsidR="002A0E40" w:rsidRDefault="0004592F" w:rsidP="00E62DC6">
      <w:pPr>
        <w:spacing w:line="360" w:lineRule="auto"/>
        <w:jc w:val="both"/>
        <w:rPr>
          <w:sz w:val="28"/>
          <w:szCs w:val="28"/>
        </w:rPr>
      </w:pPr>
      <w:r>
        <w:rPr>
          <w:sz w:val="28"/>
          <w:szCs w:val="28"/>
        </w:rPr>
        <w:t xml:space="preserve">Ya en la secundaria hacíamos trabajos </w:t>
      </w:r>
      <w:r w:rsidR="00FE4F69">
        <w:rPr>
          <w:sz w:val="28"/>
          <w:szCs w:val="28"/>
        </w:rPr>
        <w:t>más</w:t>
      </w:r>
      <w:r>
        <w:rPr>
          <w:sz w:val="28"/>
          <w:szCs w:val="28"/>
        </w:rPr>
        <w:t xml:space="preserve"> complejos</w:t>
      </w:r>
      <w:r w:rsidR="00FE4F69">
        <w:rPr>
          <w:sz w:val="28"/>
          <w:szCs w:val="28"/>
        </w:rPr>
        <w:t xml:space="preserve"> como comentar frente al grupo </w:t>
      </w:r>
      <w:r w:rsidR="00D32111">
        <w:rPr>
          <w:sz w:val="28"/>
          <w:szCs w:val="28"/>
        </w:rPr>
        <w:t xml:space="preserve">nuestra reseña sobre un libro que habíamos leído, y ahí surgía también </w:t>
      </w:r>
      <w:r w:rsidR="00BC5F54">
        <w:rPr>
          <w:sz w:val="28"/>
          <w:szCs w:val="28"/>
        </w:rPr>
        <w:t>la comprensión lectora que era de gran importancia pues a partir de ella seria como</w:t>
      </w:r>
      <w:r w:rsidR="002A0E40">
        <w:rPr>
          <w:sz w:val="28"/>
          <w:szCs w:val="28"/>
        </w:rPr>
        <w:t xml:space="preserve"> elaboraríamos las reseñas.</w:t>
      </w:r>
    </w:p>
    <w:p w14:paraId="46D39E5D" w14:textId="782047AA" w:rsidR="00AF764B" w:rsidRDefault="00AF764B" w:rsidP="00E62DC6">
      <w:pPr>
        <w:spacing w:line="360" w:lineRule="auto"/>
        <w:jc w:val="both"/>
        <w:rPr>
          <w:sz w:val="28"/>
          <w:szCs w:val="28"/>
        </w:rPr>
      </w:pPr>
      <w:r>
        <w:rPr>
          <w:sz w:val="28"/>
          <w:szCs w:val="28"/>
        </w:rPr>
        <w:lastRenderedPageBreak/>
        <w:t xml:space="preserve">En el programa de estudios </w:t>
      </w:r>
    </w:p>
    <w:p w14:paraId="6CF61747" w14:textId="4B9BD88A" w:rsidR="00BD7116" w:rsidRDefault="002A0E40" w:rsidP="00E62DC6">
      <w:pPr>
        <w:spacing w:line="360" w:lineRule="auto"/>
        <w:jc w:val="both"/>
        <w:rPr>
          <w:sz w:val="28"/>
          <w:szCs w:val="28"/>
        </w:rPr>
      </w:pPr>
      <w:r>
        <w:rPr>
          <w:sz w:val="28"/>
          <w:szCs w:val="28"/>
        </w:rPr>
        <w:t xml:space="preserve">Otra cosa que no era tan </w:t>
      </w:r>
      <w:r w:rsidR="00EF522A">
        <w:rPr>
          <w:sz w:val="28"/>
          <w:szCs w:val="28"/>
        </w:rPr>
        <w:t>recurrente,</w:t>
      </w:r>
      <w:r>
        <w:rPr>
          <w:sz w:val="28"/>
          <w:szCs w:val="28"/>
        </w:rPr>
        <w:t xml:space="preserve"> pero pasaba de vez en cuando, era escuchar </w:t>
      </w:r>
      <w:r w:rsidR="005E761D">
        <w:rPr>
          <w:sz w:val="28"/>
          <w:szCs w:val="28"/>
        </w:rPr>
        <w:t xml:space="preserve">conferencias que nos daban de distintos temas, </w:t>
      </w:r>
      <w:r w:rsidR="00E66D5A">
        <w:rPr>
          <w:sz w:val="28"/>
          <w:szCs w:val="28"/>
        </w:rPr>
        <w:t xml:space="preserve">ahí escuchábamos las conferencias y después de eso hacíamos un escrito de tarea de lo que habían tratado y de lo que pensábamos acerca de ellas. </w:t>
      </w:r>
    </w:p>
    <w:p w14:paraId="374E29AF" w14:textId="1728916D" w:rsidR="00E66D5A" w:rsidRPr="00647B89" w:rsidRDefault="003B25A3" w:rsidP="00E62DC6">
      <w:pPr>
        <w:spacing w:line="360" w:lineRule="auto"/>
        <w:jc w:val="both"/>
        <w:rPr>
          <w:sz w:val="28"/>
          <w:szCs w:val="28"/>
        </w:rPr>
      </w:pPr>
      <w:r>
        <w:rPr>
          <w:sz w:val="28"/>
          <w:szCs w:val="28"/>
        </w:rPr>
        <w:t xml:space="preserve">En </w:t>
      </w:r>
      <w:r w:rsidR="00995EA5">
        <w:rPr>
          <w:sz w:val="28"/>
          <w:szCs w:val="28"/>
        </w:rPr>
        <w:t>conclusión,</w:t>
      </w:r>
      <w:r>
        <w:rPr>
          <w:sz w:val="28"/>
          <w:szCs w:val="28"/>
        </w:rPr>
        <w:t xml:space="preserve"> podemos decir que a lo largo de nuestra vida escolar hacemos gran uso de las practicas sociales</w:t>
      </w:r>
      <w:r w:rsidR="00BA730F">
        <w:rPr>
          <w:sz w:val="28"/>
          <w:szCs w:val="28"/>
        </w:rPr>
        <w:t xml:space="preserve"> de diversas formas, pero que todos nos ayudan en los dos contextos, escolar y social con el desenvolvimiento </w:t>
      </w:r>
      <w:r w:rsidR="00AF764B">
        <w:rPr>
          <w:sz w:val="28"/>
          <w:szCs w:val="28"/>
        </w:rPr>
        <w:t xml:space="preserve">de las competencias. </w:t>
      </w:r>
    </w:p>
    <w:p w14:paraId="2E337D9F" w14:textId="3353BD5F" w:rsidR="00612FB3" w:rsidRDefault="00612FB3" w:rsidP="00E62DC6">
      <w:pPr>
        <w:spacing w:line="360" w:lineRule="auto"/>
        <w:jc w:val="both"/>
        <w:rPr>
          <w:sz w:val="28"/>
          <w:szCs w:val="28"/>
        </w:rPr>
      </w:pPr>
    </w:p>
    <w:p w14:paraId="2E94BC0E" w14:textId="77777777" w:rsidR="00612FB3" w:rsidRDefault="00612FB3">
      <w:pPr>
        <w:rPr>
          <w:sz w:val="28"/>
          <w:szCs w:val="28"/>
        </w:rPr>
      </w:pPr>
      <w:r>
        <w:rPr>
          <w:sz w:val="28"/>
          <w:szCs w:val="28"/>
        </w:rPr>
        <w:br w:type="page"/>
      </w:r>
    </w:p>
    <w:sdt>
      <w:sdtPr>
        <w:rPr>
          <w:lang w:val="es-ES"/>
        </w:rPr>
        <w:id w:val="-184631591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7F81F5CD" w14:textId="6ED05281" w:rsidR="00894668" w:rsidRPr="00894668" w:rsidRDefault="00894668">
          <w:pPr>
            <w:pStyle w:val="Ttulo1"/>
            <w:rPr>
              <w:rFonts w:ascii="Arial" w:hAnsi="Arial" w:cs="Arial"/>
            </w:rPr>
          </w:pPr>
          <w:r w:rsidRPr="00894668">
            <w:rPr>
              <w:rFonts w:ascii="Arial" w:hAnsi="Arial" w:cs="Arial"/>
              <w:lang w:val="es-ES"/>
            </w:rPr>
            <w:t>Referencias</w:t>
          </w:r>
        </w:p>
        <w:sdt>
          <w:sdtPr>
            <w:rPr>
              <w:rFonts w:ascii="Arial" w:hAnsi="Arial" w:cs="Arial"/>
            </w:rPr>
            <w:id w:val="-573587230"/>
            <w:bibliography/>
          </w:sdtPr>
          <w:sdtEndPr>
            <w:rPr>
              <w:rFonts w:asciiTheme="minorHAnsi" w:hAnsiTheme="minorHAnsi" w:cstheme="minorBidi"/>
            </w:rPr>
          </w:sdtEndPr>
          <w:sdtContent>
            <w:p w14:paraId="408F4A73" w14:textId="77777777" w:rsidR="00894668" w:rsidRPr="00894668" w:rsidRDefault="00894668" w:rsidP="00894668">
              <w:pPr>
                <w:pStyle w:val="Bibliografa"/>
                <w:ind w:left="720" w:hanging="720"/>
                <w:rPr>
                  <w:rFonts w:ascii="Arial" w:hAnsi="Arial" w:cs="Arial"/>
                  <w:noProof/>
                  <w:sz w:val="24"/>
                  <w:szCs w:val="24"/>
                  <w:lang w:val="es-ES"/>
                </w:rPr>
              </w:pPr>
              <w:r w:rsidRPr="00894668">
                <w:rPr>
                  <w:rFonts w:ascii="Arial" w:hAnsi="Arial" w:cs="Arial"/>
                </w:rPr>
                <w:fldChar w:fldCharType="begin"/>
              </w:r>
              <w:r w:rsidRPr="00894668">
                <w:rPr>
                  <w:rFonts w:ascii="Arial" w:hAnsi="Arial" w:cs="Arial"/>
                </w:rPr>
                <w:instrText>BIBLIOGRAPHY</w:instrText>
              </w:r>
              <w:r w:rsidRPr="00894668">
                <w:rPr>
                  <w:rFonts w:ascii="Arial" w:hAnsi="Arial" w:cs="Arial"/>
                </w:rPr>
                <w:fldChar w:fldCharType="separate"/>
              </w:r>
              <w:r w:rsidRPr="00894668">
                <w:rPr>
                  <w:rFonts w:ascii="Arial" w:hAnsi="Arial" w:cs="Arial"/>
                  <w:noProof/>
                  <w:lang w:val="es-ES"/>
                </w:rPr>
                <w:t xml:space="preserve">Bautier, E. (1997). </w:t>
              </w:r>
              <w:r w:rsidRPr="00894668">
                <w:rPr>
                  <w:rFonts w:ascii="Arial" w:hAnsi="Arial" w:cs="Arial"/>
                  <w:i/>
                  <w:iCs/>
                  <w:noProof/>
                  <w:lang w:val="es-ES"/>
                </w:rPr>
                <w:t>Las pr-ácticas sociales del lenguaje.</w:t>
              </w:r>
              <w:r w:rsidRPr="00894668">
                <w:rPr>
                  <w:rFonts w:ascii="Arial" w:hAnsi="Arial" w:cs="Arial"/>
                  <w:noProof/>
                  <w:lang w:val="es-ES"/>
                </w:rPr>
                <w:t xml:space="preserve"> </w:t>
              </w:r>
            </w:p>
            <w:p w14:paraId="5427F598" w14:textId="77777777" w:rsidR="00894668" w:rsidRPr="00894668" w:rsidRDefault="00894668" w:rsidP="00894668">
              <w:pPr>
                <w:pStyle w:val="Bibliografa"/>
                <w:ind w:left="720" w:hanging="720"/>
                <w:rPr>
                  <w:rFonts w:ascii="Arial" w:hAnsi="Arial" w:cs="Arial"/>
                  <w:noProof/>
                  <w:lang w:val="es-ES"/>
                </w:rPr>
              </w:pPr>
              <w:r w:rsidRPr="00894668">
                <w:rPr>
                  <w:rFonts w:ascii="Arial" w:hAnsi="Arial" w:cs="Arial"/>
                  <w:noProof/>
                  <w:lang w:val="es-ES"/>
                </w:rPr>
                <w:t xml:space="preserve">SEP. (2011). </w:t>
              </w:r>
              <w:r w:rsidRPr="00894668">
                <w:rPr>
                  <w:rFonts w:ascii="Arial" w:hAnsi="Arial" w:cs="Arial"/>
                  <w:i/>
                  <w:iCs/>
                  <w:noProof/>
                  <w:lang w:val="es-ES"/>
                </w:rPr>
                <w:t>PLAN DE ESTUDIOS.</w:t>
              </w:r>
              <w:r w:rsidRPr="00894668">
                <w:rPr>
                  <w:rFonts w:ascii="Arial" w:hAnsi="Arial" w:cs="Arial"/>
                  <w:noProof/>
                  <w:lang w:val="es-ES"/>
                </w:rPr>
                <w:t xml:space="preserve"> México.</w:t>
              </w:r>
            </w:p>
            <w:p w14:paraId="1C059D91" w14:textId="77777777" w:rsidR="00894668" w:rsidRPr="00894668" w:rsidRDefault="00894668" w:rsidP="00894668">
              <w:pPr>
                <w:pStyle w:val="Bibliografa"/>
                <w:ind w:left="720" w:hanging="720"/>
                <w:rPr>
                  <w:rFonts w:ascii="Arial" w:hAnsi="Arial" w:cs="Arial"/>
                  <w:noProof/>
                  <w:lang w:val="es-ES"/>
                </w:rPr>
              </w:pPr>
              <w:r w:rsidRPr="00894668">
                <w:rPr>
                  <w:rFonts w:ascii="Arial" w:hAnsi="Arial" w:cs="Arial"/>
                  <w:noProof/>
                  <w:lang w:val="es-ES"/>
                </w:rPr>
                <w:t xml:space="preserve">SEP. (2017). </w:t>
              </w:r>
              <w:r w:rsidRPr="00894668">
                <w:rPr>
                  <w:rFonts w:ascii="Arial" w:hAnsi="Arial" w:cs="Arial"/>
                  <w:i/>
                  <w:iCs/>
                  <w:noProof/>
                  <w:lang w:val="es-ES"/>
                </w:rPr>
                <w:t>Aprendizajes Clave.</w:t>
              </w:r>
              <w:r w:rsidRPr="00894668">
                <w:rPr>
                  <w:rFonts w:ascii="Arial" w:hAnsi="Arial" w:cs="Arial"/>
                  <w:noProof/>
                  <w:lang w:val="es-ES"/>
                </w:rPr>
                <w:t xml:space="preserve"> México: Páidos.</w:t>
              </w:r>
            </w:p>
            <w:p w14:paraId="1E7A72E2" w14:textId="77777777" w:rsidR="00894668" w:rsidRPr="00894668" w:rsidRDefault="00894668" w:rsidP="00894668">
              <w:pPr>
                <w:pStyle w:val="Bibliografa"/>
                <w:ind w:left="720" w:hanging="720"/>
                <w:rPr>
                  <w:rFonts w:ascii="Arial" w:hAnsi="Arial" w:cs="Arial"/>
                  <w:noProof/>
                  <w:lang w:val="es-ES"/>
                </w:rPr>
              </w:pPr>
              <w:r w:rsidRPr="00894668">
                <w:rPr>
                  <w:rFonts w:ascii="Arial" w:hAnsi="Arial" w:cs="Arial"/>
                  <w:noProof/>
                  <w:lang w:val="es-ES"/>
                </w:rPr>
                <w:t xml:space="preserve">SEP. (2018). </w:t>
              </w:r>
              <w:r w:rsidRPr="00894668">
                <w:rPr>
                  <w:rFonts w:ascii="Arial" w:hAnsi="Arial" w:cs="Arial"/>
                  <w:i/>
                  <w:iCs/>
                  <w:noProof/>
                  <w:lang w:val="es-ES"/>
                </w:rPr>
                <w:t>Prácticas sociales del lenguaje.</w:t>
              </w:r>
              <w:r w:rsidRPr="00894668">
                <w:rPr>
                  <w:rFonts w:ascii="Arial" w:hAnsi="Arial" w:cs="Arial"/>
                  <w:noProof/>
                  <w:lang w:val="es-ES"/>
                </w:rPr>
                <w:t xml:space="preserve"> México .</w:t>
              </w:r>
            </w:p>
            <w:p w14:paraId="37BFB627" w14:textId="68CF2BCD" w:rsidR="00894668" w:rsidRDefault="00894668" w:rsidP="00894668">
              <w:r w:rsidRPr="00894668">
                <w:rPr>
                  <w:rFonts w:ascii="Arial" w:hAnsi="Arial" w:cs="Arial"/>
                  <w:b/>
                  <w:bCs/>
                </w:rPr>
                <w:fldChar w:fldCharType="end"/>
              </w:r>
            </w:p>
          </w:sdtContent>
        </w:sdt>
      </w:sdtContent>
    </w:sdt>
    <w:p w14:paraId="6E7255D5" w14:textId="77777777" w:rsidR="00846608" w:rsidRPr="00647B89" w:rsidRDefault="00846608" w:rsidP="00E62DC6">
      <w:pPr>
        <w:spacing w:line="360" w:lineRule="auto"/>
        <w:jc w:val="both"/>
        <w:rPr>
          <w:sz w:val="28"/>
          <w:szCs w:val="28"/>
        </w:rPr>
      </w:pPr>
    </w:p>
    <w:sectPr w:rsidR="00846608" w:rsidRPr="00647B89" w:rsidSect="00894668">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4F"/>
    <w:rsid w:val="00004097"/>
    <w:rsid w:val="0004592F"/>
    <w:rsid w:val="00056E56"/>
    <w:rsid w:val="00067AA9"/>
    <w:rsid w:val="00211878"/>
    <w:rsid w:val="00230D37"/>
    <w:rsid w:val="0023429A"/>
    <w:rsid w:val="002A0E40"/>
    <w:rsid w:val="002B36AA"/>
    <w:rsid w:val="002E47BB"/>
    <w:rsid w:val="003B25A3"/>
    <w:rsid w:val="003D0B89"/>
    <w:rsid w:val="003F5AB2"/>
    <w:rsid w:val="004419A7"/>
    <w:rsid w:val="004564B6"/>
    <w:rsid w:val="00475955"/>
    <w:rsid w:val="005E761D"/>
    <w:rsid w:val="00612FB3"/>
    <w:rsid w:val="00647B89"/>
    <w:rsid w:val="006560FB"/>
    <w:rsid w:val="0065705A"/>
    <w:rsid w:val="006B2B2D"/>
    <w:rsid w:val="006E7AE4"/>
    <w:rsid w:val="00787084"/>
    <w:rsid w:val="00792AA8"/>
    <w:rsid w:val="007B0824"/>
    <w:rsid w:val="007E004F"/>
    <w:rsid w:val="00820D28"/>
    <w:rsid w:val="00834F36"/>
    <w:rsid w:val="00846608"/>
    <w:rsid w:val="00846C5F"/>
    <w:rsid w:val="00894668"/>
    <w:rsid w:val="0094174F"/>
    <w:rsid w:val="00995EA5"/>
    <w:rsid w:val="00AF764B"/>
    <w:rsid w:val="00B676D2"/>
    <w:rsid w:val="00B842E0"/>
    <w:rsid w:val="00BA29F6"/>
    <w:rsid w:val="00BA730F"/>
    <w:rsid w:val="00BC5F54"/>
    <w:rsid w:val="00BD7116"/>
    <w:rsid w:val="00CC4006"/>
    <w:rsid w:val="00CC5B5D"/>
    <w:rsid w:val="00D1140B"/>
    <w:rsid w:val="00D23334"/>
    <w:rsid w:val="00D32111"/>
    <w:rsid w:val="00D33FC7"/>
    <w:rsid w:val="00D4634C"/>
    <w:rsid w:val="00E62DC6"/>
    <w:rsid w:val="00E66D5A"/>
    <w:rsid w:val="00E92743"/>
    <w:rsid w:val="00EA196E"/>
    <w:rsid w:val="00EB6F39"/>
    <w:rsid w:val="00ED3879"/>
    <w:rsid w:val="00EF522A"/>
    <w:rsid w:val="00F50AC2"/>
    <w:rsid w:val="00FD1F4F"/>
    <w:rsid w:val="00FE4F69"/>
    <w:rsid w:val="00FF0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A3B2"/>
  <w15:chartTrackingRefBased/>
  <w15:docId w15:val="{8D94FFA6-E1CB-4676-8FE0-460B198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4F"/>
  </w:style>
  <w:style w:type="paragraph" w:styleId="Ttulo1">
    <w:name w:val="heading 1"/>
    <w:basedOn w:val="Normal"/>
    <w:next w:val="Normal"/>
    <w:link w:val="Ttulo1Car"/>
    <w:uiPriority w:val="9"/>
    <w:qFormat/>
    <w:rsid w:val="0089466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00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9466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9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582">
      <w:bodyDiv w:val="1"/>
      <w:marLeft w:val="0"/>
      <w:marRight w:val="0"/>
      <w:marTop w:val="0"/>
      <w:marBottom w:val="0"/>
      <w:divBdr>
        <w:top w:val="none" w:sz="0" w:space="0" w:color="auto"/>
        <w:left w:val="none" w:sz="0" w:space="0" w:color="auto"/>
        <w:bottom w:val="none" w:sz="0" w:space="0" w:color="auto"/>
        <w:right w:val="none" w:sz="0" w:space="0" w:color="auto"/>
      </w:divBdr>
    </w:div>
    <w:div w:id="289167642">
      <w:bodyDiv w:val="1"/>
      <w:marLeft w:val="0"/>
      <w:marRight w:val="0"/>
      <w:marTop w:val="0"/>
      <w:marBottom w:val="0"/>
      <w:divBdr>
        <w:top w:val="none" w:sz="0" w:space="0" w:color="auto"/>
        <w:left w:val="none" w:sz="0" w:space="0" w:color="auto"/>
        <w:bottom w:val="none" w:sz="0" w:space="0" w:color="auto"/>
        <w:right w:val="none" w:sz="0" w:space="0" w:color="auto"/>
      </w:divBdr>
    </w:div>
    <w:div w:id="584922803">
      <w:bodyDiv w:val="1"/>
      <w:marLeft w:val="0"/>
      <w:marRight w:val="0"/>
      <w:marTop w:val="0"/>
      <w:marBottom w:val="0"/>
      <w:divBdr>
        <w:top w:val="none" w:sz="0" w:space="0" w:color="auto"/>
        <w:left w:val="none" w:sz="0" w:space="0" w:color="auto"/>
        <w:bottom w:val="none" w:sz="0" w:space="0" w:color="auto"/>
        <w:right w:val="none" w:sz="0" w:space="0" w:color="auto"/>
      </w:divBdr>
    </w:div>
    <w:div w:id="589434930">
      <w:bodyDiv w:val="1"/>
      <w:marLeft w:val="0"/>
      <w:marRight w:val="0"/>
      <w:marTop w:val="0"/>
      <w:marBottom w:val="0"/>
      <w:divBdr>
        <w:top w:val="none" w:sz="0" w:space="0" w:color="auto"/>
        <w:left w:val="none" w:sz="0" w:space="0" w:color="auto"/>
        <w:bottom w:val="none" w:sz="0" w:space="0" w:color="auto"/>
        <w:right w:val="none" w:sz="0" w:space="0" w:color="auto"/>
      </w:divBdr>
    </w:div>
    <w:div w:id="1354453399">
      <w:bodyDiv w:val="1"/>
      <w:marLeft w:val="0"/>
      <w:marRight w:val="0"/>
      <w:marTop w:val="0"/>
      <w:marBottom w:val="0"/>
      <w:divBdr>
        <w:top w:val="none" w:sz="0" w:space="0" w:color="auto"/>
        <w:left w:val="none" w:sz="0" w:space="0" w:color="auto"/>
        <w:bottom w:val="none" w:sz="0" w:space="0" w:color="auto"/>
        <w:right w:val="none" w:sz="0" w:space="0" w:color="auto"/>
      </w:divBdr>
    </w:div>
    <w:div w:id="1430585485">
      <w:bodyDiv w:val="1"/>
      <w:marLeft w:val="0"/>
      <w:marRight w:val="0"/>
      <w:marTop w:val="0"/>
      <w:marBottom w:val="0"/>
      <w:divBdr>
        <w:top w:val="none" w:sz="0" w:space="0" w:color="auto"/>
        <w:left w:val="none" w:sz="0" w:space="0" w:color="auto"/>
        <w:bottom w:val="none" w:sz="0" w:space="0" w:color="auto"/>
        <w:right w:val="none" w:sz="0" w:space="0" w:color="auto"/>
      </w:divBdr>
    </w:div>
    <w:div w:id="18994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Eli97</b:Tag>
    <b:SourceType>Book</b:SourceType>
    <b:Guid>{667146D5-7192-4B3E-A414-86A70F82FC46}</b:Guid>
    <b:Title>Las pr-ácticas sociales del lenguaje</b:Title>
    <b:Year>1997</b:Year>
    <b:Author>
      <b:Author>
        <b:NameList>
          <b:Person>
            <b:Last>Bautier</b:Last>
            <b:First>Elizabeth</b:First>
          </b:Person>
        </b:NameList>
      </b:Author>
    </b:Author>
    <b:RefOrder>1</b:RefOrder>
  </b:Source>
  <b:Source>
    <b:Tag>SEP18</b:Tag>
    <b:SourceType>Book</b:SourceType>
    <b:Guid>{87B39FED-E134-4800-85D0-B2A9A27E4B56}</b:Guid>
    <b:Author>
      <b:Author>
        <b:NameList>
          <b:Person>
            <b:Last>SEP</b:Last>
          </b:Person>
        </b:NameList>
      </b:Author>
    </b:Author>
    <b:Title>Prácticas sociales del lenguaje</b:Title>
    <b:Year>2018</b:Year>
    <b:City>México </b:City>
    <b:RefOrder>2</b:RefOrder>
  </b:Source>
  <b:Source>
    <b:Tag>Sep17</b:Tag>
    <b:SourceType>Book</b:SourceType>
    <b:Guid>{09EDFCCB-4295-489C-8F7A-BE39A43A06A2}</b:Guid>
    <b:Author>
      <b:Author>
        <b:NameList>
          <b:Person>
            <b:Last>SEP</b:Last>
          </b:Person>
        </b:NameList>
      </b:Author>
    </b:Author>
    <b:Title>Aprendizajes Clave</b:Title>
    <b:Year>2017</b:Year>
    <b:City>México</b:City>
    <b:Publisher>Páidos</b:Publisher>
    <b:RefOrder>3</b:RefOrder>
  </b:Source>
  <b:Source>
    <b:Tag>SEP11</b:Tag>
    <b:SourceType>Book</b:SourceType>
    <b:Guid>{5008846E-75A7-46D4-95CF-4B51D2BB3AF9}</b:Guid>
    <b:Author>
      <b:Author>
        <b:NameList>
          <b:Person>
            <b:Last>SEP</b:Last>
          </b:Person>
        </b:NameList>
      </b:Author>
    </b:Author>
    <b:Title>PLAN DE ESTUDIOS</b:Title>
    <b:Year>2011</b:Year>
    <b:City>México</b:City>
    <b:RefOrder>4</b:RefOrder>
  </b:Source>
</b:Sources>
</file>

<file path=customXml/itemProps1.xml><?xml version="1.0" encoding="utf-8"?>
<ds:datastoreItem xmlns:ds="http://schemas.openxmlformats.org/officeDocument/2006/customXml" ds:itemID="{E8F3680B-9541-4748-91B4-9A05D97B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52</cp:revision>
  <dcterms:created xsi:type="dcterms:W3CDTF">2021-04-18T07:37:00Z</dcterms:created>
  <dcterms:modified xsi:type="dcterms:W3CDTF">2021-04-19T02:15:00Z</dcterms:modified>
</cp:coreProperties>
</file>