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02C5" w14:textId="77777777" w:rsidR="00A97814" w:rsidRPr="00C84212" w:rsidRDefault="00A97814" w:rsidP="00A97814">
      <w:pPr>
        <w:jc w:val="center"/>
        <w:rPr>
          <w:rFonts w:ascii="Times New Roman" w:eastAsia="Times New Roman" w:hAnsi="Times New Roman" w:cs="Times New Roman"/>
          <w:color w:val="000000"/>
          <w:sz w:val="36"/>
          <w:szCs w:val="36"/>
          <w:lang w:eastAsia="es-ES"/>
        </w:rPr>
      </w:pPr>
    </w:p>
    <w:p w14:paraId="18A0E5EF" w14:textId="77777777" w:rsidR="00A97814" w:rsidRPr="00C84212" w:rsidRDefault="00A97814" w:rsidP="00A97814">
      <w:pPr>
        <w:jc w:val="center"/>
        <w:rPr>
          <w:rFonts w:ascii="Times New Roman" w:eastAsia="Times New Roman" w:hAnsi="Times New Roman" w:cs="Times New Roman"/>
          <w:color w:val="000000"/>
          <w:sz w:val="36"/>
          <w:szCs w:val="36"/>
          <w:lang w:eastAsia="es-ES"/>
        </w:rPr>
      </w:pPr>
      <w:r w:rsidRPr="00C84212">
        <w:rPr>
          <w:noProof/>
        </w:rPr>
        <w:drawing>
          <wp:anchor distT="0" distB="0" distL="114300" distR="114300" simplePos="0" relativeHeight="251659264" behindDoc="0" locked="0" layoutInCell="1" allowOverlap="1" wp14:anchorId="1D887582" wp14:editId="1710CB34">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212">
        <w:rPr>
          <w:rFonts w:ascii="Times New Roman" w:eastAsia="Times New Roman" w:hAnsi="Times New Roman" w:cs="Times New Roman"/>
          <w:color w:val="000000"/>
          <w:sz w:val="36"/>
          <w:szCs w:val="36"/>
          <w:lang w:eastAsia="es-ES"/>
        </w:rPr>
        <w:t xml:space="preserve">Escuela Normal de Educación Preescolar </w:t>
      </w:r>
    </w:p>
    <w:p w14:paraId="6FA1B54C" w14:textId="77777777" w:rsidR="00A97814" w:rsidRPr="00C84212" w:rsidRDefault="00A97814" w:rsidP="00A97814">
      <w:pPr>
        <w:spacing w:after="240" w:line="240" w:lineRule="auto"/>
        <w:rPr>
          <w:rFonts w:ascii="Times New Roman" w:eastAsia="Times New Roman" w:hAnsi="Times New Roman" w:cs="Times New Roman"/>
          <w:sz w:val="24"/>
          <w:szCs w:val="24"/>
          <w:lang w:eastAsia="es-ES"/>
        </w:rPr>
      </w:pPr>
    </w:p>
    <w:p w14:paraId="29B51CA5" w14:textId="77777777" w:rsidR="00A97814" w:rsidRPr="00C84212" w:rsidRDefault="00A97814" w:rsidP="00A97814">
      <w:pPr>
        <w:spacing w:after="240" w:line="240" w:lineRule="auto"/>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2418BF7C" w14:textId="0FC5FFE1" w:rsidR="00A97814" w:rsidRPr="00C84212" w:rsidRDefault="00A97814" w:rsidP="00A97814">
      <w:pPr>
        <w:spacing w:after="200" w:line="240" w:lineRule="auto"/>
        <w:jc w:val="center"/>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Evidencia unidad 1 </w:t>
      </w:r>
    </w:p>
    <w:p w14:paraId="6476ADD8" w14:textId="77777777" w:rsidR="00A97814" w:rsidRPr="00C84212" w:rsidRDefault="00A97814" w:rsidP="00A97814">
      <w:pPr>
        <w:spacing w:before="75" w:after="75" w:line="240" w:lineRule="auto"/>
        <w:jc w:val="center"/>
        <w:outlineLvl w:val="1"/>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Prácticas sociales del lenguaje</w:t>
      </w:r>
    </w:p>
    <w:p w14:paraId="37F82158" w14:textId="77777777" w:rsidR="00A97814" w:rsidRPr="00C84212" w:rsidRDefault="00A97814" w:rsidP="00A97814">
      <w:pPr>
        <w:keepNext/>
        <w:keepLines/>
        <w:spacing w:before="30" w:after="30"/>
        <w:ind w:left="60"/>
        <w:jc w:val="center"/>
        <w:outlineLvl w:val="2"/>
        <w:rPr>
          <w:rFonts w:ascii="Arial" w:eastAsiaTheme="majorEastAsia" w:hAnsi="Arial" w:cs="Arial"/>
          <w:color w:val="000000"/>
          <w:sz w:val="26"/>
          <w:szCs w:val="26"/>
        </w:rPr>
      </w:pPr>
      <w:r w:rsidRPr="00C84212">
        <w:rPr>
          <w:rFonts w:ascii="Times New Roman" w:eastAsia="Times New Roman" w:hAnsi="Times New Roman" w:cs="Times New Roman"/>
          <w:color w:val="000000"/>
          <w:sz w:val="32"/>
          <w:szCs w:val="32"/>
          <w:lang w:eastAsia="es-ES"/>
        </w:rPr>
        <w:t xml:space="preserve">Titular: </w:t>
      </w:r>
      <w:r w:rsidRPr="00C84212">
        <w:rPr>
          <w:rFonts w:ascii="Arial" w:eastAsiaTheme="majorEastAsia" w:hAnsi="Arial" w:cs="Arial"/>
          <w:color w:val="000000"/>
          <w:sz w:val="26"/>
          <w:szCs w:val="26"/>
        </w:rPr>
        <w:t> </w:t>
      </w:r>
      <w:hyperlink r:id="rId6" w:history="1">
        <w:r w:rsidRPr="00C84212">
          <w:rPr>
            <w:rFonts w:ascii="Times New Roman" w:eastAsiaTheme="majorEastAsia" w:hAnsi="Times New Roman" w:cs="Times New Roman"/>
            <w:color w:val="000000"/>
            <w:sz w:val="32"/>
            <w:szCs w:val="32"/>
          </w:rPr>
          <w:t>María Elena Villarreal Márquez</w:t>
        </w:r>
      </w:hyperlink>
    </w:p>
    <w:p w14:paraId="4523F9B2" w14:textId="77777777" w:rsidR="00A97814" w:rsidRPr="00C84212" w:rsidRDefault="00A97814" w:rsidP="00A97814">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102EFB82" w14:textId="77777777" w:rsidR="00A97814" w:rsidRPr="00C84212" w:rsidRDefault="00A97814" w:rsidP="00A97814">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      Alumnos: Suárez García Debanhi Yolanda</w:t>
      </w:r>
    </w:p>
    <w:p w14:paraId="75735588" w14:textId="77777777" w:rsidR="00A97814" w:rsidRPr="00C84212" w:rsidRDefault="00A97814" w:rsidP="00A97814">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No. De lista: 18</w:t>
      </w:r>
    </w:p>
    <w:p w14:paraId="64A54228" w14:textId="77777777" w:rsidR="00A97814" w:rsidRPr="00C84212" w:rsidRDefault="00A97814" w:rsidP="00A97814">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w:t>
      </w:r>
    </w:p>
    <w:p w14:paraId="32E7ED32" w14:textId="77777777" w:rsidR="00A97814" w:rsidRPr="00C84212" w:rsidRDefault="00A97814" w:rsidP="00A97814">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segundo semestre</w:t>
      </w:r>
    </w:p>
    <w:p w14:paraId="068369E4" w14:textId="77777777" w:rsidR="00A97814" w:rsidRPr="00C84212" w:rsidRDefault="00A97814" w:rsidP="00A97814">
      <w:pPr>
        <w:spacing w:after="200"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Sección C</w:t>
      </w:r>
    </w:p>
    <w:p w14:paraId="7A81F151" w14:textId="44982094" w:rsidR="00A97814" w:rsidRDefault="00A97814" w:rsidP="00A97814">
      <w:pPr>
        <w:spacing w:after="200" w:line="240" w:lineRule="auto"/>
        <w:jc w:val="right"/>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Abril</w:t>
      </w:r>
      <w:r w:rsidRPr="00C84212">
        <w:rPr>
          <w:rFonts w:ascii="Times New Roman" w:eastAsia="Times New Roman" w:hAnsi="Times New Roman" w:cs="Times New Roman"/>
          <w:color w:val="000000"/>
          <w:sz w:val="32"/>
          <w:szCs w:val="32"/>
          <w:lang w:eastAsia="es-ES"/>
        </w:rPr>
        <w:t xml:space="preserve"> del 2021</w:t>
      </w:r>
    </w:p>
    <w:p w14:paraId="54636C90" w14:textId="77777777" w:rsidR="00302FE4" w:rsidRDefault="00302FE4" w:rsidP="0018454A">
      <w:pPr>
        <w:spacing w:line="360" w:lineRule="auto"/>
        <w:rPr>
          <w:rFonts w:ascii="Arial" w:hAnsi="Arial" w:cs="Arial"/>
          <w:sz w:val="24"/>
          <w:szCs w:val="24"/>
        </w:rPr>
      </w:pPr>
    </w:p>
    <w:p w14:paraId="50F30FF7" w14:textId="68C47904" w:rsidR="00A97814" w:rsidRDefault="0018454A" w:rsidP="0018454A">
      <w:pPr>
        <w:spacing w:line="360" w:lineRule="auto"/>
        <w:rPr>
          <w:rFonts w:ascii="Arial" w:hAnsi="Arial" w:cs="Arial"/>
          <w:sz w:val="24"/>
          <w:szCs w:val="24"/>
        </w:rPr>
      </w:pPr>
      <w:r>
        <w:rPr>
          <w:rFonts w:ascii="Arial" w:hAnsi="Arial" w:cs="Arial"/>
          <w:sz w:val="24"/>
          <w:szCs w:val="24"/>
        </w:rPr>
        <w:lastRenderedPageBreak/>
        <w:t>L</w:t>
      </w:r>
      <w:r w:rsidRPr="0018454A">
        <w:rPr>
          <w:rFonts w:ascii="Arial" w:hAnsi="Arial" w:cs="Arial"/>
          <w:sz w:val="24"/>
          <w:szCs w:val="24"/>
        </w:rPr>
        <w:t>a</w:t>
      </w:r>
      <w:r>
        <w:rPr>
          <w:rFonts w:ascii="Arial" w:hAnsi="Arial" w:cs="Arial"/>
          <w:sz w:val="24"/>
          <w:szCs w:val="24"/>
        </w:rPr>
        <w:t xml:space="preserve"> importancia de las practicas sociales de lenguaje en la vida cotidiana con muy importantes ya que estas ayudan a desarrollar la lengua oral y escrita, esto nos ayuda a que la podamos usar en la vida </w:t>
      </w:r>
      <w:r w:rsidR="00147094">
        <w:rPr>
          <w:rFonts w:ascii="Arial" w:hAnsi="Arial" w:cs="Arial"/>
          <w:sz w:val="24"/>
          <w:szCs w:val="24"/>
        </w:rPr>
        <w:t xml:space="preserve">cotidiana </w:t>
      </w:r>
      <w:r w:rsidR="00147094" w:rsidRPr="0018454A">
        <w:rPr>
          <w:rFonts w:ascii="Arial" w:hAnsi="Arial" w:cs="Arial"/>
          <w:sz w:val="24"/>
          <w:szCs w:val="24"/>
        </w:rPr>
        <w:t>para</w:t>
      </w:r>
      <w:r>
        <w:rPr>
          <w:rFonts w:ascii="Arial" w:hAnsi="Arial" w:cs="Arial"/>
          <w:sz w:val="24"/>
          <w:szCs w:val="24"/>
        </w:rPr>
        <w:t xml:space="preserve"> darle sentido a la oración que estamos diciendo o escribiendo, también ayuda a incrementar el lenguaje y el conocimiento de la persona , ayuda a mediar las relaciones sociales,</w:t>
      </w:r>
      <w:r w:rsidRPr="0018454A">
        <w:rPr>
          <w:rFonts w:ascii="Arial" w:hAnsi="Arial" w:cs="Arial"/>
          <w:sz w:val="24"/>
          <w:szCs w:val="24"/>
        </w:rPr>
        <w:t xml:space="preserve"> </w:t>
      </w:r>
      <w:r>
        <w:rPr>
          <w:rFonts w:ascii="Arial" w:hAnsi="Arial" w:cs="Arial"/>
          <w:sz w:val="24"/>
          <w:szCs w:val="24"/>
        </w:rPr>
        <w:t>e</w:t>
      </w:r>
      <w:r w:rsidRPr="0018454A">
        <w:rPr>
          <w:rFonts w:ascii="Arial" w:hAnsi="Arial" w:cs="Arial"/>
          <w:sz w:val="24"/>
          <w:szCs w:val="24"/>
        </w:rPr>
        <w:t>nriquecen la manera de aprender en la escuela</w:t>
      </w:r>
      <w:r w:rsidR="0064142B">
        <w:rPr>
          <w:rFonts w:ascii="Arial" w:hAnsi="Arial" w:cs="Arial"/>
          <w:sz w:val="24"/>
          <w:szCs w:val="24"/>
        </w:rPr>
        <w:t>. S</w:t>
      </w:r>
      <w:r w:rsidR="0064142B" w:rsidRPr="0064142B">
        <w:rPr>
          <w:rFonts w:ascii="Arial" w:hAnsi="Arial" w:cs="Arial"/>
          <w:sz w:val="24"/>
          <w:szCs w:val="24"/>
        </w:rPr>
        <w:t xml:space="preserve">e busca que al involucrarse en diversas prácticas sociales del lenguaje los alumnos participen de manera eficaz en la </w:t>
      </w:r>
      <w:r w:rsidR="0064142B">
        <w:rPr>
          <w:rFonts w:ascii="Arial" w:hAnsi="Arial" w:cs="Arial"/>
          <w:sz w:val="24"/>
          <w:szCs w:val="24"/>
        </w:rPr>
        <w:t xml:space="preserve">escuela </w:t>
      </w:r>
      <w:r w:rsidR="0064142B" w:rsidRPr="0064142B">
        <w:rPr>
          <w:rFonts w:ascii="Arial" w:hAnsi="Arial" w:cs="Arial"/>
          <w:sz w:val="24"/>
          <w:szCs w:val="24"/>
        </w:rPr>
        <w:t xml:space="preserve">y en la sociedad. </w:t>
      </w:r>
    </w:p>
    <w:p w14:paraId="199CF9E9" w14:textId="699D6192" w:rsidR="000278FC" w:rsidRDefault="00EC09E9" w:rsidP="0018454A">
      <w:pPr>
        <w:spacing w:line="360" w:lineRule="auto"/>
        <w:rPr>
          <w:rFonts w:ascii="Arial" w:hAnsi="Arial" w:cs="Arial"/>
          <w:sz w:val="24"/>
          <w:szCs w:val="24"/>
        </w:rPr>
      </w:pPr>
      <w:r>
        <w:rPr>
          <w:rFonts w:ascii="Arial" w:hAnsi="Arial" w:cs="Arial"/>
          <w:sz w:val="24"/>
          <w:szCs w:val="24"/>
        </w:rPr>
        <w:t>S</w:t>
      </w:r>
      <w:r w:rsidR="00432E5F">
        <w:rPr>
          <w:rFonts w:ascii="Arial" w:hAnsi="Arial" w:cs="Arial"/>
          <w:sz w:val="24"/>
          <w:szCs w:val="24"/>
        </w:rPr>
        <w:t>egún</w:t>
      </w:r>
      <w:r w:rsidR="000278FC" w:rsidRPr="000278FC">
        <w:rPr>
          <w:rFonts w:ascii="Arial" w:hAnsi="Arial" w:cs="Arial"/>
          <w:sz w:val="24"/>
          <w:szCs w:val="24"/>
        </w:rPr>
        <w:t xml:space="preserve"> Miriam </w:t>
      </w:r>
      <w:proofErr w:type="spellStart"/>
      <w:r w:rsidR="000278FC" w:rsidRPr="000278FC">
        <w:rPr>
          <w:rFonts w:ascii="Arial" w:hAnsi="Arial" w:cs="Arial"/>
          <w:sz w:val="24"/>
          <w:szCs w:val="24"/>
        </w:rPr>
        <w:t>Nemirovsky</w:t>
      </w:r>
      <w:proofErr w:type="spellEnd"/>
      <w:r w:rsidR="000278FC" w:rsidRPr="000278FC">
        <w:rPr>
          <w:rFonts w:ascii="Arial" w:hAnsi="Arial" w:cs="Arial"/>
          <w:sz w:val="24"/>
          <w:szCs w:val="24"/>
        </w:rPr>
        <w:t xml:space="preserve"> La autora cita algunas ideas de Emilia Ferreiro donde se plantea que existen tres niveles sucesivos en el proceso de enseñanza aprendizaje: </w:t>
      </w:r>
    </w:p>
    <w:p w14:paraId="2E99AEEC" w14:textId="28DDB77F" w:rsidR="000278FC" w:rsidRDefault="000278FC" w:rsidP="0018454A">
      <w:pPr>
        <w:spacing w:line="360" w:lineRule="auto"/>
        <w:rPr>
          <w:rFonts w:ascii="Arial" w:hAnsi="Arial" w:cs="Arial"/>
          <w:sz w:val="24"/>
          <w:szCs w:val="24"/>
        </w:rPr>
      </w:pPr>
      <w:r w:rsidRPr="000278FC">
        <w:rPr>
          <w:rFonts w:ascii="Arial" w:hAnsi="Arial" w:cs="Arial"/>
          <w:sz w:val="24"/>
          <w:szCs w:val="24"/>
        </w:rPr>
        <w:t>1.-Los niños buscan criterios para distinguir entre los modos básicos de representación gráfica. El dibujo y la escritura. Características básicas de cualquier sistema de escritura, que las formas son arbitrarias</w:t>
      </w:r>
      <w:r w:rsidR="00432E5F">
        <w:rPr>
          <w:rFonts w:ascii="Arial" w:hAnsi="Arial" w:cs="Arial"/>
          <w:sz w:val="24"/>
          <w:szCs w:val="24"/>
        </w:rPr>
        <w:t xml:space="preserve">. </w:t>
      </w:r>
    </w:p>
    <w:p w14:paraId="1500EECA" w14:textId="5CD55867" w:rsidR="000278FC" w:rsidRDefault="000278FC" w:rsidP="0018454A">
      <w:pPr>
        <w:spacing w:line="360" w:lineRule="auto"/>
        <w:rPr>
          <w:rFonts w:ascii="Arial" w:hAnsi="Arial" w:cs="Arial"/>
          <w:sz w:val="24"/>
          <w:szCs w:val="24"/>
        </w:rPr>
      </w:pPr>
      <w:r w:rsidRPr="000278FC">
        <w:rPr>
          <w:rFonts w:ascii="Arial" w:hAnsi="Arial" w:cs="Arial"/>
          <w:sz w:val="24"/>
          <w:szCs w:val="24"/>
        </w:rPr>
        <w:t xml:space="preserve">2.- Las exigencias cualitativas y cuantitativas Se extienden a las relaciones entre las palabras los niños no admiten que dos escrituras iguales puedan servir para decir cosas diferentes. </w:t>
      </w:r>
    </w:p>
    <w:p w14:paraId="31607113" w14:textId="77777777" w:rsidR="00B17D80" w:rsidRDefault="000278FC" w:rsidP="0018454A">
      <w:pPr>
        <w:spacing w:line="360" w:lineRule="auto"/>
        <w:rPr>
          <w:rFonts w:ascii="Arial" w:hAnsi="Arial" w:cs="Arial"/>
          <w:sz w:val="24"/>
          <w:szCs w:val="24"/>
        </w:rPr>
      </w:pPr>
      <w:r>
        <w:rPr>
          <w:rFonts w:ascii="Arial" w:hAnsi="Arial" w:cs="Arial"/>
          <w:sz w:val="24"/>
          <w:szCs w:val="24"/>
        </w:rPr>
        <w:t xml:space="preserve">3.- </w:t>
      </w:r>
      <w:r w:rsidRPr="000278FC">
        <w:rPr>
          <w:rFonts w:ascii="Arial" w:hAnsi="Arial" w:cs="Arial"/>
          <w:sz w:val="24"/>
          <w:szCs w:val="24"/>
        </w:rPr>
        <w:t>Los niños comienzan a establecer relación entre los aspectos sonoros y los aspectos gráficos de la escritura, mediante tres modos evolutivos sucesivos:</w:t>
      </w:r>
    </w:p>
    <w:p w14:paraId="0AB6B5FA" w14:textId="3AC117BA" w:rsidR="00B17D80" w:rsidRDefault="000278FC" w:rsidP="0018454A">
      <w:pPr>
        <w:spacing w:line="360" w:lineRule="auto"/>
        <w:rPr>
          <w:rFonts w:ascii="Arial" w:hAnsi="Arial" w:cs="Arial"/>
          <w:sz w:val="24"/>
          <w:szCs w:val="24"/>
        </w:rPr>
      </w:pPr>
      <w:r w:rsidRPr="000278FC">
        <w:rPr>
          <w:rFonts w:ascii="Arial" w:hAnsi="Arial" w:cs="Arial"/>
          <w:sz w:val="24"/>
          <w:szCs w:val="24"/>
        </w:rPr>
        <w:t xml:space="preserve"> - Hipótesis silábica. </w:t>
      </w:r>
    </w:p>
    <w:p w14:paraId="45D95D56" w14:textId="29764EFD" w:rsidR="00B17D80" w:rsidRDefault="000278FC" w:rsidP="0018454A">
      <w:pPr>
        <w:spacing w:line="360" w:lineRule="auto"/>
        <w:rPr>
          <w:rFonts w:ascii="Arial" w:hAnsi="Arial" w:cs="Arial"/>
          <w:sz w:val="24"/>
          <w:szCs w:val="24"/>
        </w:rPr>
      </w:pPr>
      <w:r w:rsidRPr="000278FC">
        <w:rPr>
          <w:rFonts w:ascii="Arial" w:hAnsi="Arial" w:cs="Arial"/>
          <w:sz w:val="24"/>
          <w:szCs w:val="24"/>
        </w:rPr>
        <w:t xml:space="preserve">- Hipótesis silábico alfabética. </w:t>
      </w:r>
    </w:p>
    <w:p w14:paraId="560E451A" w14:textId="069BFEAF" w:rsidR="000278FC" w:rsidRDefault="000278FC" w:rsidP="0018454A">
      <w:pPr>
        <w:spacing w:line="360" w:lineRule="auto"/>
        <w:rPr>
          <w:rFonts w:ascii="Arial" w:hAnsi="Arial" w:cs="Arial"/>
          <w:sz w:val="24"/>
          <w:szCs w:val="24"/>
        </w:rPr>
      </w:pPr>
      <w:r w:rsidRPr="000278FC">
        <w:rPr>
          <w:rFonts w:ascii="Arial" w:hAnsi="Arial" w:cs="Arial"/>
          <w:sz w:val="24"/>
          <w:szCs w:val="24"/>
        </w:rPr>
        <w:t xml:space="preserve"> - Hipótesis alfabética.  </w:t>
      </w:r>
      <w:sdt>
        <w:sdtPr>
          <w:rPr>
            <w:rFonts w:ascii="Arial" w:hAnsi="Arial" w:cs="Arial"/>
            <w:sz w:val="24"/>
            <w:szCs w:val="24"/>
          </w:rPr>
          <w:id w:val="1416742444"/>
          <w:citation/>
        </w:sdtPr>
        <w:sdtEndPr/>
        <w:sdtContent>
          <w:r w:rsidR="00A76188">
            <w:rPr>
              <w:rFonts w:ascii="Arial" w:hAnsi="Arial" w:cs="Arial"/>
              <w:sz w:val="24"/>
              <w:szCs w:val="24"/>
            </w:rPr>
            <w:fldChar w:fldCharType="begin"/>
          </w:r>
          <w:r w:rsidR="00A76188">
            <w:rPr>
              <w:rFonts w:ascii="Arial" w:hAnsi="Arial" w:cs="Arial"/>
              <w:sz w:val="24"/>
              <w:szCs w:val="24"/>
            </w:rPr>
            <w:instrText xml:space="preserve"> CITATION Mir \l 3082 </w:instrText>
          </w:r>
          <w:r w:rsidR="00A76188">
            <w:rPr>
              <w:rFonts w:ascii="Arial" w:hAnsi="Arial" w:cs="Arial"/>
              <w:sz w:val="24"/>
              <w:szCs w:val="24"/>
            </w:rPr>
            <w:fldChar w:fldCharType="separate"/>
          </w:r>
          <w:r w:rsidR="00A76188" w:rsidRPr="00A76188">
            <w:rPr>
              <w:rFonts w:ascii="Arial" w:hAnsi="Arial" w:cs="Arial"/>
              <w:noProof/>
              <w:sz w:val="24"/>
              <w:szCs w:val="24"/>
            </w:rPr>
            <w:t>(Nemerovsky, s.f.)</w:t>
          </w:r>
          <w:r w:rsidR="00A76188">
            <w:rPr>
              <w:rFonts w:ascii="Arial" w:hAnsi="Arial" w:cs="Arial"/>
              <w:sz w:val="24"/>
              <w:szCs w:val="24"/>
            </w:rPr>
            <w:fldChar w:fldCharType="end"/>
          </w:r>
        </w:sdtContent>
      </w:sdt>
    </w:p>
    <w:p w14:paraId="500BAA23" w14:textId="70C90109" w:rsidR="0064142B" w:rsidRDefault="0064142B" w:rsidP="0018454A">
      <w:pPr>
        <w:spacing w:line="360" w:lineRule="auto"/>
        <w:rPr>
          <w:rFonts w:ascii="Arial" w:hAnsi="Arial" w:cs="Arial"/>
          <w:sz w:val="24"/>
          <w:szCs w:val="24"/>
        </w:rPr>
      </w:pPr>
      <w:r w:rsidRPr="0064142B">
        <w:rPr>
          <w:rFonts w:ascii="Arial" w:hAnsi="Arial" w:cs="Arial"/>
          <w:sz w:val="24"/>
          <w:szCs w:val="24"/>
        </w:rPr>
        <w:t>Las prácticas sociales del lenguaje se han agrupado en tres ámbitos: Estudio, Literatura y Participación social</w:t>
      </w:r>
      <w:r>
        <w:rPr>
          <w:rFonts w:ascii="Arial" w:hAnsi="Arial" w:cs="Arial"/>
          <w:sz w:val="24"/>
          <w:szCs w:val="24"/>
        </w:rPr>
        <w:t xml:space="preserve"> </w:t>
      </w:r>
    </w:p>
    <w:p w14:paraId="6A399DE5" w14:textId="6BD67D55" w:rsidR="0064142B" w:rsidRDefault="0064142B" w:rsidP="0018454A">
      <w:pPr>
        <w:spacing w:line="360" w:lineRule="auto"/>
        <w:rPr>
          <w:rFonts w:ascii="Arial" w:hAnsi="Arial" w:cs="Arial"/>
          <w:sz w:val="24"/>
          <w:szCs w:val="24"/>
        </w:rPr>
      </w:pPr>
      <w:r w:rsidRPr="008C7521">
        <w:rPr>
          <w:rFonts w:ascii="Arial" w:hAnsi="Arial" w:cs="Arial"/>
          <w:b/>
          <w:bCs/>
          <w:sz w:val="24"/>
          <w:szCs w:val="24"/>
        </w:rPr>
        <w:lastRenderedPageBreak/>
        <w:t>Ámbito de estudio:</w:t>
      </w:r>
      <w:r>
        <w:rPr>
          <w:rFonts w:ascii="Arial" w:hAnsi="Arial" w:cs="Arial"/>
          <w:sz w:val="24"/>
          <w:szCs w:val="24"/>
        </w:rPr>
        <w:t xml:space="preserve"> </w:t>
      </w:r>
      <w:r w:rsidR="008C7521">
        <w:rPr>
          <w:rFonts w:ascii="Arial" w:hAnsi="Arial" w:cs="Arial"/>
          <w:sz w:val="24"/>
          <w:szCs w:val="24"/>
        </w:rPr>
        <w:t>L</w:t>
      </w:r>
      <w:r>
        <w:rPr>
          <w:rFonts w:ascii="Arial" w:hAnsi="Arial" w:cs="Arial"/>
          <w:sz w:val="24"/>
          <w:szCs w:val="24"/>
        </w:rPr>
        <w:t xml:space="preserve">as practicas sociales del lenguaje tienen como objetivo ayudar al niño a desempeñar mejor sus estudios, </w:t>
      </w:r>
      <w:r w:rsidRPr="0064142B">
        <w:rPr>
          <w:rFonts w:ascii="Arial" w:hAnsi="Arial" w:cs="Arial"/>
          <w:sz w:val="24"/>
          <w:szCs w:val="24"/>
        </w:rPr>
        <w:t>para que puedan expresarse oralmente y por escrito en un lenguaje formal y académico</w:t>
      </w:r>
      <w:r>
        <w:rPr>
          <w:rFonts w:ascii="Arial" w:hAnsi="Arial" w:cs="Arial"/>
          <w:sz w:val="24"/>
          <w:szCs w:val="24"/>
        </w:rPr>
        <w:t xml:space="preserve">. Esto para que los niños </w:t>
      </w:r>
      <w:r w:rsidR="008C7521">
        <w:rPr>
          <w:rFonts w:ascii="Arial" w:hAnsi="Arial" w:cs="Arial"/>
          <w:sz w:val="24"/>
          <w:szCs w:val="24"/>
        </w:rPr>
        <w:t xml:space="preserve">tengan una mejor producción de textos. </w:t>
      </w:r>
    </w:p>
    <w:p w14:paraId="1828FE80" w14:textId="0C42BCDE" w:rsidR="008C7521" w:rsidRDefault="008C7521" w:rsidP="0018454A">
      <w:pPr>
        <w:spacing w:line="360" w:lineRule="auto"/>
        <w:rPr>
          <w:rFonts w:ascii="Arial" w:hAnsi="Arial" w:cs="Arial"/>
          <w:sz w:val="24"/>
          <w:szCs w:val="24"/>
        </w:rPr>
      </w:pPr>
      <w:r w:rsidRPr="008C7521">
        <w:rPr>
          <w:rFonts w:ascii="Arial" w:hAnsi="Arial" w:cs="Arial"/>
          <w:b/>
          <w:bCs/>
          <w:sz w:val="24"/>
          <w:szCs w:val="24"/>
        </w:rPr>
        <w:t>Ámbito de la literatura:</w:t>
      </w:r>
      <w:r>
        <w:rPr>
          <w:rFonts w:ascii="Arial" w:hAnsi="Arial" w:cs="Arial"/>
          <w:sz w:val="24"/>
          <w:szCs w:val="24"/>
        </w:rPr>
        <w:t xml:space="preserve"> Las practicas sociales le lenguaje, e</w:t>
      </w:r>
      <w:r w:rsidRPr="008C7521">
        <w:rPr>
          <w:rFonts w:ascii="Arial" w:hAnsi="Arial" w:cs="Arial"/>
          <w:sz w:val="24"/>
          <w:szCs w:val="24"/>
        </w:rPr>
        <w:t>n este ámbito las prácticas se organizan alrededor de la lectura compartida de textos literarios</w:t>
      </w:r>
      <w:r w:rsidR="00944D7F">
        <w:rPr>
          <w:rFonts w:ascii="Arial" w:hAnsi="Arial" w:cs="Arial"/>
          <w:sz w:val="24"/>
          <w:szCs w:val="24"/>
        </w:rPr>
        <w:t xml:space="preserve">. </w:t>
      </w:r>
      <w:r w:rsidR="00E77D53" w:rsidRPr="008C7521">
        <w:rPr>
          <w:rFonts w:ascii="Arial" w:hAnsi="Arial" w:cs="Arial"/>
          <w:sz w:val="24"/>
          <w:szCs w:val="24"/>
        </w:rPr>
        <w:t>M</w:t>
      </w:r>
      <w:r w:rsidRPr="008C7521">
        <w:rPr>
          <w:rFonts w:ascii="Arial" w:hAnsi="Arial" w:cs="Arial"/>
          <w:sz w:val="24"/>
          <w:szCs w:val="24"/>
        </w:rPr>
        <w:t>ediante</w:t>
      </w:r>
      <w:r w:rsidR="00E77D53">
        <w:rPr>
          <w:rFonts w:ascii="Arial" w:hAnsi="Arial" w:cs="Arial"/>
          <w:sz w:val="24"/>
          <w:szCs w:val="24"/>
        </w:rPr>
        <w:t xml:space="preserve"> esta se utiliza</w:t>
      </w:r>
      <w:r w:rsidRPr="008C7521">
        <w:rPr>
          <w:rFonts w:ascii="Arial" w:hAnsi="Arial" w:cs="Arial"/>
          <w:sz w:val="24"/>
          <w:szCs w:val="24"/>
        </w:rPr>
        <w:t xml:space="preserve"> la comparación de las interpretaciones y el examen de las diferencias los alumnos aprenden a transitar de una construcción personal y subjetiva del significado a una más social o intersubjetiva; amplían sus horizontes socioculturales, y aprenden a valorar las distintas creencias y formas de expresión.</w:t>
      </w:r>
    </w:p>
    <w:p w14:paraId="77543B21" w14:textId="64989BA2" w:rsidR="00E77D53" w:rsidRDefault="00E77D53" w:rsidP="0018454A">
      <w:pPr>
        <w:spacing w:line="360" w:lineRule="auto"/>
        <w:rPr>
          <w:rFonts w:ascii="Arial" w:hAnsi="Arial" w:cs="Arial"/>
          <w:sz w:val="24"/>
          <w:szCs w:val="24"/>
        </w:rPr>
      </w:pPr>
      <w:r w:rsidRPr="00E77D53">
        <w:rPr>
          <w:rFonts w:ascii="Arial" w:hAnsi="Arial" w:cs="Arial"/>
          <w:b/>
          <w:bCs/>
          <w:sz w:val="24"/>
          <w:szCs w:val="24"/>
        </w:rPr>
        <w:t>Ámbito de Participación social</w:t>
      </w:r>
      <w:r>
        <w:rPr>
          <w:rFonts w:ascii="Arial" w:hAnsi="Arial" w:cs="Arial"/>
          <w:sz w:val="24"/>
          <w:szCs w:val="24"/>
        </w:rPr>
        <w:t>:</w:t>
      </w:r>
      <w:r w:rsidRPr="00E77D53">
        <w:t xml:space="preserve"> </w:t>
      </w:r>
      <w:r w:rsidRPr="00E77D53">
        <w:rPr>
          <w:rFonts w:ascii="Arial" w:hAnsi="Arial" w:cs="Arial"/>
          <w:sz w:val="24"/>
          <w:szCs w:val="24"/>
        </w:rPr>
        <w:t>La participación socia</w:t>
      </w:r>
      <w:r>
        <w:rPr>
          <w:rFonts w:ascii="Arial" w:hAnsi="Arial" w:cs="Arial"/>
          <w:sz w:val="24"/>
          <w:szCs w:val="24"/>
        </w:rPr>
        <w:t>l</w:t>
      </w:r>
      <w:r w:rsidRPr="00E77D53">
        <w:rPr>
          <w:rFonts w:ascii="Arial" w:hAnsi="Arial" w:cs="Arial"/>
          <w:sz w:val="24"/>
          <w:szCs w:val="24"/>
        </w:rPr>
        <w:t xml:space="preserve"> comprende el desarrollo de una actitud crítica ante la información que se recibe de los medios de comunicación, por lo que, la escuela no puede ignorar el impacto que ejercen.</w:t>
      </w:r>
    </w:p>
    <w:p w14:paraId="2A058BA2" w14:textId="1DB4A3D5" w:rsidR="00CB42BC" w:rsidRPr="00CB42BC" w:rsidRDefault="00CB42BC" w:rsidP="00CB42BC">
      <w:pPr>
        <w:spacing w:line="360" w:lineRule="auto"/>
        <w:rPr>
          <w:rFonts w:ascii="Arial" w:hAnsi="Arial" w:cs="Arial"/>
          <w:sz w:val="24"/>
          <w:szCs w:val="24"/>
          <w:lang w:val="es-MX"/>
        </w:rPr>
      </w:pPr>
      <w:r w:rsidRPr="00CB42BC">
        <w:rPr>
          <w:rFonts w:ascii="Arial" w:hAnsi="Arial" w:cs="Arial"/>
          <w:sz w:val="24"/>
          <w:szCs w:val="24"/>
          <w:lang w:val="es-MX"/>
        </w:rPr>
        <w:t xml:space="preserve">No se tratarán las PSL en la enseñanza en su sola dimensión de objeto de enseñanza, de contenido suplementario, sino que se intentará considerar lo que está en juego no solamente en lo </w:t>
      </w:r>
      <w:r w:rsidR="00CD2F21" w:rsidRPr="00CB42BC">
        <w:rPr>
          <w:rFonts w:ascii="Arial" w:hAnsi="Arial" w:cs="Arial"/>
          <w:sz w:val="24"/>
          <w:szCs w:val="24"/>
          <w:lang w:val="es-MX"/>
        </w:rPr>
        <w:t>sociolingüístico</w:t>
      </w:r>
      <w:r w:rsidRPr="00CB42BC">
        <w:rPr>
          <w:rFonts w:ascii="Arial" w:hAnsi="Arial" w:cs="Arial"/>
          <w:sz w:val="24"/>
          <w:szCs w:val="24"/>
          <w:lang w:val="es-MX"/>
        </w:rPr>
        <w:t>, sino también en lo socio-educativo. Además, la referencia a las PSL en la clase también incluye los saberes   y   las prácticas que el enseñante   refiere conscientemente o no en   su enseñanza.</w:t>
      </w:r>
      <w:r>
        <w:rPr>
          <w:rFonts w:ascii="Arial" w:hAnsi="Arial" w:cs="Arial"/>
          <w:sz w:val="24"/>
          <w:szCs w:val="24"/>
          <w:lang w:val="es-MX"/>
        </w:rPr>
        <w:t xml:space="preserve"> </w:t>
      </w:r>
      <w:sdt>
        <w:sdtPr>
          <w:rPr>
            <w:rFonts w:ascii="Arial" w:hAnsi="Arial" w:cs="Arial"/>
            <w:sz w:val="24"/>
            <w:szCs w:val="24"/>
            <w:lang w:val="es-MX"/>
          </w:rPr>
          <w:id w:val="-203476774"/>
          <w:citation/>
        </w:sdtPr>
        <w:sdtEndPr/>
        <w:sdtContent>
          <w:r>
            <w:rPr>
              <w:rFonts w:ascii="Arial" w:hAnsi="Arial" w:cs="Arial"/>
              <w:sz w:val="24"/>
              <w:szCs w:val="24"/>
              <w:lang w:val="es-MX"/>
            </w:rPr>
            <w:fldChar w:fldCharType="begin"/>
          </w:r>
          <w:r>
            <w:rPr>
              <w:rFonts w:ascii="Arial" w:hAnsi="Arial" w:cs="Arial"/>
              <w:sz w:val="24"/>
              <w:szCs w:val="24"/>
            </w:rPr>
            <w:instrText xml:space="preserve"> CITATION Bau \l 3082 </w:instrText>
          </w:r>
          <w:r>
            <w:rPr>
              <w:rFonts w:ascii="Arial" w:hAnsi="Arial" w:cs="Arial"/>
              <w:sz w:val="24"/>
              <w:szCs w:val="24"/>
              <w:lang w:val="es-MX"/>
            </w:rPr>
            <w:fldChar w:fldCharType="separate"/>
          </w:r>
          <w:r w:rsidRPr="00CB42BC">
            <w:rPr>
              <w:rFonts w:ascii="Arial" w:hAnsi="Arial" w:cs="Arial"/>
              <w:noProof/>
              <w:sz w:val="24"/>
              <w:szCs w:val="24"/>
            </w:rPr>
            <w:t>(Bautier, s.f.)</w:t>
          </w:r>
          <w:r>
            <w:rPr>
              <w:rFonts w:ascii="Arial" w:hAnsi="Arial" w:cs="Arial"/>
              <w:sz w:val="24"/>
              <w:szCs w:val="24"/>
              <w:lang w:val="es-MX"/>
            </w:rPr>
            <w:fldChar w:fldCharType="end"/>
          </w:r>
        </w:sdtContent>
      </w:sdt>
    </w:p>
    <w:p w14:paraId="4D977FCD" w14:textId="77777777" w:rsidR="00CB42BC" w:rsidRPr="00CB42BC" w:rsidRDefault="00CB42BC" w:rsidP="0018454A">
      <w:pPr>
        <w:spacing w:line="360" w:lineRule="auto"/>
        <w:rPr>
          <w:rFonts w:ascii="Arial" w:hAnsi="Arial" w:cs="Arial"/>
          <w:sz w:val="24"/>
          <w:szCs w:val="24"/>
          <w:lang w:val="es-MX"/>
        </w:rPr>
      </w:pPr>
    </w:p>
    <w:p w14:paraId="3391472E" w14:textId="6237FA04" w:rsidR="000278FC" w:rsidRPr="0018454A" w:rsidRDefault="00CB42BC" w:rsidP="0018454A">
      <w:pPr>
        <w:spacing w:line="360" w:lineRule="auto"/>
        <w:rPr>
          <w:rFonts w:ascii="Arial" w:hAnsi="Arial" w:cs="Arial"/>
          <w:sz w:val="24"/>
          <w:szCs w:val="24"/>
        </w:rPr>
      </w:pPr>
      <w:r>
        <w:rPr>
          <w:rFonts w:ascii="Arial" w:hAnsi="Arial" w:cs="Arial"/>
          <w:sz w:val="24"/>
          <w:szCs w:val="24"/>
        </w:rPr>
        <w:t xml:space="preserve">La relevancia que tiene las practicas sociales de lenguaje son muchas ya que estas preparan al niño ya que este </w:t>
      </w:r>
      <w:r w:rsidR="0035282C">
        <w:rPr>
          <w:rFonts w:ascii="Arial" w:hAnsi="Arial" w:cs="Arial"/>
          <w:sz w:val="24"/>
          <w:szCs w:val="24"/>
        </w:rPr>
        <w:t xml:space="preserve">ayudara al niño a  desarrollar sus habilidades de lenguaje con diferentes ejercicios y actividades que le ayuden </w:t>
      </w:r>
    </w:p>
    <w:p w14:paraId="172569A0" w14:textId="3CFD5BF1" w:rsidR="00A97814" w:rsidRPr="0018454A" w:rsidRDefault="0035282C" w:rsidP="0018454A">
      <w:pPr>
        <w:spacing w:line="360" w:lineRule="auto"/>
        <w:rPr>
          <w:rFonts w:ascii="Arial" w:hAnsi="Arial" w:cs="Arial"/>
          <w:sz w:val="24"/>
          <w:szCs w:val="24"/>
        </w:rPr>
      </w:pPr>
      <w:r w:rsidRPr="0035282C">
        <w:rPr>
          <w:rFonts w:ascii="Arial" w:hAnsi="Arial" w:cs="Arial"/>
          <w:sz w:val="24"/>
          <w:szCs w:val="24"/>
        </w:rPr>
        <w:t>La escuela debe constituirse en un espacio con esas características, es responsabilidad de la escuela aportar esas condiciones independientemente del ambiente alfabetizador de su vida cotidiana o si están inmersos o no en él. </w:t>
      </w:r>
    </w:p>
    <w:p w14:paraId="60E47804" w14:textId="2B5CAF99" w:rsidR="00A97814" w:rsidRDefault="0035282C" w:rsidP="0018454A">
      <w:pPr>
        <w:spacing w:line="360" w:lineRule="auto"/>
        <w:rPr>
          <w:rFonts w:ascii="Arial" w:hAnsi="Arial" w:cs="Arial"/>
          <w:sz w:val="24"/>
          <w:szCs w:val="24"/>
        </w:rPr>
      </w:pPr>
      <w:r>
        <w:rPr>
          <w:rFonts w:ascii="Arial" w:hAnsi="Arial" w:cs="Arial"/>
          <w:sz w:val="24"/>
          <w:szCs w:val="24"/>
        </w:rPr>
        <w:lastRenderedPageBreak/>
        <w:t>L</w:t>
      </w:r>
      <w:r w:rsidRPr="0035282C">
        <w:rPr>
          <w:rFonts w:ascii="Arial" w:hAnsi="Arial" w:cs="Arial"/>
          <w:sz w:val="24"/>
          <w:szCs w:val="24"/>
        </w:rPr>
        <w:t>a necesidad de preparar a los alumnos para desenvolverse eficazmente en una diversidad de prácticas de lenguaje en contextos sociales</w:t>
      </w:r>
      <w:r>
        <w:rPr>
          <w:rFonts w:ascii="Arial" w:hAnsi="Arial" w:cs="Arial"/>
          <w:sz w:val="24"/>
          <w:szCs w:val="24"/>
        </w:rPr>
        <w:t xml:space="preserve"> es que este ayudara al niño a leer, interpretar textos, estudia y escribir textos que le ayudaran no solo en la escuela sino también en su vida cotidiana.</w:t>
      </w:r>
    </w:p>
    <w:p w14:paraId="40B80FEC" w14:textId="77777777" w:rsidR="008903D5" w:rsidRDefault="0035282C" w:rsidP="0035282C">
      <w:pPr>
        <w:spacing w:line="360" w:lineRule="auto"/>
        <w:rPr>
          <w:rFonts w:ascii="Arial" w:hAnsi="Arial" w:cs="Arial"/>
          <w:sz w:val="24"/>
          <w:szCs w:val="24"/>
          <w:lang w:val="es-MX"/>
        </w:rPr>
      </w:pPr>
      <w:r w:rsidRPr="0035282C">
        <w:rPr>
          <w:rFonts w:ascii="Arial" w:hAnsi="Arial" w:cs="Arial"/>
          <w:sz w:val="24"/>
          <w:szCs w:val="24"/>
          <w:lang w:val="es-MX"/>
        </w:rPr>
        <w:t xml:space="preserve">La   noción   de “prácticas del lenguaje” puede poner un poco de inteligibilidad a la gran diversidad, heterogeneidad de los fenómenos del lenguaje, sean escolares o no escolares. Su esclarecimiento posibilita objetivar y analizar el interés y los límites de las prácticas innovadoras. </w:t>
      </w:r>
      <w:r>
        <w:rPr>
          <w:rFonts w:ascii="Arial" w:hAnsi="Arial" w:cs="Arial"/>
          <w:sz w:val="24"/>
          <w:szCs w:val="24"/>
          <w:lang w:val="es-MX"/>
        </w:rPr>
        <w:t xml:space="preserve"> </w:t>
      </w:r>
      <w:r w:rsidRPr="0035282C">
        <w:rPr>
          <w:rFonts w:ascii="Arial" w:hAnsi="Arial" w:cs="Arial"/>
          <w:sz w:val="24"/>
          <w:szCs w:val="24"/>
          <w:lang w:val="es-MX"/>
        </w:rPr>
        <w:t xml:space="preserve">facilita el  otorgar  una  mayor  coherencia  a  las  prácticas y contenidos  de  la  enseñanza  del </w:t>
      </w:r>
    </w:p>
    <w:p w14:paraId="08BDD733" w14:textId="77777777" w:rsidR="008903D5" w:rsidRDefault="008903D5" w:rsidP="0035282C">
      <w:pPr>
        <w:spacing w:line="360" w:lineRule="auto"/>
        <w:rPr>
          <w:rFonts w:ascii="Arial" w:hAnsi="Arial" w:cs="Arial"/>
          <w:sz w:val="24"/>
          <w:szCs w:val="24"/>
          <w:lang w:val="es-MX"/>
        </w:rPr>
      </w:pPr>
    </w:p>
    <w:p w14:paraId="1DC9387B" w14:textId="7047ACD2" w:rsidR="0035282C" w:rsidRDefault="0035282C" w:rsidP="0035282C">
      <w:pPr>
        <w:spacing w:line="360" w:lineRule="auto"/>
        <w:rPr>
          <w:rFonts w:ascii="Arial" w:hAnsi="Arial" w:cs="Arial"/>
          <w:sz w:val="24"/>
          <w:szCs w:val="24"/>
          <w:lang w:val="es-MX"/>
        </w:rPr>
      </w:pPr>
      <w:r w:rsidRPr="0035282C">
        <w:rPr>
          <w:rFonts w:ascii="Arial" w:hAnsi="Arial" w:cs="Arial"/>
          <w:sz w:val="24"/>
          <w:szCs w:val="24"/>
          <w:lang w:val="es-MX"/>
        </w:rPr>
        <w:t>francés (se podría dejar, por ejemplo, de dividir el trabajo sobre el lenguaje y el trabajo sobre  la  literatura,  escritura funcional,  escritura  escolar  y  escritura  personal,  escritura en  ciencias  y  escritura  en  francés),  puede  posibilitar  precisar  esta  “matriz  disciplinar” de  la  que  la  enseñanza  del  francés  tiene  gran  necesidad.</w:t>
      </w:r>
      <w:sdt>
        <w:sdtPr>
          <w:rPr>
            <w:rFonts w:ascii="Arial" w:hAnsi="Arial" w:cs="Arial"/>
            <w:sz w:val="24"/>
            <w:szCs w:val="24"/>
            <w:lang w:val="es-MX"/>
          </w:rPr>
          <w:id w:val="1851682817"/>
          <w:citation/>
        </w:sdtPr>
        <w:sdtEndPr/>
        <w:sdtContent>
          <w:r>
            <w:rPr>
              <w:rFonts w:ascii="Arial" w:hAnsi="Arial" w:cs="Arial"/>
              <w:sz w:val="24"/>
              <w:szCs w:val="24"/>
              <w:lang w:val="es-MX"/>
            </w:rPr>
            <w:fldChar w:fldCharType="begin"/>
          </w:r>
          <w:r>
            <w:rPr>
              <w:rFonts w:ascii="Arial" w:hAnsi="Arial" w:cs="Arial"/>
              <w:sz w:val="24"/>
              <w:szCs w:val="24"/>
            </w:rPr>
            <w:instrText xml:space="preserve"> CITATION Bau \l 3082 </w:instrText>
          </w:r>
          <w:r>
            <w:rPr>
              <w:rFonts w:ascii="Arial" w:hAnsi="Arial" w:cs="Arial"/>
              <w:sz w:val="24"/>
              <w:szCs w:val="24"/>
              <w:lang w:val="es-MX"/>
            </w:rPr>
            <w:fldChar w:fldCharType="separate"/>
          </w:r>
          <w:r>
            <w:rPr>
              <w:rFonts w:ascii="Arial" w:hAnsi="Arial" w:cs="Arial"/>
              <w:noProof/>
              <w:sz w:val="24"/>
              <w:szCs w:val="24"/>
            </w:rPr>
            <w:t xml:space="preserve"> </w:t>
          </w:r>
          <w:r w:rsidRPr="0035282C">
            <w:rPr>
              <w:rFonts w:ascii="Arial" w:hAnsi="Arial" w:cs="Arial"/>
              <w:noProof/>
              <w:sz w:val="24"/>
              <w:szCs w:val="24"/>
            </w:rPr>
            <w:t>(Bautier, s.f.)</w:t>
          </w:r>
          <w:r>
            <w:rPr>
              <w:rFonts w:ascii="Arial" w:hAnsi="Arial" w:cs="Arial"/>
              <w:sz w:val="24"/>
              <w:szCs w:val="24"/>
              <w:lang w:val="es-MX"/>
            </w:rPr>
            <w:fldChar w:fldCharType="end"/>
          </w:r>
        </w:sdtContent>
      </w:sdt>
    </w:p>
    <w:p w14:paraId="6C3C3C93" w14:textId="77777777" w:rsidR="008903D5" w:rsidRDefault="00147094" w:rsidP="0035282C">
      <w:pPr>
        <w:spacing w:line="360" w:lineRule="auto"/>
        <w:rPr>
          <w:rFonts w:ascii="Arial" w:hAnsi="Arial" w:cs="Arial"/>
          <w:sz w:val="24"/>
          <w:szCs w:val="24"/>
        </w:rPr>
      </w:pPr>
      <w:r w:rsidRPr="00147094">
        <w:rPr>
          <w:rFonts w:ascii="Arial" w:hAnsi="Arial" w:cs="Arial"/>
          <w:sz w:val="24"/>
          <w:szCs w:val="24"/>
        </w:rPr>
        <w:t xml:space="preserve">Las prácticas sociales del lenguaje </w:t>
      </w:r>
      <w:r>
        <w:rPr>
          <w:rFonts w:ascii="Arial" w:hAnsi="Arial" w:cs="Arial"/>
          <w:sz w:val="24"/>
          <w:szCs w:val="24"/>
        </w:rPr>
        <w:t xml:space="preserve">en las que yo he trabajado es en la escritura de textos narrativos, el lenguaje de señas, la mímica, entrevistas, debates y estas me han estado ayudando a la superación personal </w:t>
      </w:r>
      <w:r w:rsidR="008903D5">
        <w:rPr>
          <w:rFonts w:ascii="Arial" w:hAnsi="Arial" w:cs="Arial"/>
          <w:sz w:val="24"/>
          <w:szCs w:val="24"/>
        </w:rPr>
        <w:t>como persona y como estudiante ya que me ha ayudado a una mejor comprensión lectora, me ha desarrollado un gran gusto por la lectura y a un mejor desarrollo en la creación de ensayos.</w:t>
      </w:r>
    </w:p>
    <w:p w14:paraId="6F9C812C" w14:textId="05813B1F" w:rsidR="008903D5" w:rsidRPr="008903D5" w:rsidRDefault="008903D5" w:rsidP="008903D5">
      <w:pPr>
        <w:spacing w:line="360" w:lineRule="auto"/>
        <w:rPr>
          <w:rFonts w:ascii="Arial" w:hAnsi="Arial" w:cs="Arial"/>
          <w:sz w:val="24"/>
          <w:szCs w:val="24"/>
          <w:lang w:val="es-MX"/>
        </w:rPr>
      </w:pPr>
      <w:r>
        <w:rPr>
          <w:rFonts w:ascii="Arial" w:hAnsi="Arial" w:cs="Arial"/>
          <w:sz w:val="24"/>
          <w:szCs w:val="24"/>
        </w:rPr>
        <w:t xml:space="preserve"> </w:t>
      </w:r>
      <w:r w:rsidRPr="008903D5">
        <w:rPr>
          <w:rFonts w:ascii="Arial" w:hAnsi="Arial" w:cs="Arial"/>
          <w:sz w:val="24"/>
          <w:szCs w:val="24"/>
          <w:lang w:val="es-MX"/>
        </w:rPr>
        <w:t>Desde sus orígenes la enseñanza de esos saberes se planteó en como la adquisición de una técnica que indica del trazado de letras por un lado y térmica de la correcta o realización del texto por otra parte. Sólo después de haber dominado las técnicas surgirían como por arte de magia la lectura expresiva y la lectura eficaz.</w:t>
      </w:r>
      <w:r>
        <w:rPr>
          <w:rFonts w:ascii="Arial" w:hAnsi="Arial" w:cs="Arial"/>
          <w:sz w:val="24"/>
          <w:szCs w:val="24"/>
          <w:lang w:val="es-MX"/>
        </w:rPr>
        <w:t xml:space="preserve"> </w:t>
      </w:r>
      <w:sdt>
        <w:sdtPr>
          <w:rPr>
            <w:rFonts w:ascii="Arial" w:hAnsi="Arial" w:cs="Arial"/>
            <w:sz w:val="24"/>
            <w:szCs w:val="24"/>
            <w:lang w:val="es-MX"/>
          </w:rPr>
          <w:id w:val="1323008446"/>
          <w:citation/>
        </w:sdtPr>
        <w:sdtEndPr/>
        <w:sdtContent>
          <w:r>
            <w:rPr>
              <w:rFonts w:ascii="Arial" w:hAnsi="Arial" w:cs="Arial"/>
              <w:sz w:val="24"/>
              <w:szCs w:val="24"/>
              <w:lang w:val="es-MX"/>
            </w:rPr>
            <w:fldChar w:fldCharType="begin"/>
          </w:r>
          <w:r>
            <w:rPr>
              <w:rFonts w:ascii="Arial" w:hAnsi="Arial" w:cs="Arial"/>
              <w:sz w:val="24"/>
              <w:szCs w:val="24"/>
            </w:rPr>
            <w:instrText xml:space="preserve"> CITATION Emi \l 3082 </w:instrText>
          </w:r>
          <w:r>
            <w:rPr>
              <w:rFonts w:ascii="Arial" w:hAnsi="Arial" w:cs="Arial"/>
              <w:sz w:val="24"/>
              <w:szCs w:val="24"/>
              <w:lang w:val="es-MX"/>
            </w:rPr>
            <w:fldChar w:fldCharType="separate"/>
          </w:r>
          <w:r w:rsidRPr="008903D5">
            <w:rPr>
              <w:rFonts w:ascii="Arial" w:hAnsi="Arial" w:cs="Arial"/>
              <w:noProof/>
              <w:sz w:val="24"/>
              <w:szCs w:val="24"/>
            </w:rPr>
            <w:t>(Ferreiro, s.f.)</w:t>
          </w:r>
          <w:r>
            <w:rPr>
              <w:rFonts w:ascii="Arial" w:hAnsi="Arial" w:cs="Arial"/>
              <w:sz w:val="24"/>
              <w:szCs w:val="24"/>
              <w:lang w:val="es-MX"/>
            </w:rPr>
            <w:fldChar w:fldCharType="end"/>
          </w:r>
        </w:sdtContent>
      </w:sdt>
    </w:p>
    <w:p w14:paraId="0575E4A4" w14:textId="62145E2F" w:rsidR="00147094" w:rsidRPr="0035282C" w:rsidRDefault="00147094" w:rsidP="0035282C">
      <w:pPr>
        <w:spacing w:line="360" w:lineRule="auto"/>
        <w:rPr>
          <w:rFonts w:ascii="Arial" w:hAnsi="Arial" w:cs="Arial"/>
          <w:sz w:val="24"/>
          <w:szCs w:val="24"/>
          <w:lang w:val="es-MX"/>
        </w:rPr>
      </w:pPr>
    </w:p>
    <w:p w14:paraId="5A7A1CA2" w14:textId="77777777" w:rsidR="007153C7" w:rsidRDefault="007153C7" w:rsidP="007153C7">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Pr>
          <w:rFonts w:ascii="Arial Narrow" w:eastAsia="Times New Roman" w:hAnsi="Arial Narrow"/>
          <w:bCs/>
          <w:sz w:val="27"/>
          <w:szCs w:val="27"/>
          <w:lang w:eastAsia="es-MX"/>
        </w:rPr>
        <w:t xml:space="preserve">Texto </w:t>
      </w:r>
      <w:proofErr w:type="spellStart"/>
      <w:r>
        <w:rPr>
          <w:rFonts w:ascii="Arial Narrow" w:eastAsia="Times New Roman" w:hAnsi="Arial Narrow"/>
          <w:bCs/>
          <w:sz w:val="27"/>
          <w:szCs w:val="27"/>
          <w:lang w:eastAsia="es-MX"/>
        </w:rPr>
        <w:t>autoreflexivo</w:t>
      </w:r>
      <w:proofErr w:type="spellEnd"/>
      <w:r>
        <w:rPr>
          <w:rFonts w:ascii="Arial Narrow" w:eastAsia="Times New Roman" w:hAnsi="Arial Narrow"/>
          <w:bCs/>
          <w:sz w:val="27"/>
          <w:szCs w:val="27"/>
          <w:lang w:eastAsia="es-MX"/>
        </w:rPr>
        <w:t xml:space="preserve"> sobre las transformaciones que sufrirán sus </w:t>
      </w:r>
      <w:proofErr w:type="spellStart"/>
      <w:r>
        <w:rPr>
          <w:rFonts w:ascii="Arial Narrow" w:eastAsia="Times New Roman" w:hAnsi="Arial Narrow"/>
          <w:bCs/>
          <w:sz w:val="27"/>
          <w:szCs w:val="27"/>
          <w:lang w:eastAsia="es-MX"/>
        </w:rPr>
        <w:t>modods</w:t>
      </w:r>
      <w:proofErr w:type="spellEnd"/>
      <w:r>
        <w:rPr>
          <w:rFonts w:ascii="Arial Narrow" w:eastAsia="Times New Roman" w:hAnsi="Arial Narrow"/>
          <w:bCs/>
          <w:sz w:val="27"/>
          <w:szCs w:val="27"/>
          <w:lang w:eastAsia="es-MX"/>
        </w:rPr>
        <w:t xml:space="preserve"> y pautas de interacción con y a través del lenguaje gracias a la formación docente.</w:t>
      </w:r>
    </w:p>
    <w:p w14:paraId="19A95144" w14:textId="77777777" w:rsidR="007153C7" w:rsidRDefault="007153C7" w:rsidP="007153C7">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Rubrica  para evaluar la presentación de Trabajos escritos</w:t>
      </w:r>
    </w:p>
    <w:p w14:paraId="0F9F4C16" w14:textId="77777777" w:rsidR="007153C7" w:rsidRDefault="007153C7" w:rsidP="007153C7">
      <w:pPr>
        <w:spacing w:after="0" w:line="240" w:lineRule="auto"/>
        <w:jc w:val="center"/>
        <w:rPr>
          <w:rFonts w:ascii="Arial Narrow" w:eastAsia="Times New Roman" w:hAnsi="Arial Narrow"/>
          <w:sz w:val="24"/>
          <w:szCs w:val="24"/>
          <w:lang w:eastAsia="es-MX"/>
        </w:rPr>
      </w:pPr>
    </w:p>
    <w:tbl>
      <w:tblPr>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7153C7" w14:paraId="75C64935" w14:textId="77777777" w:rsidTr="007153C7">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6D36AC2D" w14:textId="77777777" w:rsidR="007153C7" w:rsidRDefault="007153C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5781F6D" w14:textId="77777777" w:rsidR="007153C7" w:rsidRDefault="007153C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4C5A73C9" w14:textId="77777777" w:rsidR="007153C7" w:rsidRDefault="007153C7">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518C208" w14:textId="77777777" w:rsidR="007153C7" w:rsidRDefault="007153C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61D888D7" w14:textId="77777777" w:rsidR="007153C7" w:rsidRDefault="007153C7">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B069B70" w14:textId="77777777" w:rsidR="007153C7" w:rsidRDefault="007153C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14:paraId="5785F0C7" w14:textId="77777777" w:rsidR="007153C7" w:rsidRDefault="007153C7">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872DB02" w14:textId="77777777" w:rsidR="007153C7" w:rsidRDefault="007153C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7948B7F6" w14:textId="77777777" w:rsidR="007153C7" w:rsidRDefault="007153C7">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7153C7" w14:paraId="37D1CC06" w14:textId="77777777" w:rsidTr="007153C7">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2F3655F" w14:textId="77777777" w:rsidR="007153C7" w:rsidRDefault="007153C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E84D5BC"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908808A"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637EF8C"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AED9749"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7153C7" w14:paraId="0CAC80D7" w14:textId="77777777" w:rsidTr="007153C7">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68CC971" w14:textId="77777777" w:rsidR="007153C7" w:rsidRDefault="007153C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2189D8F"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56168EA"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502BD69"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5294E45"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7153C7" w14:paraId="09865249" w14:textId="77777777" w:rsidTr="007153C7">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0D76E6E" w14:textId="77777777" w:rsidR="007153C7" w:rsidRDefault="007153C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73B43FE2"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503BDB5"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B91A54A"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D7EEE3B"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7153C7" w14:paraId="723622EA" w14:textId="77777777" w:rsidTr="007153C7">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10F6FF3" w14:textId="77777777" w:rsidR="007153C7" w:rsidRDefault="007153C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8465DF2"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E8EEE3F"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C56CA51"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89C60B1"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7153C7" w14:paraId="6856AF64" w14:textId="77777777" w:rsidTr="007153C7">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1E66930" w14:textId="77777777" w:rsidR="007153C7" w:rsidRDefault="007153C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lastRenderedPageBreak/>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F5E2BC8"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AC26D39"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FE50E2F"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15DD8E5"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7153C7" w14:paraId="52757960" w14:textId="77777777" w:rsidTr="007153C7">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093863D" w14:textId="77777777" w:rsidR="007153C7" w:rsidRDefault="007153C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Redacción</w:t>
            </w:r>
          </w:p>
          <w:p w14:paraId="1691B61E" w14:textId="77777777" w:rsidR="007153C7" w:rsidRDefault="007153C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F045C36"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552701E"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Pr>
                <w:rFonts w:ascii="Arial Narrow" w:eastAsia="Times New Roman" w:hAnsi="Arial Narrow"/>
                <w:sz w:val="20"/>
                <w:szCs w:val="20"/>
                <w:lang w:eastAsia="es-MX"/>
              </w:rPr>
              <w:t>ó</w:t>
            </w:r>
            <w:proofErr w:type="spellEnd"/>
            <w:r>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6A3E2FA"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8474D84"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7153C7" w14:paraId="0BB0A177" w14:textId="77777777" w:rsidTr="007153C7">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FBE2918" w14:textId="77777777" w:rsidR="007153C7" w:rsidRDefault="007153C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D3B7A06"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DC51F35"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E4B04B9"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F01308F" w14:textId="77777777" w:rsidR="007153C7" w:rsidRDefault="007153C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7153C7" w14:paraId="13336CF2" w14:textId="77777777" w:rsidTr="007153C7">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22EF899" w14:textId="77777777" w:rsidR="007153C7" w:rsidRDefault="007153C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F03B90F" w14:textId="77777777" w:rsidR="007153C7" w:rsidRDefault="007153C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CDF461F" w14:textId="77777777" w:rsidR="007153C7" w:rsidRDefault="007153C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C91ECA6" w14:textId="77777777" w:rsidR="007153C7" w:rsidRDefault="007153C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53090E4" w14:textId="77777777" w:rsidR="007153C7" w:rsidRDefault="007153C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480E14D7" w14:textId="77777777" w:rsidR="0035282C" w:rsidRPr="0018454A" w:rsidRDefault="0035282C" w:rsidP="0018454A">
      <w:pPr>
        <w:spacing w:line="360" w:lineRule="auto"/>
        <w:rPr>
          <w:rFonts w:ascii="Arial" w:hAnsi="Arial" w:cs="Arial"/>
          <w:sz w:val="24"/>
          <w:szCs w:val="24"/>
        </w:rPr>
      </w:pPr>
    </w:p>
    <w:sectPr w:rsidR="0035282C" w:rsidRPr="0018454A" w:rsidSect="007153C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6B"/>
    <w:rsid w:val="000278FC"/>
    <w:rsid w:val="00147094"/>
    <w:rsid w:val="0018454A"/>
    <w:rsid w:val="00302FE4"/>
    <w:rsid w:val="0035282C"/>
    <w:rsid w:val="00432E5F"/>
    <w:rsid w:val="0064142B"/>
    <w:rsid w:val="007153C7"/>
    <w:rsid w:val="007F616B"/>
    <w:rsid w:val="008903D5"/>
    <w:rsid w:val="008C7521"/>
    <w:rsid w:val="00944D7F"/>
    <w:rsid w:val="00A76188"/>
    <w:rsid w:val="00A97814"/>
    <w:rsid w:val="00B17D80"/>
    <w:rsid w:val="00CB42BC"/>
    <w:rsid w:val="00CD2F21"/>
    <w:rsid w:val="00D93ADA"/>
    <w:rsid w:val="00E77D53"/>
    <w:rsid w:val="00EC0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39D9"/>
  <w15:chartTrackingRefBased/>
  <w15:docId w15:val="{8A427788-211B-4F77-B7D6-566BD8FB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7522">
      <w:bodyDiv w:val="1"/>
      <w:marLeft w:val="0"/>
      <w:marRight w:val="0"/>
      <w:marTop w:val="0"/>
      <w:marBottom w:val="0"/>
      <w:divBdr>
        <w:top w:val="none" w:sz="0" w:space="0" w:color="auto"/>
        <w:left w:val="none" w:sz="0" w:space="0" w:color="auto"/>
        <w:bottom w:val="none" w:sz="0" w:space="0" w:color="auto"/>
        <w:right w:val="none" w:sz="0" w:space="0" w:color="auto"/>
      </w:divBdr>
    </w:div>
    <w:div w:id="265503852">
      <w:bodyDiv w:val="1"/>
      <w:marLeft w:val="0"/>
      <w:marRight w:val="0"/>
      <w:marTop w:val="0"/>
      <w:marBottom w:val="0"/>
      <w:divBdr>
        <w:top w:val="none" w:sz="0" w:space="0" w:color="auto"/>
        <w:left w:val="none" w:sz="0" w:space="0" w:color="auto"/>
        <w:bottom w:val="none" w:sz="0" w:space="0" w:color="auto"/>
        <w:right w:val="none" w:sz="0" w:space="0" w:color="auto"/>
      </w:divBdr>
    </w:div>
    <w:div w:id="590742668">
      <w:bodyDiv w:val="1"/>
      <w:marLeft w:val="0"/>
      <w:marRight w:val="0"/>
      <w:marTop w:val="0"/>
      <w:marBottom w:val="0"/>
      <w:divBdr>
        <w:top w:val="none" w:sz="0" w:space="0" w:color="auto"/>
        <w:left w:val="none" w:sz="0" w:space="0" w:color="auto"/>
        <w:bottom w:val="none" w:sz="0" w:space="0" w:color="auto"/>
        <w:right w:val="none" w:sz="0" w:space="0" w:color="auto"/>
      </w:divBdr>
    </w:div>
    <w:div w:id="609288551">
      <w:bodyDiv w:val="1"/>
      <w:marLeft w:val="0"/>
      <w:marRight w:val="0"/>
      <w:marTop w:val="0"/>
      <w:marBottom w:val="0"/>
      <w:divBdr>
        <w:top w:val="none" w:sz="0" w:space="0" w:color="auto"/>
        <w:left w:val="none" w:sz="0" w:space="0" w:color="auto"/>
        <w:bottom w:val="none" w:sz="0" w:space="0" w:color="auto"/>
        <w:right w:val="none" w:sz="0" w:space="0" w:color="auto"/>
      </w:divBdr>
    </w:div>
    <w:div w:id="1027027606">
      <w:bodyDiv w:val="1"/>
      <w:marLeft w:val="0"/>
      <w:marRight w:val="0"/>
      <w:marTop w:val="0"/>
      <w:marBottom w:val="0"/>
      <w:divBdr>
        <w:top w:val="none" w:sz="0" w:space="0" w:color="auto"/>
        <w:left w:val="none" w:sz="0" w:space="0" w:color="auto"/>
        <w:bottom w:val="none" w:sz="0" w:space="0" w:color="auto"/>
        <w:right w:val="none" w:sz="0" w:space="0" w:color="auto"/>
      </w:divBdr>
    </w:div>
    <w:div w:id="1607612757">
      <w:bodyDiv w:val="1"/>
      <w:marLeft w:val="0"/>
      <w:marRight w:val="0"/>
      <w:marTop w:val="0"/>
      <w:marBottom w:val="0"/>
      <w:divBdr>
        <w:top w:val="none" w:sz="0" w:space="0" w:color="auto"/>
        <w:left w:val="none" w:sz="0" w:space="0" w:color="auto"/>
        <w:bottom w:val="none" w:sz="0" w:space="0" w:color="auto"/>
        <w:right w:val="none" w:sz="0" w:space="0" w:color="auto"/>
      </w:divBdr>
    </w:div>
    <w:div w:id="21166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01.117.133.137/sistema/mensajes/EnviaMensaje1.asp?e=enep-00042&amp;c=600765339&amp;p=452B319B7451M1B402143326&amp;idMateria=6116&amp;idMateria=6116&amp;a=M131&amp;an=MARIA%20ELENA%20VILLARREAL%20MARQUEZ"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Mir</b:Tag>
    <b:SourceType>InternetSite</b:SourceType>
    <b:Guid>{AF9456C0-893B-46D5-9E34-287AAAF4DB5F}</b:Guid>
    <b:Author>
      <b:Author>
        <b:NameList>
          <b:Person>
            <b:Last>Nemerovsky</b:Last>
            <b:First>Miriam</b:First>
          </b:Person>
        </b:NameList>
      </b:Author>
    </b:Author>
    <b:URL>https://es.slideshare.net/elimazuelos1/prcticas-sociales-del-lenguaje-43583610</b:URL>
    <b:RefOrder>1</b:RefOrder>
  </b:Source>
  <b:Source>
    <b:Tag>Bau</b:Tag>
    <b:SourceType>InternetSite</b:SourceType>
    <b:Guid>{BD849E1F-B48D-492D-925E-188C03AE093B}</b:Guid>
    <b:Author>
      <b:Author>
        <b:NameList>
          <b:Person>
            <b:Last>Bautier</b:Last>
            <b:First>E.</b:First>
            <b:Middle>y Bucheton, D.</b:Middle>
          </b:Person>
        </b:NameList>
      </b:Author>
    </b:Author>
    <b:URL>Bautier, E. y Bucheton, D. (1997) Les pratiques socio-langagières dans la classe de français? Quels enjeux? Quelles démarches? Repères. Institut National de Recherche Pédagogique. otros que propongan el docente o los estudiantes.</b:URL>
    <b:RefOrder>2</b:RefOrder>
  </b:Source>
  <b:Source>
    <b:Tag>Emi</b:Tag>
    <b:SourceType>InternetSite</b:SourceType>
    <b:Guid>{2D90E7CE-5A87-4602-A2D1-5BA9DBB73268}</b:Guid>
    <b:Author>
      <b:Author>
        <b:NameList>
          <b:Person>
            <b:Last>Ferreiro</b:Last>
            <b:First>Emilia</b:First>
          </b:Person>
        </b:NameList>
      </b:Author>
    </b:Author>
    <b:URL>Ferreiro, E. (2002). Pasado y presente de los verbos leer y escribir.</b:URL>
    <b:RefOrder>3</b:RefOrder>
  </b:Source>
</b:Sources>
</file>

<file path=customXml/itemProps1.xml><?xml version="1.0" encoding="utf-8"?>
<ds:datastoreItem xmlns:ds="http://schemas.openxmlformats.org/officeDocument/2006/customXml" ds:itemID="{DDC51E94-98CB-49DD-8811-F150AA67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1568</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19</cp:revision>
  <dcterms:created xsi:type="dcterms:W3CDTF">2021-04-21T01:38:00Z</dcterms:created>
  <dcterms:modified xsi:type="dcterms:W3CDTF">2021-04-22T00:33:00Z</dcterms:modified>
</cp:coreProperties>
</file>