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6D2" w:rsidRPr="002A675C" w:rsidRDefault="009606D2" w:rsidP="009606D2">
      <w:pPr>
        <w:jc w:val="center"/>
        <w:rPr>
          <w:rFonts w:ascii="Times New Roman" w:hAnsi="Times New Roman" w:cs="Times New Roman"/>
          <w:b/>
          <w:sz w:val="36"/>
        </w:rPr>
      </w:pPr>
      <w:r w:rsidRPr="002A675C">
        <w:rPr>
          <w:rFonts w:ascii="Times New Roman" w:hAnsi="Times New Roman" w:cs="Times New Roman"/>
          <w:b/>
          <w:sz w:val="36"/>
        </w:rPr>
        <w:t>Escuela Normal de Educación Preescolar</w:t>
      </w:r>
    </w:p>
    <w:p w:rsidR="009606D2" w:rsidRPr="00BB62E0" w:rsidRDefault="009606D2" w:rsidP="009606D2">
      <w:pPr>
        <w:jc w:val="center"/>
        <w:rPr>
          <w:rFonts w:ascii="Times New Roman" w:hAnsi="Times New Roman" w:cs="Times New Roman"/>
          <w:sz w:val="28"/>
        </w:rPr>
      </w:pPr>
      <w:r w:rsidRPr="00BB62E0">
        <w:rPr>
          <w:rFonts w:ascii="Times New Roman" w:hAnsi="Times New Roman" w:cs="Times New Roman"/>
          <w:sz w:val="28"/>
        </w:rPr>
        <w:t xml:space="preserve">Licenciatura en educación preescolar </w:t>
      </w:r>
    </w:p>
    <w:p w:rsidR="009606D2" w:rsidRPr="002A675C" w:rsidRDefault="009606D2" w:rsidP="009606D2">
      <w:pPr>
        <w:jc w:val="center"/>
        <w:rPr>
          <w:rFonts w:ascii="Times New Roman" w:hAnsi="Times New Roman" w:cs="Times New Roman"/>
          <w:sz w:val="28"/>
        </w:rPr>
      </w:pPr>
      <w:r w:rsidRPr="002A675C">
        <w:rPr>
          <w:rFonts w:ascii="Times New Roman" w:hAnsi="Times New Roman" w:cs="Times New Roman"/>
          <w:noProof/>
          <w:sz w:val="28"/>
          <w:lang w:eastAsia="es-MX"/>
        </w:rPr>
        <w:drawing>
          <wp:inline distT="0" distB="0" distL="0" distR="0" wp14:anchorId="4B4398CC" wp14:editId="7B49B999">
            <wp:extent cx="1699803" cy="13620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NORMAL.gif"/>
                    <pic:cNvPicPr/>
                  </pic:nvPicPr>
                  <pic:blipFill>
                    <a:blip r:embed="rId5">
                      <a:extLst>
                        <a:ext uri="{28A0092B-C50C-407E-A947-70E740481C1C}">
                          <a14:useLocalDpi xmlns:a14="http://schemas.microsoft.com/office/drawing/2010/main" val="0"/>
                        </a:ext>
                      </a:extLst>
                    </a:blip>
                    <a:stretch>
                      <a:fillRect/>
                    </a:stretch>
                  </pic:blipFill>
                  <pic:spPr>
                    <a:xfrm>
                      <a:off x="0" y="0"/>
                      <a:ext cx="1719854" cy="1378142"/>
                    </a:xfrm>
                    <a:prstGeom prst="rect">
                      <a:avLst/>
                    </a:prstGeom>
                  </pic:spPr>
                </pic:pic>
              </a:graphicData>
            </a:graphic>
          </wp:inline>
        </w:drawing>
      </w:r>
    </w:p>
    <w:p w:rsidR="009606D2" w:rsidRDefault="009606D2" w:rsidP="009606D2">
      <w:pPr>
        <w:jc w:val="center"/>
        <w:rPr>
          <w:rFonts w:ascii="Times New Roman" w:hAnsi="Times New Roman" w:cs="Times New Roman"/>
          <w:sz w:val="24"/>
        </w:rPr>
      </w:pPr>
      <w:r w:rsidRPr="00BB62E0">
        <w:rPr>
          <w:rFonts w:ascii="Times New Roman" w:hAnsi="Times New Roman" w:cs="Times New Roman"/>
          <w:b/>
          <w:sz w:val="24"/>
        </w:rPr>
        <w:t>Curso:</w:t>
      </w:r>
      <w:r>
        <w:rPr>
          <w:rFonts w:ascii="Times New Roman" w:hAnsi="Times New Roman" w:cs="Times New Roman"/>
          <w:sz w:val="24"/>
        </w:rPr>
        <w:t xml:space="preserve"> Practicas sociales del lenguaje</w:t>
      </w:r>
    </w:p>
    <w:p w:rsidR="009606D2" w:rsidRPr="00BB62E0" w:rsidRDefault="009606D2" w:rsidP="009606D2">
      <w:pPr>
        <w:jc w:val="center"/>
        <w:rPr>
          <w:rFonts w:ascii="Times New Roman" w:hAnsi="Times New Roman" w:cs="Times New Roman"/>
          <w:sz w:val="24"/>
        </w:rPr>
      </w:pPr>
      <w:r w:rsidRPr="00BB62E0">
        <w:rPr>
          <w:rFonts w:ascii="Times New Roman" w:hAnsi="Times New Roman" w:cs="Times New Roman"/>
          <w:b/>
          <w:sz w:val="24"/>
        </w:rPr>
        <w:t>Nombre del trabajo:</w:t>
      </w:r>
      <w:r w:rsidRPr="00BB62E0">
        <w:rPr>
          <w:rFonts w:ascii="Times New Roman" w:hAnsi="Times New Roman" w:cs="Times New Roman"/>
          <w:sz w:val="24"/>
        </w:rPr>
        <w:t xml:space="preserve"> </w:t>
      </w:r>
      <w:r>
        <w:rPr>
          <w:rFonts w:ascii="Times New Roman" w:hAnsi="Times New Roman" w:cs="Times New Roman"/>
          <w:sz w:val="24"/>
        </w:rPr>
        <w:t xml:space="preserve">Evidencia de la unidad 1 </w:t>
      </w:r>
    </w:p>
    <w:p w:rsidR="009606D2" w:rsidRPr="00BB62E0" w:rsidRDefault="009606D2" w:rsidP="009606D2">
      <w:pPr>
        <w:jc w:val="center"/>
        <w:rPr>
          <w:rFonts w:ascii="Times New Roman" w:hAnsi="Times New Roman" w:cs="Times New Roman"/>
          <w:sz w:val="24"/>
        </w:rPr>
      </w:pPr>
      <w:r w:rsidRPr="00BB62E0">
        <w:rPr>
          <w:rFonts w:ascii="Times New Roman" w:hAnsi="Times New Roman" w:cs="Times New Roman"/>
          <w:b/>
          <w:sz w:val="24"/>
        </w:rPr>
        <w:t>Docente:</w:t>
      </w:r>
      <w:r>
        <w:rPr>
          <w:rFonts w:ascii="Times New Roman" w:hAnsi="Times New Roman" w:cs="Times New Roman"/>
          <w:sz w:val="24"/>
        </w:rPr>
        <w:t xml:space="preserve"> María Elena Villareal </w:t>
      </w:r>
      <w:proofErr w:type="spellStart"/>
      <w:r>
        <w:rPr>
          <w:rFonts w:ascii="Times New Roman" w:hAnsi="Times New Roman" w:cs="Times New Roman"/>
          <w:sz w:val="24"/>
        </w:rPr>
        <w:t>Marquez</w:t>
      </w:r>
      <w:proofErr w:type="spellEnd"/>
    </w:p>
    <w:p w:rsidR="009606D2" w:rsidRDefault="009606D2" w:rsidP="009606D2">
      <w:pPr>
        <w:jc w:val="center"/>
        <w:rPr>
          <w:rFonts w:ascii="Times New Roman" w:hAnsi="Times New Roman" w:cs="Times New Roman"/>
          <w:sz w:val="24"/>
        </w:rPr>
      </w:pPr>
      <w:r w:rsidRPr="00BB62E0">
        <w:rPr>
          <w:rFonts w:ascii="Times New Roman" w:hAnsi="Times New Roman" w:cs="Times New Roman"/>
          <w:b/>
          <w:sz w:val="24"/>
        </w:rPr>
        <w:t>Alumna:</w:t>
      </w:r>
      <w:r w:rsidRPr="00BB62E0">
        <w:rPr>
          <w:rFonts w:ascii="Times New Roman" w:hAnsi="Times New Roman" w:cs="Times New Roman"/>
          <w:sz w:val="24"/>
        </w:rPr>
        <w:t xml:space="preserve"> Melanie </w:t>
      </w:r>
      <w:proofErr w:type="spellStart"/>
      <w:r w:rsidRPr="00BB62E0">
        <w:rPr>
          <w:rFonts w:ascii="Times New Roman" w:hAnsi="Times New Roman" w:cs="Times New Roman"/>
          <w:sz w:val="24"/>
        </w:rPr>
        <w:t>Yazmin</w:t>
      </w:r>
      <w:proofErr w:type="spellEnd"/>
      <w:r w:rsidRPr="00BB62E0">
        <w:rPr>
          <w:rFonts w:ascii="Times New Roman" w:hAnsi="Times New Roman" w:cs="Times New Roman"/>
          <w:sz w:val="24"/>
        </w:rPr>
        <w:t xml:space="preserve"> Varela Jaramillo</w:t>
      </w:r>
    </w:p>
    <w:p w:rsidR="009606D2" w:rsidRPr="00BB62E0" w:rsidRDefault="009606D2" w:rsidP="009606D2">
      <w:pPr>
        <w:jc w:val="center"/>
        <w:rPr>
          <w:rFonts w:ascii="Times New Roman" w:hAnsi="Times New Roman" w:cs="Times New Roman"/>
          <w:sz w:val="24"/>
        </w:rPr>
      </w:pPr>
    </w:p>
    <w:p w:rsidR="009606D2" w:rsidRPr="002817B7" w:rsidRDefault="00BC3DB6" w:rsidP="009606D2">
      <w:pPr>
        <w:jc w:val="center"/>
        <w:rPr>
          <w:rFonts w:ascii="Times New Roman" w:hAnsi="Times New Roman" w:cs="Times New Roman"/>
          <w:sz w:val="28"/>
        </w:rPr>
      </w:pPr>
      <w:r>
        <w:rPr>
          <w:noProof/>
          <w:lang w:eastAsia="es-MX"/>
        </w:rPr>
        <w:drawing>
          <wp:inline distT="0" distB="0" distL="0" distR="0">
            <wp:extent cx="4216400" cy="2371725"/>
            <wp:effectExtent l="0" t="0" r="0" b="9525"/>
            <wp:docPr id="3" name="Imagen 3" descr="CIFE - ECAMPUS - Estrategias didácticas para favorecer las prácticas  sociales del lengu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FE - ECAMPUS - Estrategias didácticas para favorecer las prácticas  sociales del lenguaj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8046" cy="2372651"/>
                    </a:xfrm>
                    <a:prstGeom prst="rect">
                      <a:avLst/>
                    </a:prstGeom>
                    <a:noFill/>
                    <a:ln>
                      <a:noFill/>
                    </a:ln>
                  </pic:spPr>
                </pic:pic>
              </a:graphicData>
            </a:graphic>
          </wp:inline>
        </w:drawing>
      </w:r>
    </w:p>
    <w:p w:rsidR="009606D2" w:rsidRDefault="009606D2" w:rsidP="009606D2">
      <w:pPr>
        <w:jc w:val="right"/>
        <w:rPr>
          <w:rFonts w:ascii="Times New Roman" w:hAnsi="Times New Roman" w:cs="Times New Roman"/>
          <w:b/>
          <w:sz w:val="28"/>
        </w:rPr>
      </w:pPr>
    </w:p>
    <w:p w:rsidR="00206546" w:rsidRDefault="00206546" w:rsidP="009606D2">
      <w:pPr>
        <w:jc w:val="right"/>
        <w:rPr>
          <w:rFonts w:ascii="Times New Roman" w:hAnsi="Times New Roman" w:cs="Times New Roman"/>
          <w:b/>
          <w:sz w:val="28"/>
        </w:rPr>
      </w:pPr>
    </w:p>
    <w:p w:rsidR="00206546" w:rsidRDefault="00206546" w:rsidP="00BC3DB6">
      <w:pPr>
        <w:rPr>
          <w:rFonts w:ascii="Times New Roman" w:hAnsi="Times New Roman" w:cs="Times New Roman"/>
          <w:b/>
          <w:sz w:val="28"/>
        </w:rPr>
      </w:pPr>
    </w:p>
    <w:p w:rsidR="00BC3DB6" w:rsidRDefault="00BC3DB6" w:rsidP="00BC3DB6">
      <w:pPr>
        <w:rPr>
          <w:rFonts w:ascii="Times New Roman" w:hAnsi="Times New Roman" w:cs="Times New Roman"/>
          <w:b/>
          <w:sz w:val="28"/>
        </w:rPr>
      </w:pPr>
    </w:p>
    <w:p w:rsidR="009606D2" w:rsidRDefault="009606D2" w:rsidP="009606D2">
      <w:pPr>
        <w:jc w:val="right"/>
        <w:rPr>
          <w:rFonts w:ascii="Times New Roman" w:hAnsi="Times New Roman" w:cs="Times New Roman"/>
          <w:b/>
          <w:sz w:val="28"/>
        </w:rPr>
      </w:pPr>
      <w:r>
        <w:rPr>
          <w:rFonts w:ascii="Times New Roman" w:hAnsi="Times New Roman" w:cs="Times New Roman"/>
          <w:b/>
          <w:sz w:val="28"/>
        </w:rPr>
        <w:t>21</w:t>
      </w:r>
      <w:r w:rsidRPr="002A675C">
        <w:rPr>
          <w:rFonts w:ascii="Times New Roman" w:hAnsi="Times New Roman" w:cs="Times New Roman"/>
          <w:b/>
          <w:sz w:val="28"/>
        </w:rPr>
        <w:t xml:space="preserve"> de abril</w:t>
      </w:r>
      <w:r>
        <w:rPr>
          <w:rFonts w:ascii="Times New Roman" w:hAnsi="Times New Roman" w:cs="Times New Roman"/>
          <w:b/>
          <w:sz w:val="28"/>
        </w:rPr>
        <w:t xml:space="preserve"> del 2021</w:t>
      </w:r>
    </w:p>
    <w:p w:rsidR="009606D2" w:rsidRPr="00206546" w:rsidRDefault="009606D2" w:rsidP="00206546">
      <w:pPr>
        <w:jc w:val="center"/>
        <w:rPr>
          <w:rFonts w:ascii="Times New Roman" w:hAnsi="Times New Roman" w:cs="Times New Roman"/>
          <w:sz w:val="28"/>
        </w:rPr>
      </w:pPr>
      <w:r w:rsidRPr="002A675C">
        <w:rPr>
          <w:rFonts w:ascii="Times New Roman" w:hAnsi="Times New Roman" w:cs="Times New Roman"/>
          <w:sz w:val="28"/>
        </w:rPr>
        <w:t>Saltillo, Coahuila</w:t>
      </w:r>
    </w:p>
    <w:p w:rsidR="009606D2" w:rsidRDefault="009606D2"/>
    <w:p w:rsidR="00BC3DB6" w:rsidRDefault="00BC3DB6" w:rsidP="00206546">
      <w:pPr>
        <w:spacing w:after="0" w:line="240" w:lineRule="auto"/>
        <w:jc w:val="center"/>
        <w:rPr>
          <w:rFonts w:ascii="Times New Roman" w:eastAsia="Times New Roman" w:hAnsi="Times New Roman" w:cs="Times New Roman"/>
          <w:b/>
          <w:bCs/>
          <w:sz w:val="40"/>
          <w:szCs w:val="27"/>
          <w:lang w:eastAsia="es-MX"/>
        </w:rPr>
      </w:pPr>
    </w:p>
    <w:p w:rsidR="009606D2" w:rsidRPr="00206546" w:rsidRDefault="009606D2" w:rsidP="00206546">
      <w:pPr>
        <w:spacing w:after="0" w:line="240" w:lineRule="auto"/>
        <w:jc w:val="center"/>
        <w:rPr>
          <w:rFonts w:ascii="Times New Roman" w:eastAsia="Times New Roman" w:hAnsi="Times New Roman" w:cs="Times New Roman"/>
          <w:b/>
          <w:bCs/>
          <w:sz w:val="40"/>
          <w:szCs w:val="27"/>
          <w:lang w:eastAsia="es-MX"/>
        </w:rPr>
      </w:pPr>
      <w:r w:rsidRPr="00206546">
        <w:rPr>
          <w:rFonts w:ascii="Times New Roman" w:eastAsia="Times New Roman" w:hAnsi="Times New Roman" w:cs="Times New Roman"/>
          <w:b/>
          <w:bCs/>
          <w:sz w:val="40"/>
          <w:szCs w:val="27"/>
          <w:lang w:eastAsia="es-MX"/>
        </w:rPr>
        <w:t>Texto auto reflexivo</w:t>
      </w:r>
    </w:p>
    <w:p w:rsidR="009606D2" w:rsidRPr="0075496E" w:rsidRDefault="009606D2" w:rsidP="0075496E">
      <w:pPr>
        <w:spacing w:line="360" w:lineRule="auto"/>
        <w:jc w:val="both"/>
        <w:rPr>
          <w:rFonts w:ascii="Times New Roman" w:hAnsi="Times New Roman" w:cs="Times New Roman"/>
          <w:sz w:val="24"/>
        </w:rPr>
      </w:pPr>
      <w:r w:rsidRPr="0075496E">
        <w:rPr>
          <w:rFonts w:ascii="Times New Roman" w:hAnsi="Times New Roman" w:cs="Times New Roman"/>
          <w:sz w:val="24"/>
        </w:rPr>
        <w:t xml:space="preserve">El lenguaje es la base que tenemos todos los humanos para comunicarnos, nos permite expresar nuestros sentimientos y emociones, es por eso que su uso es de gran importancia en la vida cotidiana de todas las personas.  </w:t>
      </w:r>
    </w:p>
    <w:p w:rsidR="009606D2" w:rsidRPr="0075496E" w:rsidRDefault="009606D2" w:rsidP="0075496E">
      <w:pPr>
        <w:spacing w:line="360" w:lineRule="auto"/>
        <w:jc w:val="both"/>
        <w:rPr>
          <w:rFonts w:ascii="Times New Roman" w:hAnsi="Times New Roman" w:cs="Times New Roman"/>
          <w:color w:val="000000"/>
          <w:sz w:val="24"/>
          <w:shd w:val="clear" w:color="auto" w:fill="FFFFFF"/>
        </w:rPr>
      </w:pPr>
      <w:r w:rsidRPr="0075496E">
        <w:rPr>
          <w:rFonts w:ascii="Times New Roman" w:hAnsi="Times New Roman" w:cs="Times New Roman"/>
          <w:sz w:val="24"/>
        </w:rPr>
        <w:t>Como planteaba Vygotsky</w:t>
      </w:r>
      <w:r w:rsidR="00AA321F" w:rsidRPr="0075496E">
        <w:rPr>
          <w:rFonts w:ascii="Times New Roman" w:hAnsi="Times New Roman" w:cs="Times New Roman"/>
          <w:sz w:val="24"/>
        </w:rPr>
        <w:t>,</w:t>
      </w:r>
      <w:r w:rsidRPr="0075496E">
        <w:rPr>
          <w:rFonts w:ascii="Times New Roman" w:hAnsi="Times New Roman" w:cs="Times New Roman"/>
          <w:sz w:val="24"/>
        </w:rPr>
        <w:t xml:space="preserve"> </w:t>
      </w:r>
      <w:r w:rsidRPr="0075496E">
        <w:rPr>
          <w:rFonts w:ascii="Times New Roman" w:hAnsi="Times New Roman" w:cs="Times New Roman"/>
          <w:color w:val="000000"/>
          <w:sz w:val="24"/>
          <w:shd w:val="clear" w:color="auto" w:fill="FFFFFF"/>
        </w:rPr>
        <w:t xml:space="preserve">que a través de la interacción social se adquiere el conocimiento y eso nos permite extender nuestro lenguaje por lo tanto con los niños tenemos que tener otro uso del lenguaje, como por ejemplo no podemos hablarles con </w:t>
      </w:r>
      <w:r w:rsidR="00B42B1E" w:rsidRPr="0075496E">
        <w:rPr>
          <w:rFonts w:ascii="Times New Roman" w:hAnsi="Times New Roman" w:cs="Times New Roman"/>
          <w:color w:val="000000"/>
          <w:sz w:val="24"/>
          <w:shd w:val="clear" w:color="auto" w:fill="FFFFFF"/>
        </w:rPr>
        <w:t xml:space="preserve">terminologías </w:t>
      </w:r>
      <w:r w:rsidRPr="0075496E">
        <w:rPr>
          <w:rFonts w:ascii="Times New Roman" w:hAnsi="Times New Roman" w:cs="Times New Roman"/>
          <w:color w:val="000000"/>
          <w:sz w:val="24"/>
          <w:shd w:val="clear" w:color="auto" w:fill="FFFFFF"/>
        </w:rPr>
        <w:t>muy científi</w:t>
      </w:r>
      <w:r w:rsidR="00AA321F" w:rsidRPr="0075496E">
        <w:rPr>
          <w:rFonts w:ascii="Times New Roman" w:hAnsi="Times New Roman" w:cs="Times New Roman"/>
          <w:color w:val="000000"/>
          <w:sz w:val="24"/>
          <w:shd w:val="clear" w:color="auto" w:fill="FFFFFF"/>
        </w:rPr>
        <w:t>ca</w:t>
      </w:r>
      <w:r w:rsidRPr="0075496E">
        <w:rPr>
          <w:rFonts w:ascii="Times New Roman" w:hAnsi="Times New Roman" w:cs="Times New Roman"/>
          <w:color w:val="000000"/>
          <w:sz w:val="24"/>
          <w:shd w:val="clear" w:color="auto" w:fill="FFFFFF"/>
        </w:rPr>
        <w:t xml:space="preserve">s o formales porque son palabras que </w:t>
      </w:r>
      <w:r w:rsidR="00B42B1E" w:rsidRPr="0075496E">
        <w:rPr>
          <w:rFonts w:ascii="Times New Roman" w:hAnsi="Times New Roman" w:cs="Times New Roman"/>
          <w:color w:val="000000"/>
          <w:sz w:val="24"/>
          <w:shd w:val="clear" w:color="auto" w:fill="FFFFFF"/>
        </w:rPr>
        <w:t xml:space="preserve">no conocen aún. </w:t>
      </w:r>
    </w:p>
    <w:p w:rsidR="00B42B1E" w:rsidRDefault="00B42B1E" w:rsidP="0075496E">
      <w:pPr>
        <w:spacing w:line="360" w:lineRule="auto"/>
        <w:jc w:val="both"/>
        <w:rPr>
          <w:rFonts w:ascii="Times New Roman" w:hAnsi="Times New Roman" w:cs="Times New Roman"/>
          <w:sz w:val="24"/>
        </w:rPr>
      </w:pPr>
      <w:r w:rsidRPr="0075496E">
        <w:rPr>
          <w:rFonts w:ascii="Times New Roman" w:hAnsi="Times New Roman" w:cs="Times New Roman"/>
          <w:sz w:val="24"/>
        </w:rPr>
        <w:t xml:space="preserve">Las prácticas sociales del lenguaje son entendidas como las prácticas del medio social y familiar que permiten la entrada de los alumnos a las prácticas de la escuela, sus formas específicas de pensamiento, la diversidad de los fenómenos del lenguaje y el replanteamiento de los objetivos de la disciplina y de esa especificidad que permite “escolarizar” los saberes cotidianos de los estudiantes. En otras palabras, es posible establecer una coherencia entre contenidos de enseñanzas y prácticas de lenguaje que trasciendan la dimensión de objeto de enseñanza (considerar las prácticas solo desde su dimensión socio-lingüística) y se consideren desde su dimensión socio-educativa. </w:t>
      </w:r>
      <w:sdt>
        <w:sdtPr>
          <w:rPr>
            <w:rFonts w:ascii="Times New Roman" w:hAnsi="Times New Roman" w:cs="Times New Roman"/>
            <w:sz w:val="24"/>
          </w:rPr>
          <w:id w:val="-1453627397"/>
          <w:citation/>
        </w:sdtPr>
        <w:sdtEndPr/>
        <w:sdtContent>
          <w:r w:rsidRPr="0075496E">
            <w:rPr>
              <w:rFonts w:ascii="Times New Roman" w:hAnsi="Times New Roman" w:cs="Times New Roman"/>
              <w:sz w:val="24"/>
            </w:rPr>
            <w:fldChar w:fldCharType="begin"/>
          </w:r>
          <w:r w:rsidR="00113379" w:rsidRPr="0075496E">
            <w:rPr>
              <w:rFonts w:ascii="Times New Roman" w:hAnsi="Times New Roman" w:cs="Times New Roman"/>
              <w:sz w:val="24"/>
            </w:rPr>
            <w:instrText xml:space="preserve">CITATION Bau97 \l 2058 </w:instrText>
          </w:r>
          <w:r w:rsidRPr="0075496E">
            <w:rPr>
              <w:rFonts w:ascii="Times New Roman" w:hAnsi="Times New Roman" w:cs="Times New Roman"/>
              <w:sz w:val="24"/>
            </w:rPr>
            <w:fldChar w:fldCharType="separate"/>
          </w:r>
          <w:r w:rsidR="00113379" w:rsidRPr="0075496E">
            <w:rPr>
              <w:rFonts w:ascii="Times New Roman" w:hAnsi="Times New Roman" w:cs="Times New Roman"/>
              <w:noProof/>
              <w:sz w:val="24"/>
            </w:rPr>
            <w:t>(Bautier &amp; Bucheton, 1997)</w:t>
          </w:r>
          <w:r w:rsidRPr="0075496E">
            <w:rPr>
              <w:rFonts w:ascii="Times New Roman" w:hAnsi="Times New Roman" w:cs="Times New Roman"/>
              <w:sz w:val="24"/>
            </w:rPr>
            <w:fldChar w:fldCharType="end"/>
          </w:r>
        </w:sdtContent>
      </w:sdt>
    </w:p>
    <w:p w:rsidR="00BC3DB6" w:rsidRPr="0075496E" w:rsidRDefault="00BC3DB6" w:rsidP="0075496E">
      <w:pPr>
        <w:spacing w:line="360" w:lineRule="auto"/>
        <w:jc w:val="both"/>
        <w:rPr>
          <w:rFonts w:ascii="Times New Roman" w:hAnsi="Times New Roman" w:cs="Times New Roman"/>
          <w:sz w:val="24"/>
        </w:rPr>
      </w:pPr>
      <w:r>
        <w:rPr>
          <w:rFonts w:ascii="Times New Roman" w:hAnsi="Times New Roman" w:cs="Times New Roman"/>
          <w:sz w:val="24"/>
        </w:rPr>
        <w:t xml:space="preserve">La noción de las practicas del lenguaje o de las practicas socio-lingüística debe aportar un esclarecimiento que posibilita objetivar y analizar el interés y los límites de prácticas innovadoras. De igual forma puede facilitar el otorgar mayor coherencia las prácticas y contenidos de la enseñanza del lenguaje. </w:t>
      </w:r>
    </w:p>
    <w:p w:rsidR="00A162B1" w:rsidRPr="0075496E" w:rsidRDefault="00A162B1" w:rsidP="0075496E">
      <w:pPr>
        <w:spacing w:line="360" w:lineRule="auto"/>
        <w:jc w:val="both"/>
        <w:rPr>
          <w:rFonts w:ascii="Times New Roman" w:hAnsi="Times New Roman" w:cs="Times New Roman"/>
          <w:sz w:val="24"/>
        </w:rPr>
      </w:pPr>
      <w:r w:rsidRPr="0075496E">
        <w:rPr>
          <w:rFonts w:ascii="Times New Roman" w:hAnsi="Times New Roman" w:cs="Times New Roman"/>
          <w:sz w:val="24"/>
        </w:rPr>
        <w:t xml:space="preserve">Estas nociones permiten entender </w:t>
      </w:r>
      <w:r w:rsidR="00146145">
        <w:rPr>
          <w:rFonts w:ascii="Times New Roman" w:hAnsi="Times New Roman" w:cs="Times New Roman"/>
          <w:sz w:val="24"/>
        </w:rPr>
        <w:t xml:space="preserve">que las prácticas del lenguaje, </w:t>
      </w:r>
      <w:r w:rsidRPr="0075496E">
        <w:rPr>
          <w:rFonts w:ascii="Times New Roman" w:hAnsi="Times New Roman" w:cs="Times New Roman"/>
          <w:sz w:val="24"/>
        </w:rPr>
        <w:t>ante todo, son acciones que se realizan con textos orales o escritos en determinadas situaciones de comunicación y para lograr ciertos propósitos comunicativos. Pero justamente, porque son prácticas, no son sólo los textos. Esto aclara que el lenguaje se ejerce, no se ejercita</w:t>
      </w:r>
      <w:r w:rsidR="00146145">
        <w:rPr>
          <w:rFonts w:ascii="Times New Roman" w:hAnsi="Times New Roman" w:cs="Times New Roman"/>
          <w:sz w:val="24"/>
        </w:rPr>
        <w:t>, este se ejerce</w:t>
      </w:r>
      <w:r w:rsidRPr="0075496E">
        <w:rPr>
          <w:rFonts w:ascii="Times New Roman" w:hAnsi="Times New Roman" w:cs="Times New Roman"/>
          <w:sz w:val="24"/>
        </w:rPr>
        <w:t xml:space="preserve"> por medio de prácticas como las de lectura, escritura y oralidad que llevan a cabo las personas en su cotidianidad. </w:t>
      </w:r>
    </w:p>
    <w:p w:rsidR="0075496E" w:rsidRPr="0075496E" w:rsidRDefault="0075496E" w:rsidP="0075496E">
      <w:pPr>
        <w:shd w:val="clear" w:color="auto" w:fill="FFFFFF" w:themeFill="background1"/>
        <w:spacing w:line="360" w:lineRule="auto"/>
        <w:jc w:val="both"/>
        <w:rPr>
          <w:rFonts w:ascii="Times New Roman" w:hAnsi="Times New Roman" w:cs="Times New Roman"/>
          <w:sz w:val="24"/>
          <w:szCs w:val="24"/>
          <w:shd w:val="clear" w:color="auto" w:fill="FFFFFF"/>
        </w:rPr>
      </w:pPr>
      <w:r w:rsidRPr="0075496E">
        <w:rPr>
          <w:rFonts w:ascii="Times New Roman" w:hAnsi="Times New Roman" w:cs="Times New Roman"/>
          <w:sz w:val="24"/>
          <w:szCs w:val="24"/>
          <w:shd w:val="clear" w:color="auto" w:fill="FFFFFF"/>
        </w:rPr>
        <w:t xml:space="preserve">Las prácticas sociales son pautas o modos de interacción que enmarcan la producción e interpretación de los textos orales y escritos; comprenden los diferentes modos de leer, </w:t>
      </w:r>
      <w:r w:rsidRPr="0075496E">
        <w:rPr>
          <w:rFonts w:ascii="Times New Roman" w:hAnsi="Times New Roman" w:cs="Times New Roman"/>
          <w:sz w:val="24"/>
          <w:szCs w:val="24"/>
          <w:shd w:val="clear" w:color="auto" w:fill="FFFFFF"/>
        </w:rPr>
        <w:lastRenderedPageBreak/>
        <w:t>interpretar, estudiar y compartir los textos, de aproximarse a su escritura y de participar en los intercambios orales y analizarlos también la práctica social del lenguaje es realizado con una serie de actividades vinculada con una historia ligada a una situación cultural en particular, en donde se hace uso del dialogo y se establece o se continua de acuerdo con las relaciones sociales y comunicativas que esta tenga.</w:t>
      </w:r>
    </w:p>
    <w:p w:rsidR="00BC3DB6" w:rsidRPr="0075496E" w:rsidRDefault="0075496E" w:rsidP="0075496E">
      <w:pPr>
        <w:shd w:val="clear" w:color="auto" w:fill="FFFFFF" w:themeFill="background1"/>
        <w:spacing w:line="360" w:lineRule="auto"/>
        <w:jc w:val="both"/>
        <w:rPr>
          <w:rFonts w:ascii="Times New Roman" w:hAnsi="Times New Roman" w:cs="Times New Roman"/>
          <w:sz w:val="24"/>
          <w:szCs w:val="24"/>
          <w:shd w:val="clear" w:color="auto" w:fill="FFFFFF"/>
        </w:rPr>
      </w:pPr>
      <w:r w:rsidRPr="0075496E">
        <w:rPr>
          <w:rFonts w:ascii="Times New Roman" w:hAnsi="Times New Roman" w:cs="Times New Roman"/>
          <w:sz w:val="24"/>
          <w:szCs w:val="24"/>
          <w:shd w:val="clear" w:color="auto" w:fill="FFFFFF"/>
        </w:rPr>
        <w:t xml:space="preserve">Las personas aprenden a hablar e interactuar con los otros, a interpretar y producir textos, a reflexionar sobre ellos, identificar problemas y a solucionarlos, transformar y crear nuevos géneros, formatos gráficos y soportes; en pocas palabras a interactuar con los textos y las personas. </w:t>
      </w:r>
      <w:sdt>
        <w:sdtPr>
          <w:rPr>
            <w:rFonts w:ascii="Times New Roman" w:hAnsi="Times New Roman" w:cs="Times New Roman"/>
            <w:sz w:val="24"/>
            <w:szCs w:val="24"/>
            <w:shd w:val="clear" w:color="auto" w:fill="FFFFFF"/>
          </w:rPr>
          <w:id w:val="350767505"/>
          <w:citation/>
        </w:sdtPr>
        <w:sdtEndPr/>
        <w:sdtContent>
          <w:r w:rsidRPr="0075496E">
            <w:rPr>
              <w:rFonts w:ascii="Times New Roman" w:hAnsi="Times New Roman" w:cs="Times New Roman"/>
              <w:sz w:val="24"/>
              <w:szCs w:val="24"/>
              <w:shd w:val="clear" w:color="auto" w:fill="FFFFFF"/>
            </w:rPr>
            <w:fldChar w:fldCharType="begin"/>
          </w:r>
          <w:r w:rsidRPr="0075496E">
            <w:rPr>
              <w:rFonts w:ascii="Times New Roman" w:hAnsi="Times New Roman" w:cs="Times New Roman"/>
              <w:sz w:val="24"/>
              <w:szCs w:val="24"/>
              <w:shd w:val="clear" w:color="auto" w:fill="FFFFFF"/>
            </w:rPr>
            <w:instrText xml:space="preserve">CITATION Zam15 \l 2058 </w:instrText>
          </w:r>
          <w:r w:rsidRPr="0075496E">
            <w:rPr>
              <w:rFonts w:ascii="Times New Roman" w:hAnsi="Times New Roman" w:cs="Times New Roman"/>
              <w:sz w:val="24"/>
              <w:szCs w:val="24"/>
              <w:shd w:val="clear" w:color="auto" w:fill="FFFFFF"/>
            </w:rPr>
            <w:fldChar w:fldCharType="separate"/>
          </w:r>
          <w:r w:rsidRPr="0075496E">
            <w:rPr>
              <w:rFonts w:ascii="Times New Roman" w:hAnsi="Times New Roman" w:cs="Times New Roman"/>
              <w:noProof/>
              <w:sz w:val="24"/>
              <w:szCs w:val="24"/>
              <w:shd w:val="clear" w:color="auto" w:fill="FFFFFF"/>
            </w:rPr>
            <w:t>(Aguero, 2015)</w:t>
          </w:r>
          <w:r w:rsidRPr="0075496E">
            <w:rPr>
              <w:rFonts w:ascii="Times New Roman" w:hAnsi="Times New Roman" w:cs="Times New Roman"/>
              <w:sz w:val="24"/>
              <w:szCs w:val="24"/>
              <w:shd w:val="clear" w:color="auto" w:fill="FFFFFF"/>
            </w:rPr>
            <w:fldChar w:fldCharType="end"/>
          </w:r>
        </w:sdtContent>
      </w:sdt>
    </w:p>
    <w:p w:rsidR="00206546" w:rsidRPr="00BC3DB6" w:rsidRDefault="00206546" w:rsidP="0075496E">
      <w:pPr>
        <w:shd w:val="clear" w:color="auto" w:fill="FFFFFF" w:themeFill="background1"/>
        <w:spacing w:line="360" w:lineRule="auto"/>
        <w:jc w:val="both"/>
        <w:rPr>
          <w:rFonts w:ascii="Times New Roman" w:hAnsi="Times New Roman" w:cs="Times New Roman"/>
          <w:sz w:val="40"/>
        </w:rPr>
      </w:pPr>
      <w:r w:rsidRPr="0075496E">
        <w:rPr>
          <w:rFonts w:ascii="Times New Roman" w:hAnsi="Times New Roman" w:cs="Times New Roman"/>
          <w:sz w:val="24"/>
          <w:shd w:val="clear" w:color="auto" w:fill="FDFBFC"/>
        </w:rPr>
        <w:t xml:space="preserve"> Conforme vamos creciendo e interactuando con más personas conseguimos aumentar nuestra capacidad de lenguaje y la capacidad de vivir en la sociedad gracias a las prácticas sociales del lenguaje, es decir, gracias a las formas de interacción que interpretan y producen el lenguaje orientado a comunicar. </w:t>
      </w:r>
      <w:r w:rsidR="00BC3DB6" w:rsidRPr="00BC3DB6">
        <w:rPr>
          <w:rFonts w:ascii="Times New Roman" w:hAnsi="Times New Roman" w:cs="Times New Roman"/>
          <w:sz w:val="24"/>
          <w:szCs w:val="21"/>
          <w:shd w:val="clear" w:color="auto" w:fill="FFFFFF"/>
        </w:rPr>
        <w:t>En este proceso, es decisivo que los ni</w:t>
      </w:r>
      <w:r w:rsidR="00BC3DB6">
        <w:rPr>
          <w:rFonts w:ascii="Times New Roman" w:hAnsi="Times New Roman" w:cs="Times New Roman"/>
          <w:sz w:val="24"/>
          <w:szCs w:val="21"/>
          <w:shd w:val="clear" w:color="auto" w:fill="FFFFFF"/>
        </w:rPr>
        <w:t xml:space="preserve">ños y niñas estén expuestos al </w:t>
      </w:r>
      <w:r w:rsidR="00BC3DB6" w:rsidRPr="00BC3DB6">
        <w:rPr>
          <w:rFonts w:ascii="Times New Roman" w:hAnsi="Times New Roman" w:cs="Times New Roman"/>
          <w:sz w:val="24"/>
          <w:szCs w:val="21"/>
          <w:shd w:val="clear" w:color="auto" w:fill="FFFFFF"/>
        </w:rPr>
        <w:t xml:space="preserve">habla desde su nacimiento, independientemente de que puedan o no, comprender el significado, o reproducir, las palabras que oyen. </w:t>
      </w:r>
      <w:r w:rsidR="00BC3DB6">
        <w:rPr>
          <w:rFonts w:ascii="Times New Roman" w:hAnsi="Times New Roman" w:cs="Times New Roman"/>
          <w:sz w:val="24"/>
          <w:szCs w:val="21"/>
          <w:shd w:val="clear" w:color="auto" w:fill="FFFFFF"/>
        </w:rPr>
        <w:t xml:space="preserve">No </w:t>
      </w:r>
      <w:r w:rsidR="00BC3DB6" w:rsidRPr="00BC3DB6">
        <w:rPr>
          <w:rFonts w:ascii="Times New Roman" w:hAnsi="Times New Roman" w:cs="Times New Roman"/>
          <w:sz w:val="24"/>
          <w:szCs w:val="21"/>
          <w:shd w:val="clear" w:color="auto" w:fill="FFFFFF"/>
        </w:rPr>
        <w:t xml:space="preserve">solo se trata </w:t>
      </w:r>
      <w:r w:rsidR="00BC3DB6">
        <w:rPr>
          <w:rFonts w:ascii="Times New Roman" w:hAnsi="Times New Roman" w:cs="Times New Roman"/>
          <w:sz w:val="24"/>
          <w:szCs w:val="21"/>
          <w:shd w:val="clear" w:color="auto" w:fill="FFFFFF"/>
        </w:rPr>
        <w:t xml:space="preserve">de exponer al niño al lenguaje, </w:t>
      </w:r>
      <w:r w:rsidR="00BC3DB6" w:rsidRPr="00BC3DB6">
        <w:rPr>
          <w:rFonts w:ascii="Times New Roman" w:hAnsi="Times New Roman" w:cs="Times New Roman"/>
          <w:sz w:val="24"/>
          <w:szCs w:val="21"/>
          <w:shd w:val="clear" w:color="auto" w:fill="FFFFFF"/>
        </w:rPr>
        <w:t>también es necesaria una adecuada estimulación, mediante la interacción y el juego, que le permita adquirir las destrezas visuales, auditivas, táctiles, motr</w:t>
      </w:r>
      <w:r w:rsidR="00146145">
        <w:rPr>
          <w:rFonts w:ascii="Times New Roman" w:hAnsi="Times New Roman" w:cs="Times New Roman"/>
          <w:sz w:val="24"/>
          <w:szCs w:val="21"/>
          <w:shd w:val="clear" w:color="auto" w:fill="FFFFFF"/>
        </w:rPr>
        <w:t>ices, cognitivas, sociales, etc.</w:t>
      </w:r>
      <w:r w:rsidR="00BC3DB6" w:rsidRPr="00BC3DB6">
        <w:rPr>
          <w:rFonts w:ascii="Times New Roman" w:hAnsi="Times New Roman" w:cs="Times New Roman"/>
          <w:sz w:val="24"/>
          <w:szCs w:val="21"/>
          <w:shd w:val="clear" w:color="auto" w:fill="FFFFFF"/>
        </w:rPr>
        <w:t xml:space="preserve">, necesarias y precursoras del lenguaje. </w:t>
      </w:r>
    </w:p>
    <w:p w:rsidR="00A162B1" w:rsidRPr="0075496E" w:rsidRDefault="00113379" w:rsidP="0075496E">
      <w:pPr>
        <w:shd w:val="clear" w:color="auto" w:fill="FFFFFF" w:themeFill="background1"/>
        <w:spacing w:line="360" w:lineRule="auto"/>
        <w:rPr>
          <w:rFonts w:ascii="Times New Roman" w:hAnsi="Times New Roman" w:cs="Times New Roman"/>
          <w:sz w:val="24"/>
          <w:szCs w:val="24"/>
          <w:shd w:val="clear" w:color="auto" w:fill="FFFFFF" w:themeFill="background1"/>
        </w:rPr>
      </w:pPr>
      <w:r w:rsidRPr="0075496E">
        <w:rPr>
          <w:rFonts w:ascii="Times New Roman" w:hAnsi="Times New Roman" w:cs="Times New Roman"/>
          <w:sz w:val="24"/>
        </w:rPr>
        <w:t xml:space="preserve">Estas prácticas en el ambiente escolar tienen como propósito que los niños puedan desarrollar su lenguaje, entablen conversaciones con otros, </w:t>
      </w:r>
      <w:r w:rsidRPr="0075496E">
        <w:rPr>
          <w:rFonts w:ascii="Times New Roman" w:hAnsi="Times New Roman" w:cs="Times New Roman"/>
          <w:sz w:val="24"/>
          <w:szCs w:val="24"/>
          <w:shd w:val="clear" w:color="auto" w:fill="FFFFFF" w:themeFill="background1"/>
        </w:rPr>
        <w:t>que se expresen oralmente y por escrito en un lenguaje formal y académico. Desde esta perspectiva, lo encaminan a leer y escribir para aprender y compartir el conocimiento de las ciencias, español, matemáticas y el conjunto de disciplinas que son vistas en preescolar, así como a apropiarse de</w:t>
      </w:r>
      <w:r w:rsidR="00AA321F" w:rsidRPr="0075496E">
        <w:rPr>
          <w:rFonts w:ascii="Times New Roman" w:hAnsi="Times New Roman" w:cs="Times New Roman"/>
          <w:sz w:val="24"/>
          <w:szCs w:val="24"/>
          <w:shd w:val="clear" w:color="auto" w:fill="FFFFFF" w:themeFill="background1"/>
        </w:rPr>
        <w:t>l tipo de discurso en el que se expresan.</w:t>
      </w:r>
      <w:sdt>
        <w:sdtPr>
          <w:rPr>
            <w:rFonts w:ascii="Times New Roman" w:hAnsi="Times New Roman" w:cs="Times New Roman"/>
            <w:sz w:val="24"/>
            <w:szCs w:val="24"/>
            <w:shd w:val="clear" w:color="auto" w:fill="FFFFFF" w:themeFill="background1"/>
          </w:rPr>
          <w:id w:val="1055352728"/>
          <w:citation/>
        </w:sdtPr>
        <w:sdtEndPr/>
        <w:sdtContent>
          <w:r w:rsidR="00AB6F7A" w:rsidRPr="0075496E">
            <w:rPr>
              <w:rFonts w:ascii="Times New Roman" w:hAnsi="Times New Roman" w:cs="Times New Roman"/>
              <w:sz w:val="24"/>
              <w:szCs w:val="24"/>
              <w:shd w:val="clear" w:color="auto" w:fill="FFFFFF" w:themeFill="background1"/>
            </w:rPr>
            <w:fldChar w:fldCharType="begin"/>
          </w:r>
          <w:r w:rsidR="00AB6F7A" w:rsidRPr="0075496E">
            <w:rPr>
              <w:rFonts w:ascii="Times New Roman" w:hAnsi="Times New Roman" w:cs="Times New Roman"/>
              <w:sz w:val="24"/>
              <w:szCs w:val="24"/>
              <w:shd w:val="clear" w:color="auto" w:fill="FFFFFF" w:themeFill="background1"/>
            </w:rPr>
            <w:instrText xml:space="preserve"> CITATION SEP18 \l 2058 </w:instrText>
          </w:r>
          <w:r w:rsidR="00AB6F7A" w:rsidRPr="0075496E">
            <w:rPr>
              <w:rFonts w:ascii="Times New Roman" w:hAnsi="Times New Roman" w:cs="Times New Roman"/>
              <w:sz w:val="24"/>
              <w:szCs w:val="24"/>
              <w:shd w:val="clear" w:color="auto" w:fill="FFFFFF" w:themeFill="background1"/>
            </w:rPr>
            <w:fldChar w:fldCharType="separate"/>
          </w:r>
          <w:r w:rsidR="00AB6F7A" w:rsidRPr="0075496E">
            <w:rPr>
              <w:rFonts w:ascii="Times New Roman" w:hAnsi="Times New Roman" w:cs="Times New Roman"/>
              <w:noProof/>
              <w:sz w:val="24"/>
              <w:szCs w:val="24"/>
              <w:shd w:val="clear" w:color="auto" w:fill="FFFFFF" w:themeFill="background1"/>
            </w:rPr>
            <w:t>(SEP, 2018)</w:t>
          </w:r>
          <w:r w:rsidR="00AB6F7A" w:rsidRPr="0075496E">
            <w:rPr>
              <w:rFonts w:ascii="Times New Roman" w:hAnsi="Times New Roman" w:cs="Times New Roman"/>
              <w:sz w:val="24"/>
              <w:szCs w:val="24"/>
              <w:shd w:val="clear" w:color="auto" w:fill="FFFFFF" w:themeFill="background1"/>
            </w:rPr>
            <w:fldChar w:fldCharType="end"/>
          </w:r>
        </w:sdtContent>
      </w:sdt>
    </w:p>
    <w:p w:rsidR="00A162B1" w:rsidRPr="0075496E" w:rsidRDefault="00A162B1" w:rsidP="0075496E">
      <w:pPr>
        <w:shd w:val="clear" w:color="auto" w:fill="FFFFFF" w:themeFill="background1"/>
        <w:spacing w:line="360" w:lineRule="auto"/>
        <w:jc w:val="both"/>
        <w:rPr>
          <w:rFonts w:ascii="Times New Roman" w:hAnsi="Times New Roman" w:cs="Times New Roman"/>
          <w:sz w:val="24"/>
          <w:szCs w:val="20"/>
          <w:shd w:val="clear" w:color="auto" w:fill="FFFFFF" w:themeFill="background1"/>
        </w:rPr>
      </w:pPr>
      <w:r w:rsidRPr="0075496E">
        <w:rPr>
          <w:rFonts w:ascii="Times New Roman" w:hAnsi="Times New Roman" w:cs="Times New Roman"/>
          <w:sz w:val="24"/>
          <w:szCs w:val="20"/>
          <w:shd w:val="clear" w:color="auto" w:fill="FFFFFF" w:themeFill="background1"/>
        </w:rPr>
        <w:t xml:space="preserve">Por otro lado, se busca que al involucrarse en diversas prácticas sociales del lenguaje los alumnos participen de manera eficaz en la vida escolar y en la sociedad. </w:t>
      </w:r>
    </w:p>
    <w:p w:rsidR="00113379" w:rsidRPr="0075496E" w:rsidRDefault="00113379" w:rsidP="0075496E">
      <w:pPr>
        <w:shd w:val="clear" w:color="auto" w:fill="FFFFFF" w:themeFill="background1"/>
        <w:spacing w:line="360" w:lineRule="auto"/>
        <w:jc w:val="both"/>
        <w:rPr>
          <w:rFonts w:ascii="Times New Roman" w:hAnsi="Times New Roman" w:cs="Times New Roman"/>
          <w:sz w:val="24"/>
          <w:szCs w:val="24"/>
          <w:shd w:val="clear" w:color="auto" w:fill="FFFFFF"/>
        </w:rPr>
      </w:pPr>
      <w:r w:rsidRPr="0075496E">
        <w:rPr>
          <w:rFonts w:ascii="Times New Roman" w:hAnsi="Times New Roman" w:cs="Times New Roman"/>
          <w:sz w:val="24"/>
          <w:szCs w:val="24"/>
          <w:shd w:val="clear" w:color="auto" w:fill="FFFFFF"/>
        </w:rPr>
        <w:t>En la escuela se podría decir que es donde más se practica el lenguaje ya que se aprende, emplea, modifica y otros usos tan variados que se pueden dar. Pero de igual forma la lengua materna que es la que se aprende en la casa, es donde el niño adquiere el mayor vocabu</w:t>
      </w:r>
      <w:r w:rsidR="00AB6F7A" w:rsidRPr="0075496E">
        <w:rPr>
          <w:rFonts w:ascii="Times New Roman" w:hAnsi="Times New Roman" w:cs="Times New Roman"/>
          <w:sz w:val="24"/>
          <w:szCs w:val="24"/>
          <w:shd w:val="clear" w:color="auto" w:fill="FFFFFF"/>
        </w:rPr>
        <w:t xml:space="preserve">lario </w:t>
      </w:r>
      <w:r w:rsidR="00AB6F7A" w:rsidRPr="0075496E">
        <w:rPr>
          <w:rFonts w:ascii="Times New Roman" w:hAnsi="Times New Roman" w:cs="Times New Roman"/>
          <w:sz w:val="24"/>
          <w:szCs w:val="24"/>
          <w:shd w:val="clear" w:color="auto" w:fill="FFFFFF"/>
        </w:rPr>
        <w:lastRenderedPageBreak/>
        <w:t xml:space="preserve">dentro de su contexto, </w:t>
      </w:r>
      <w:r w:rsidRPr="0075496E">
        <w:rPr>
          <w:rFonts w:ascii="Times New Roman" w:hAnsi="Times New Roman" w:cs="Times New Roman"/>
          <w:sz w:val="24"/>
          <w:szCs w:val="24"/>
          <w:shd w:val="clear" w:color="auto" w:fill="FFFFFF"/>
        </w:rPr>
        <w:t>en la escuela se amplia y mejora. La guía, el enseñante, del lenguaje es el docente y debe tomar en cuenta que todos los alumnos vienen con su vocabulario diferente.</w:t>
      </w:r>
      <w:r w:rsidRPr="0075496E">
        <w:rPr>
          <w:rFonts w:ascii="Times New Roman" w:hAnsi="Times New Roman" w:cs="Times New Roman"/>
          <w:sz w:val="24"/>
          <w:szCs w:val="24"/>
        </w:rPr>
        <w:br/>
      </w:r>
      <w:r w:rsidRPr="0075496E">
        <w:rPr>
          <w:rFonts w:ascii="Times New Roman" w:hAnsi="Times New Roman" w:cs="Times New Roman"/>
          <w:sz w:val="24"/>
          <w:szCs w:val="24"/>
          <w:shd w:val="clear" w:color="auto" w:fill="FFFFFF"/>
        </w:rPr>
        <w:t>La importancia de la buena enseñanza dentro del aula por parte del docente, es fundamental para que sus alumnos puedan desenvolverse dentro de su sociedad con un buen vocabulario extendido y aplicable en distintas ocasiones dentro de su contexto, acorde a su edad, y tantas otras cosas variantes que van dentro del lenguaje y su aplicación.</w:t>
      </w:r>
    </w:p>
    <w:p w:rsidR="00A162B1" w:rsidRPr="0075496E" w:rsidRDefault="00AF75E9" w:rsidP="0075496E">
      <w:pPr>
        <w:shd w:val="clear" w:color="auto" w:fill="FFFFFF" w:themeFill="background1"/>
        <w:spacing w:line="360" w:lineRule="auto"/>
        <w:jc w:val="both"/>
        <w:rPr>
          <w:rFonts w:ascii="Times New Roman" w:hAnsi="Times New Roman" w:cs="Times New Roman"/>
          <w:sz w:val="24"/>
          <w:szCs w:val="24"/>
          <w:shd w:val="clear" w:color="auto" w:fill="FFFFFF"/>
        </w:rPr>
      </w:pPr>
      <w:r w:rsidRPr="0075496E">
        <w:rPr>
          <w:rFonts w:ascii="Times New Roman" w:hAnsi="Times New Roman" w:cs="Times New Roman"/>
          <w:sz w:val="24"/>
          <w:szCs w:val="24"/>
          <w:shd w:val="clear" w:color="auto" w:fill="FFFFFF"/>
        </w:rPr>
        <w:t xml:space="preserve">Respecto a mi participación en las practicas del lenguaje me he dado cuenta que las usaba sin saber sus nombres o las diferentes prácticas que utilizaba al hacer cosas cotidianas como buscar algo en internet, leer una nota, mandar un mensaje o exponer sobre un tema. El tener un conocimiento </w:t>
      </w:r>
      <w:r w:rsidR="00AA321F" w:rsidRPr="0075496E">
        <w:rPr>
          <w:rFonts w:ascii="Times New Roman" w:hAnsi="Times New Roman" w:cs="Times New Roman"/>
          <w:sz w:val="24"/>
          <w:szCs w:val="24"/>
          <w:shd w:val="clear" w:color="auto" w:fill="FFFFFF"/>
        </w:rPr>
        <w:t>más</w:t>
      </w:r>
      <w:r w:rsidRPr="0075496E">
        <w:rPr>
          <w:rFonts w:ascii="Times New Roman" w:hAnsi="Times New Roman" w:cs="Times New Roman"/>
          <w:sz w:val="24"/>
          <w:szCs w:val="24"/>
          <w:shd w:val="clear" w:color="auto" w:fill="FFFFFF"/>
        </w:rPr>
        <w:t xml:space="preserve"> </w:t>
      </w:r>
      <w:r w:rsidR="00AA321F" w:rsidRPr="0075496E">
        <w:rPr>
          <w:rFonts w:ascii="Times New Roman" w:hAnsi="Times New Roman" w:cs="Times New Roman"/>
          <w:sz w:val="24"/>
          <w:szCs w:val="24"/>
          <w:shd w:val="clear" w:color="auto" w:fill="FFFFFF"/>
        </w:rPr>
        <w:t xml:space="preserve">teórico me ha ayudado a entenderlas y a darme cuenta que están en la mayoría de las cosas que hacemos. </w:t>
      </w:r>
    </w:p>
    <w:p w:rsidR="00AA321F" w:rsidRPr="0075496E" w:rsidRDefault="00AA321F" w:rsidP="0075496E">
      <w:pPr>
        <w:shd w:val="clear" w:color="auto" w:fill="FFFFFF" w:themeFill="background1"/>
        <w:spacing w:line="360" w:lineRule="auto"/>
        <w:jc w:val="both"/>
        <w:rPr>
          <w:rFonts w:ascii="Times New Roman" w:hAnsi="Times New Roman" w:cs="Times New Roman"/>
          <w:sz w:val="24"/>
          <w:szCs w:val="24"/>
          <w:shd w:val="clear" w:color="auto" w:fill="FFFFFF"/>
        </w:rPr>
      </w:pPr>
      <w:r w:rsidRPr="0075496E">
        <w:rPr>
          <w:rFonts w:ascii="Times New Roman" w:hAnsi="Times New Roman" w:cs="Times New Roman"/>
          <w:sz w:val="24"/>
          <w:szCs w:val="24"/>
          <w:shd w:val="clear" w:color="auto" w:fill="FFFFFF"/>
        </w:rPr>
        <w:t>Mi lenguaje se ha modificado demasiado a través de los años, la manera en la que me expreso hoy en diferentes contextos de mi vida son muy diferentes a como lo hacía</w:t>
      </w:r>
      <w:r w:rsidR="00A162B1" w:rsidRPr="0075496E">
        <w:rPr>
          <w:rFonts w:ascii="Times New Roman" w:hAnsi="Times New Roman" w:cs="Times New Roman"/>
          <w:sz w:val="24"/>
          <w:szCs w:val="24"/>
          <w:shd w:val="clear" w:color="auto" w:fill="FFFFFF"/>
        </w:rPr>
        <w:t xml:space="preserve"> antes. Ahora he aprendido a ser más cuidadosa con mis palabras, la manera en que las digo </w:t>
      </w:r>
      <w:r w:rsidR="00E817E2">
        <w:rPr>
          <w:rFonts w:ascii="Times New Roman" w:hAnsi="Times New Roman" w:cs="Times New Roman"/>
          <w:sz w:val="24"/>
          <w:szCs w:val="24"/>
          <w:shd w:val="clear" w:color="auto" w:fill="FFFFFF"/>
        </w:rPr>
        <w:t>porque esto tiene mucho que ver ya que</w:t>
      </w:r>
      <w:r w:rsidR="00A162B1" w:rsidRPr="0075496E">
        <w:rPr>
          <w:rFonts w:ascii="Times New Roman" w:hAnsi="Times New Roman" w:cs="Times New Roman"/>
          <w:sz w:val="24"/>
          <w:szCs w:val="24"/>
          <w:shd w:val="clear" w:color="auto" w:fill="FFFFFF"/>
        </w:rPr>
        <w:t xml:space="preserve"> es diferente querer decir algo en buen sentido </w:t>
      </w:r>
      <w:r w:rsidR="00E817E2">
        <w:rPr>
          <w:rFonts w:ascii="Times New Roman" w:hAnsi="Times New Roman" w:cs="Times New Roman"/>
          <w:sz w:val="24"/>
          <w:szCs w:val="24"/>
          <w:shd w:val="clear" w:color="auto" w:fill="FFFFFF"/>
        </w:rPr>
        <w:t>y entonarlo de mala forma porque</w:t>
      </w:r>
      <w:r w:rsidR="00A162B1" w:rsidRPr="0075496E">
        <w:rPr>
          <w:rFonts w:ascii="Times New Roman" w:hAnsi="Times New Roman" w:cs="Times New Roman"/>
          <w:sz w:val="24"/>
          <w:szCs w:val="24"/>
          <w:shd w:val="clear" w:color="auto" w:fill="FFFFFF"/>
        </w:rPr>
        <w:t xml:space="preserve"> esto puede cambiar por completo lo que pretendía expresar.  </w:t>
      </w:r>
    </w:p>
    <w:p w:rsidR="00A162B1" w:rsidRPr="0075496E" w:rsidRDefault="00A162B1" w:rsidP="0075496E">
      <w:pPr>
        <w:shd w:val="clear" w:color="auto" w:fill="FFFFFF" w:themeFill="background1"/>
        <w:spacing w:line="360" w:lineRule="auto"/>
        <w:jc w:val="both"/>
        <w:rPr>
          <w:rFonts w:ascii="Times New Roman" w:hAnsi="Times New Roman" w:cs="Times New Roman"/>
          <w:sz w:val="24"/>
          <w:szCs w:val="24"/>
          <w:shd w:val="clear" w:color="auto" w:fill="FFFFFF"/>
        </w:rPr>
      </w:pPr>
      <w:r w:rsidRPr="0075496E">
        <w:rPr>
          <w:rFonts w:ascii="Times New Roman" w:hAnsi="Times New Roman" w:cs="Times New Roman"/>
          <w:sz w:val="24"/>
          <w:szCs w:val="24"/>
          <w:shd w:val="clear" w:color="auto" w:fill="FFFFFF"/>
        </w:rPr>
        <w:t>Desde que estoy en primari</w:t>
      </w:r>
      <w:r w:rsidR="009746D5" w:rsidRPr="0075496E">
        <w:rPr>
          <w:rFonts w:ascii="Times New Roman" w:hAnsi="Times New Roman" w:cs="Times New Roman"/>
          <w:sz w:val="24"/>
          <w:szCs w:val="24"/>
          <w:shd w:val="clear" w:color="auto" w:fill="FFFFFF"/>
        </w:rPr>
        <w:t>a recuerdo que mi manera de expresarme hacia los profesores ha sido formal y educada, sin sobrepasar el límite que hay entre que es mi profesor o profesora. Esto lo hago por la manera en que me enseñaron el lenguaje mis padres hacia las autoridades</w:t>
      </w:r>
      <w:r w:rsidR="00E817E2">
        <w:rPr>
          <w:rFonts w:ascii="Times New Roman" w:hAnsi="Times New Roman" w:cs="Times New Roman"/>
          <w:sz w:val="24"/>
          <w:szCs w:val="24"/>
          <w:shd w:val="clear" w:color="auto" w:fill="FFFFFF"/>
        </w:rPr>
        <w:t>,</w:t>
      </w:r>
      <w:r w:rsidR="009746D5" w:rsidRPr="0075496E">
        <w:rPr>
          <w:rFonts w:ascii="Times New Roman" w:hAnsi="Times New Roman" w:cs="Times New Roman"/>
          <w:sz w:val="24"/>
          <w:szCs w:val="24"/>
          <w:shd w:val="clear" w:color="auto" w:fill="FFFFFF"/>
        </w:rPr>
        <w:t xml:space="preserve"> también cuando hablo con mis amigos mi manera de expresarme cambia por completo porque en ese círculo social existe otra confianza y comunicación, obviamente no hablo de los mismos temas que hablo con ellos a los que hablo con mis padres o maestros. </w:t>
      </w:r>
    </w:p>
    <w:p w:rsidR="009746D5" w:rsidRDefault="00E817E2" w:rsidP="0075496E">
      <w:pPr>
        <w:shd w:val="clear" w:color="auto" w:fill="FFFFFF" w:themeFill="background1"/>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Para finalizar considero </w:t>
      </w:r>
      <w:r w:rsidR="009746D5" w:rsidRPr="0075496E">
        <w:rPr>
          <w:rFonts w:ascii="Times New Roman" w:hAnsi="Times New Roman" w:cs="Times New Roman"/>
          <w:sz w:val="24"/>
          <w:szCs w:val="24"/>
          <w:shd w:val="clear" w:color="auto" w:fill="FFFFFF"/>
        </w:rPr>
        <w:t xml:space="preserve">que es de suma importancia el conocimiento de las practicas del lenguaje de una manera adecuada desde la etapa inicial porque es en la que el niño va desarrollarse y no solo oralmente, sino que también de manera escrita y textual. </w:t>
      </w:r>
    </w:p>
    <w:p w:rsidR="00AF1A70" w:rsidRDefault="00AF1A70" w:rsidP="0075496E">
      <w:pPr>
        <w:shd w:val="clear" w:color="auto" w:fill="FFFFFF" w:themeFill="background1"/>
        <w:spacing w:line="360" w:lineRule="auto"/>
        <w:jc w:val="both"/>
        <w:rPr>
          <w:rFonts w:ascii="Times New Roman" w:hAnsi="Times New Roman" w:cs="Times New Roman"/>
          <w:sz w:val="24"/>
          <w:szCs w:val="24"/>
          <w:shd w:val="clear" w:color="auto" w:fill="FFFFFF"/>
        </w:rPr>
      </w:pPr>
    </w:p>
    <w:p w:rsidR="00AF1A70" w:rsidRDefault="00AF1A70" w:rsidP="0075496E">
      <w:pPr>
        <w:shd w:val="clear" w:color="auto" w:fill="FFFFFF" w:themeFill="background1"/>
        <w:spacing w:line="360" w:lineRule="auto"/>
        <w:jc w:val="both"/>
        <w:rPr>
          <w:rFonts w:ascii="Times New Roman" w:hAnsi="Times New Roman" w:cs="Times New Roman"/>
          <w:sz w:val="24"/>
          <w:szCs w:val="24"/>
          <w:shd w:val="clear" w:color="auto" w:fill="FFFFFF"/>
        </w:rPr>
      </w:pPr>
    </w:p>
    <w:p w:rsidR="00AF1A70" w:rsidRDefault="00AF1A70" w:rsidP="0075496E">
      <w:pPr>
        <w:shd w:val="clear" w:color="auto" w:fill="FFFFFF" w:themeFill="background1"/>
        <w:spacing w:line="360" w:lineRule="auto"/>
        <w:jc w:val="both"/>
        <w:rPr>
          <w:rFonts w:ascii="Times New Roman" w:hAnsi="Times New Roman" w:cs="Times New Roman"/>
          <w:sz w:val="24"/>
          <w:szCs w:val="24"/>
          <w:shd w:val="clear" w:color="auto" w:fill="FFFFFF"/>
        </w:rPr>
      </w:pPr>
    </w:p>
    <w:tbl>
      <w:tblPr>
        <w:tblpPr w:leftFromText="141" w:rightFromText="141" w:horzAnchor="page" w:tblpX="1081" w:tblpY="-285"/>
        <w:tblW w:w="1036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12"/>
        <w:gridCol w:w="2307"/>
        <w:gridCol w:w="2258"/>
        <w:gridCol w:w="2125"/>
        <w:gridCol w:w="2258"/>
      </w:tblGrid>
      <w:tr w:rsidR="00AF1A70" w:rsidRPr="00B85F1E" w:rsidTr="00AF1A70">
        <w:trPr>
          <w:trHeight w:val="834"/>
          <w:tblCellSpacing w:w="0" w:type="dxa"/>
        </w:trPr>
        <w:tc>
          <w:tcPr>
            <w:tcW w:w="141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AF1A70" w:rsidRPr="00B85F1E" w:rsidRDefault="00AF1A70" w:rsidP="00AF1A70">
            <w:pPr>
              <w:spacing w:after="0" w:line="240" w:lineRule="auto"/>
              <w:jc w:val="center"/>
              <w:rPr>
                <w:rFonts w:ascii="Arial Narrow" w:eastAsia="Times New Roman" w:hAnsi="Arial Narrow"/>
                <w:szCs w:val="20"/>
                <w:lang w:eastAsia="es-MX"/>
              </w:rPr>
            </w:pPr>
            <w:bookmarkStart w:id="0" w:name="_GoBack"/>
            <w:bookmarkEnd w:id="0"/>
            <w:r w:rsidRPr="00B85F1E">
              <w:rPr>
                <w:rFonts w:ascii="Arial Narrow" w:eastAsia="Times New Roman" w:hAnsi="Arial Narrow"/>
                <w:szCs w:val="20"/>
                <w:lang w:eastAsia="es-MX"/>
              </w:rPr>
              <w:lastRenderedPageBreak/>
              <w:t>CATEGORÍA</w:t>
            </w:r>
          </w:p>
        </w:tc>
        <w:tc>
          <w:tcPr>
            <w:tcW w:w="2307"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AF1A70" w:rsidRPr="00B85F1E" w:rsidRDefault="00AF1A70" w:rsidP="00AF1A70">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rsidR="00AF1A70" w:rsidRPr="00B85F1E" w:rsidRDefault="00AF1A70" w:rsidP="00AF1A70">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25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AF1A70" w:rsidRPr="00B85F1E" w:rsidRDefault="00AF1A70" w:rsidP="00AF1A70">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rsidR="00AF1A70" w:rsidRPr="00B85F1E" w:rsidRDefault="00AF1A70" w:rsidP="00AF1A70">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125"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AF1A70" w:rsidRPr="00B85F1E" w:rsidRDefault="00AF1A70" w:rsidP="00AF1A70">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rsidR="00AF1A70" w:rsidRPr="00B85F1E" w:rsidRDefault="00AF1A70" w:rsidP="00AF1A70">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25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AF1A70" w:rsidRPr="00B85F1E" w:rsidRDefault="00AF1A70" w:rsidP="00AF1A70">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rsidR="00AF1A70" w:rsidRPr="00B85F1E" w:rsidRDefault="00AF1A70" w:rsidP="00AF1A70">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AF1A70" w:rsidRPr="00B85F1E" w:rsidTr="00AF1A70">
        <w:trPr>
          <w:trHeight w:val="1594"/>
          <w:tblCellSpacing w:w="0" w:type="dxa"/>
        </w:trPr>
        <w:tc>
          <w:tcPr>
            <w:tcW w:w="1412"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307"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258"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125"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2258"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AF1A70" w:rsidRPr="00B85F1E" w:rsidTr="00AF1A70">
        <w:trPr>
          <w:trHeight w:val="2555"/>
          <w:tblCellSpacing w:w="0" w:type="dxa"/>
        </w:trPr>
        <w:tc>
          <w:tcPr>
            <w:tcW w:w="1412"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307"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258"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125"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258"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AF1A70" w:rsidRPr="00B85F1E" w:rsidTr="00AF1A70">
        <w:trPr>
          <w:trHeight w:val="2323"/>
          <w:tblCellSpacing w:w="0" w:type="dxa"/>
        </w:trPr>
        <w:tc>
          <w:tcPr>
            <w:tcW w:w="1412"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307"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258"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125"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258"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AF1A70" w:rsidRPr="00B85F1E" w:rsidTr="00AF1A70">
        <w:trPr>
          <w:trHeight w:val="2609"/>
          <w:tblCellSpacing w:w="0" w:type="dxa"/>
        </w:trPr>
        <w:tc>
          <w:tcPr>
            <w:tcW w:w="1412"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307"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258"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125"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258"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AF1A70" w:rsidRPr="00B85F1E" w:rsidTr="00AF1A70">
        <w:trPr>
          <w:trHeight w:val="2301"/>
          <w:tblCellSpacing w:w="0" w:type="dxa"/>
        </w:trPr>
        <w:tc>
          <w:tcPr>
            <w:tcW w:w="1412"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2307"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258"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125"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258"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AF1A70" w:rsidRPr="00B85F1E" w:rsidTr="00AF1A70">
        <w:trPr>
          <w:trHeight w:val="2754"/>
          <w:tblCellSpacing w:w="0" w:type="dxa"/>
        </w:trPr>
        <w:tc>
          <w:tcPr>
            <w:tcW w:w="1412"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lastRenderedPageBreak/>
              <w:t>Redacción</w:t>
            </w:r>
          </w:p>
          <w:p w:rsidR="00AF1A70" w:rsidRPr="00B85F1E" w:rsidRDefault="00AF1A70" w:rsidP="00AF1A70">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307"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258"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sidRPr="00B85F1E">
              <w:rPr>
                <w:rFonts w:ascii="Arial Narrow" w:eastAsia="Times New Roman" w:hAnsi="Arial Narrow"/>
                <w:sz w:val="20"/>
                <w:szCs w:val="20"/>
                <w:lang w:eastAsia="es-MX"/>
              </w:rPr>
              <w:t>ó</w:t>
            </w:r>
            <w:proofErr w:type="spellEnd"/>
            <w:r w:rsidRPr="00B85F1E">
              <w:rPr>
                <w:rFonts w:ascii="Arial Narrow" w:eastAsia="Times New Roman" w:hAnsi="Arial Narrow"/>
                <w:sz w:val="20"/>
                <w:szCs w:val="20"/>
                <w:lang w:eastAsia="es-MX"/>
              </w:rPr>
              <w:t xml:space="preserve"> 2 son complicadas y difíciles de entender. </w:t>
            </w:r>
          </w:p>
        </w:tc>
        <w:tc>
          <w:tcPr>
            <w:tcW w:w="2125"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258"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AF1A70" w:rsidRPr="00B85F1E" w:rsidTr="00AF1A70">
        <w:trPr>
          <w:trHeight w:val="2609"/>
          <w:tblCellSpacing w:w="0" w:type="dxa"/>
        </w:trPr>
        <w:tc>
          <w:tcPr>
            <w:tcW w:w="1412"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Fuentes (Contenido)</w:t>
            </w:r>
          </w:p>
        </w:tc>
        <w:tc>
          <w:tcPr>
            <w:tcW w:w="2307"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258"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125"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2258" w:type="dxa"/>
            <w:tcBorders>
              <w:top w:val="outset" w:sz="6" w:space="0" w:color="auto"/>
              <w:left w:val="outset" w:sz="6" w:space="0" w:color="auto"/>
              <w:bottom w:val="outset" w:sz="6" w:space="0" w:color="auto"/>
              <w:right w:val="outset" w:sz="6" w:space="0" w:color="auto"/>
            </w:tcBorders>
            <w:vAlign w:val="center"/>
            <w:hideMark/>
          </w:tcPr>
          <w:p w:rsidR="00AF1A70" w:rsidRPr="00B85F1E" w:rsidRDefault="00AF1A70" w:rsidP="00AF1A70">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AF1A70" w:rsidTr="00AF1A70">
        <w:trPr>
          <w:trHeight w:val="2434"/>
          <w:tblCellSpacing w:w="0" w:type="dxa"/>
        </w:trPr>
        <w:tc>
          <w:tcPr>
            <w:tcW w:w="1412" w:type="dxa"/>
            <w:tcBorders>
              <w:top w:val="outset" w:sz="6" w:space="0" w:color="auto"/>
              <w:left w:val="outset" w:sz="6" w:space="0" w:color="auto"/>
              <w:bottom w:val="outset" w:sz="6" w:space="0" w:color="auto"/>
              <w:right w:val="outset" w:sz="6" w:space="0" w:color="auto"/>
            </w:tcBorders>
            <w:vAlign w:val="center"/>
            <w:hideMark/>
          </w:tcPr>
          <w:p w:rsidR="00AF1A70" w:rsidRDefault="00AF1A70" w:rsidP="00AF1A70">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2307" w:type="dxa"/>
            <w:tcBorders>
              <w:top w:val="outset" w:sz="6" w:space="0" w:color="auto"/>
              <w:left w:val="outset" w:sz="6" w:space="0" w:color="auto"/>
              <w:bottom w:val="outset" w:sz="6" w:space="0" w:color="auto"/>
              <w:right w:val="outset" w:sz="6" w:space="0" w:color="auto"/>
            </w:tcBorders>
            <w:vAlign w:val="center"/>
            <w:hideMark/>
          </w:tcPr>
          <w:p w:rsidR="00AF1A70" w:rsidRDefault="00AF1A70" w:rsidP="00AF1A70">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258" w:type="dxa"/>
            <w:tcBorders>
              <w:top w:val="outset" w:sz="6" w:space="0" w:color="auto"/>
              <w:left w:val="outset" w:sz="6" w:space="0" w:color="auto"/>
              <w:bottom w:val="outset" w:sz="6" w:space="0" w:color="auto"/>
              <w:right w:val="outset" w:sz="6" w:space="0" w:color="auto"/>
            </w:tcBorders>
            <w:vAlign w:val="center"/>
            <w:hideMark/>
          </w:tcPr>
          <w:p w:rsidR="00AF1A70" w:rsidRDefault="00AF1A70" w:rsidP="00AF1A70">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125" w:type="dxa"/>
            <w:tcBorders>
              <w:top w:val="outset" w:sz="6" w:space="0" w:color="auto"/>
              <w:left w:val="outset" w:sz="6" w:space="0" w:color="auto"/>
              <w:bottom w:val="outset" w:sz="6" w:space="0" w:color="auto"/>
              <w:right w:val="outset" w:sz="6" w:space="0" w:color="auto"/>
            </w:tcBorders>
            <w:vAlign w:val="center"/>
            <w:hideMark/>
          </w:tcPr>
          <w:p w:rsidR="00AF1A70" w:rsidRDefault="00AF1A70" w:rsidP="00AF1A70">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258" w:type="dxa"/>
            <w:tcBorders>
              <w:top w:val="outset" w:sz="6" w:space="0" w:color="auto"/>
              <w:left w:val="outset" w:sz="6" w:space="0" w:color="auto"/>
              <w:bottom w:val="outset" w:sz="6" w:space="0" w:color="auto"/>
              <w:right w:val="outset" w:sz="6" w:space="0" w:color="auto"/>
            </w:tcBorders>
            <w:vAlign w:val="center"/>
            <w:hideMark/>
          </w:tcPr>
          <w:p w:rsidR="00AF1A70" w:rsidRDefault="00AF1A70" w:rsidP="00AF1A70">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rsidR="00AF1A70" w:rsidRPr="0075496E" w:rsidRDefault="00AF1A70" w:rsidP="0075496E">
      <w:pPr>
        <w:shd w:val="clear" w:color="auto" w:fill="FFFFFF" w:themeFill="background1"/>
        <w:spacing w:line="360" w:lineRule="auto"/>
        <w:jc w:val="both"/>
        <w:rPr>
          <w:rFonts w:ascii="Times New Roman" w:hAnsi="Times New Roman" w:cs="Times New Roman"/>
          <w:sz w:val="24"/>
          <w:szCs w:val="24"/>
          <w:shd w:val="clear" w:color="auto" w:fill="FFFFFF"/>
        </w:rPr>
      </w:pPr>
    </w:p>
    <w:sectPr w:rsidR="00AF1A70" w:rsidRPr="0075496E" w:rsidSect="009606D2">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D2"/>
    <w:rsid w:val="00113379"/>
    <w:rsid w:val="00146145"/>
    <w:rsid w:val="00206546"/>
    <w:rsid w:val="00393623"/>
    <w:rsid w:val="0075496E"/>
    <w:rsid w:val="009606D2"/>
    <w:rsid w:val="009746D5"/>
    <w:rsid w:val="00A162B1"/>
    <w:rsid w:val="00AA321F"/>
    <w:rsid w:val="00AB6F7A"/>
    <w:rsid w:val="00AF1A70"/>
    <w:rsid w:val="00AF75E9"/>
    <w:rsid w:val="00B42B1E"/>
    <w:rsid w:val="00BC3DB6"/>
    <w:rsid w:val="00E817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D2B4E"/>
  <w15:chartTrackingRefBased/>
  <w15:docId w15:val="{00EA7E67-569D-4399-8BB1-7B052B11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6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7">
    <w:name w:val="l7"/>
    <w:basedOn w:val="Fuentedeprrafopredeter"/>
    <w:rsid w:val="00754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5607">
      <w:bodyDiv w:val="1"/>
      <w:marLeft w:val="0"/>
      <w:marRight w:val="0"/>
      <w:marTop w:val="0"/>
      <w:marBottom w:val="0"/>
      <w:divBdr>
        <w:top w:val="none" w:sz="0" w:space="0" w:color="auto"/>
        <w:left w:val="none" w:sz="0" w:space="0" w:color="auto"/>
        <w:bottom w:val="none" w:sz="0" w:space="0" w:color="auto"/>
        <w:right w:val="none" w:sz="0" w:space="0" w:color="auto"/>
      </w:divBdr>
    </w:div>
    <w:div w:id="266812099">
      <w:bodyDiv w:val="1"/>
      <w:marLeft w:val="0"/>
      <w:marRight w:val="0"/>
      <w:marTop w:val="0"/>
      <w:marBottom w:val="0"/>
      <w:divBdr>
        <w:top w:val="none" w:sz="0" w:space="0" w:color="auto"/>
        <w:left w:val="none" w:sz="0" w:space="0" w:color="auto"/>
        <w:bottom w:val="none" w:sz="0" w:space="0" w:color="auto"/>
        <w:right w:val="none" w:sz="0" w:space="0" w:color="auto"/>
      </w:divBdr>
    </w:div>
    <w:div w:id="287669672">
      <w:bodyDiv w:val="1"/>
      <w:marLeft w:val="0"/>
      <w:marRight w:val="0"/>
      <w:marTop w:val="0"/>
      <w:marBottom w:val="0"/>
      <w:divBdr>
        <w:top w:val="none" w:sz="0" w:space="0" w:color="auto"/>
        <w:left w:val="none" w:sz="0" w:space="0" w:color="auto"/>
        <w:bottom w:val="none" w:sz="0" w:space="0" w:color="auto"/>
        <w:right w:val="none" w:sz="0" w:space="0" w:color="auto"/>
      </w:divBdr>
    </w:div>
    <w:div w:id="574783265">
      <w:bodyDiv w:val="1"/>
      <w:marLeft w:val="0"/>
      <w:marRight w:val="0"/>
      <w:marTop w:val="0"/>
      <w:marBottom w:val="0"/>
      <w:divBdr>
        <w:top w:val="none" w:sz="0" w:space="0" w:color="auto"/>
        <w:left w:val="none" w:sz="0" w:space="0" w:color="auto"/>
        <w:bottom w:val="none" w:sz="0" w:space="0" w:color="auto"/>
        <w:right w:val="none" w:sz="0" w:space="0" w:color="auto"/>
      </w:divBdr>
    </w:div>
    <w:div w:id="761268865">
      <w:bodyDiv w:val="1"/>
      <w:marLeft w:val="0"/>
      <w:marRight w:val="0"/>
      <w:marTop w:val="0"/>
      <w:marBottom w:val="0"/>
      <w:divBdr>
        <w:top w:val="none" w:sz="0" w:space="0" w:color="auto"/>
        <w:left w:val="none" w:sz="0" w:space="0" w:color="auto"/>
        <w:bottom w:val="none" w:sz="0" w:space="0" w:color="auto"/>
        <w:right w:val="none" w:sz="0" w:space="0" w:color="auto"/>
      </w:divBdr>
    </w:div>
    <w:div w:id="874083020">
      <w:bodyDiv w:val="1"/>
      <w:marLeft w:val="0"/>
      <w:marRight w:val="0"/>
      <w:marTop w:val="0"/>
      <w:marBottom w:val="0"/>
      <w:divBdr>
        <w:top w:val="none" w:sz="0" w:space="0" w:color="auto"/>
        <w:left w:val="none" w:sz="0" w:space="0" w:color="auto"/>
        <w:bottom w:val="none" w:sz="0" w:space="0" w:color="auto"/>
        <w:right w:val="none" w:sz="0" w:space="0" w:color="auto"/>
      </w:divBdr>
    </w:div>
    <w:div w:id="1088817770">
      <w:bodyDiv w:val="1"/>
      <w:marLeft w:val="0"/>
      <w:marRight w:val="0"/>
      <w:marTop w:val="0"/>
      <w:marBottom w:val="0"/>
      <w:divBdr>
        <w:top w:val="none" w:sz="0" w:space="0" w:color="auto"/>
        <w:left w:val="none" w:sz="0" w:space="0" w:color="auto"/>
        <w:bottom w:val="none" w:sz="0" w:space="0" w:color="auto"/>
        <w:right w:val="none" w:sz="0" w:space="0" w:color="auto"/>
      </w:divBdr>
    </w:div>
    <w:div w:id="1099716625">
      <w:bodyDiv w:val="1"/>
      <w:marLeft w:val="0"/>
      <w:marRight w:val="0"/>
      <w:marTop w:val="0"/>
      <w:marBottom w:val="0"/>
      <w:divBdr>
        <w:top w:val="none" w:sz="0" w:space="0" w:color="auto"/>
        <w:left w:val="none" w:sz="0" w:space="0" w:color="auto"/>
        <w:bottom w:val="none" w:sz="0" w:space="0" w:color="auto"/>
        <w:right w:val="none" w:sz="0" w:space="0" w:color="auto"/>
      </w:divBdr>
    </w:div>
    <w:div w:id="1141000970">
      <w:bodyDiv w:val="1"/>
      <w:marLeft w:val="0"/>
      <w:marRight w:val="0"/>
      <w:marTop w:val="0"/>
      <w:marBottom w:val="0"/>
      <w:divBdr>
        <w:top w:val="none" w:sz="0" w:space="0" w:color="auto"/>
        <w:left w:val="none" w:sz="0" w:space="0" w:color="auto"/>
        <w:bottom w:val="none" w:sz="0" w:space="0" w:color="auto"/>
        <w:right w:val="none" w:sz="0" w:space="0" w:color="auto"/>
      </w:divBdr>
    </w:div>
    <w:div w:id="1262032478">
      <w:bodyDiv w:val="1"/>
      <w:marLeft w:val="0"/>
      <w:marRight w:val="0"/>
      <w:marTop w:val="0"/>
      <w:marBottom w:val="0"/>
      <w:divBdr>
        <w:top w:val="none" w:sz="0" w:space="0" w:color="auto"/>
        <w:left w:val="none" w:sz="0" w:space="0" w:color="auto"/>
        <w:bottom w:val="none" w:sz="0" w:space="0" w:color="auto"/>
        <w:right w:val="none" w:sz="0" w:space="0" w:color="auto"/>
      </w:divBdr>
    </w:div>
    <w:div w:id="1378699005">
      <w:bodyDiv w:val="1"/>
      <w:marLeft w:val="0"/>
      <w:marRight w:val="0"/>
      <w:marTop w:val="0"/>
      <w:marBottom w:val="0"/>
      <w:divBdr>
        <w:top w:val="none" w:sz="0" w:space="0" w:color="auto"/>
        <w:left w:val="none" w:sz="0" w:space="0" w:color="auto"/>
        <w:bottom w:val="none" w:sz="0" w:space="0" w:color="auto"/>
        <w:right w:val="none" w:sz="0" w:space="0" w:color="auto"/>
      </w:divBdr>
    </w:div>
    <w:div w:id="1473207606">
      <w:bodyDiv w:val="1"/>
      <w:marLeft w:val="0"/>
      <w:marRight w:val="0"/>
      <w:marTop w:val="0"/>
      <w:marBottom w:val="0"/>
      <w:divBdr>
        <w:top w:val="none" w:sz="0" w:space="0" w:color="auto"/>
        <w:left w:val="none" w:sz="0" w:space="0" w:color="auto"/>
        <w:bottom w:val="none" w:sz="0" w:space="0" w:color="auto"/>
        <w:right w:val="none" w:sz="0" w:space="0" w:color="auto"/>
      </w:divBdr>
    </w:div>
    <w:div w:id="155565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Bau97</b:Tag>
    <b:SourceType>BookSection</b:SourceType>
    <b:Guid>{F811DFE8-31FE-407B-A07E-8935AB19A82B}</b:Guid>
    <b:Author>
      <b:Author>
        <b:NameList>
          <b:Person>
            <b:Last>Bautier</b:Last>
            <b:First>E.</b:First>
          </b:Person>
          <b:Person>
            <b:Last>Bucheton</b:Last>
            <b:First>D.</b:First>
          </b:Person>
        </b:NameList>
      </b:Author>
      <b:BookAuthor>
        <b:NameList>
          <b:Person>
            <b:Last>Bucheton</b:Last>
            <b:First>Bautier</b:First>
            <b:Middle>y</b:Middle>
          </b:Person>
        </b:NameList>
      </b:BookAuthor>
    </b:Author>
    <b:Title>La practicas sociales del lenguaje</b:Title>
    <b:BookTitle>Las practicas sociales del lenguaje</b:BookTitle>
    <b:Year>1997</b:Year>
    <b:Pages>13</b:Pages>
    <b:RefOrder>1</b:RefOrder>
  </b:Source>
  <b:Source>
    <b:Tag>SEP18</b:Tag>
    <b:SourceType>Book</b:SourceType>
    <b:Guid>{B79CC6AE-CB67-4162-89D9-D7E0E774B519}</b:Guid>
    <b:Author>
      <b:Author>
        <b:NameList>
          <b:Person>
            <b:Last>SEP</b:Last>
          </b:Person>
        </b:NameList>
      </b:Author>
      <b:BookAuthor>
        <b:NameList>
          <b:Person>
            <b:Last>SEP</b:Last>
          </b:Person>
        </b:NameList>
      </b:BookAuthor>
    </b:Author>
    <b:Title>Practicas sociales del lenguaje</b:Title>
    <b:BookTitle>Practicas sociales del lenguaje</b:BookTitle>
    <b:Year>2018</b:Year>
    <b:Pages>49</b:Pages>
    <b:City>Ciudad de Mexico </b:City>
    <b:Publisher>Direccion general </b:Publisher>
    <b:RefOrder>3</b:RefOrder>
  </b:Source>
  <b:Source>
    <b:Tag>Zam15</b:Tag>
    <b:SourceType>Book</b:SourceType>
    <b:Guid>{96C05E7B-992D-4AC3-8B93-7784BA6128F7}</b:Guid>
    <b:Author>
      <b:Author>
        <b:NameList>
          <b:Person>
            <b:Last>Aguero</b:Last>
            <b:First>Celia</b:First>
            <b:Middle>Maria Zamudio y Celia Diaz</b:Middle>
          </b:Person>
        </b:NameList>
      </b:Author>
    </b:Author>
    <b:Title>Practicas sociales del lenguaje.Enespañol como segunda lengua. Libro para el maestro, Educaciónprimaria indígena y de la población migrante.</b:Title>
    <b:Year>2015</b:Year>
    <b:City>Mexico</b:City>
    <b:Publisher>SEP</b:Publisher>
    <b:RefOrder>2</b:RefOrder>
  </b:Source>
</b:Sources>
</file>

<file path=customXml/itemProps1.xml><?xml version="1.0" encoding="utf-8"?>
<ds:datastoreItem xmlns:ds="http://schemas.openxmlformats.org/officeDocument/2006/customXml" ds:itemID="{2236AB0C-9C8E-41BF-9281-64E4EC34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1739</Words>
  <Characters>9569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2021-04-22T01:22:00Z</dcterms:created>
  <dcterms:modified xsi:type="dcterms:W3CDTF">2021-04-22T04:22:00Z</dcterms:modified>
</cp:coreProperties>
</file>