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F700" w14:textId="77777777" w:rsidR="001833E7" w:rsidRPr="00EA1CA1" w:rsidRDefault="001833E7" w:rsidP="001833E7">
      <w:pPr>
        <w:spacing w:line="360" w:lineRule="auto"/>
        <w:jc w:val="center"/>
        <w:rPr>
          <w:rFonts w:ascii="Arial" w:hAnsi="Arial" w:cs="Arial"/>
          <w:b/>
          <w:bCs/>
          <w:sz w:val="24"/>
          <w:szCs w:val="24"/>
        </w:rPr>
      </w:pPr>
      <w:r w:rsidRPr="00EA1CA1">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1333EA9D" wp14:editId="49BC3C83">
                <wp:simplePos x="0" y="0"/>
                <wp:positionH relativeFrom="column">
                  <wp:posOffset>189463</wp:posOffset>
                </wp:positionH>
                <wp:positionV relativeFrom="paragraph">
                  <wp:posOffset>5080</wp:posOffset>
                </wp:positionV>
                <wp:extent cx="939567" cy="1098958"/>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939567" cy="1098958"/>
                        </a:xfrm>
                        <a:prstGeom prst="rect">
                          <a:avLst/>
                        </a:prstGeom>
                        <a:noFill/>
                        <a:ln w="6350">
                          <a:noFill/>
                        </a:ln>
                      </wps:spPr>
                      <wps:txbx>
                        <w:txbxContent>
                          <w:p w14:paraId="0654C790" w14:textId="77777777" w:rsidR="001833E7" w:rsidRDefault="001833E7" w:rsidP="001833E7">
                            <w:r>
                              <w:rPr>
                                <w:noProof/>
                              </w:rPr>
                              <w:drawing>
                                <wp:inline distT="0" distB="0" distL="0" distR="0" wp14:anchorId="12DB4121" wp14:editId="005E5ABF">
                                  <wp:extent cx="712153" cy="1015068"/>
                                  <wp:effectExtent l="0" t="0" r="0" b="0"/>
                                  <wp:docPr id="3" name="Imagen 3"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señal&#10;&#10;Descripción generada automáticamente"/>
                                          <pic:cNvPicPr/>
                                        </pic:nvPicPr>
                                        <pic:blipFill rotWithShape="1">
                                          <a:blip r:embed="rId5">
                                            <a:extLst>
                                              <a:ext uri="{28A0092B-C50C-407E-A947-70E740481C1C}">
                                                <a14:useLocalDpi xmlns:a14="http://schemas.microsoft.com/office/drawing/2010/main" val="0"/>
                                              </a:ext>
                                            </a:extLst>
                                          </a:blip>
                                          <a:srcRect l="19937" r="16805"/>
                                          <a:stretch/>
                                        </pic:blipFill>
                                        <pic:spPr bwMode="auto">
                                          <a:xfrm>
                                            <a:off x="0" y="0"/>
                                            <a:ext cx="725410" cy="103396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33EA9D" id="_x0000_t202" coordsize="21600,21600" o:spt="202" path="m,l,21600r21600,l21600,xe">
                <v:stroke joinstyle="miter"/>
                <v:path gradientshapeok="t" o:connecttype="rect"/>
              </v:shapetype>
              <v:shape id="Cuadro de texto 1" o:spid="_x0000_s1026" type="#_x0000_t202" style="position:absolute;left:0;text-align:left;margin-left:14.9pt;margin-top:.4pt;width:74pt;height:8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" filled="f" stroked="f" strokeweight=".5pt">
                <v:textbox>
                  <w:txbxContent>
                    <w:p w14:paraId="0654C790" w14:textId="77777777" w:rsidR="001833E7" w:rsidRDefault="001833E7" w:rsidP="001833E7">
                      <w:r>
                        <w:rPr>
                          <w:noProof/>
                        </w:rPr>
                        <w:drawing>
                          <wp:inline distT="0" distB="0" distL="0" distR="0" wp14:anchorId="12DB4121" wp14:editId="005E5ABF">
                            <wp:extent cx="712153" cy="1015068"/>
                            <wp:effectExtent l="0" t="0" r="0" b="0"/>
                            <wp:docPr id="3" name="Imagen 3"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señal&#10;&#10;Descripción generada automáticamente"/>
                                    <pic:cNvPicPr/>
                                  </pic:nvPicPr>
                                  <pic:blipFill rotWithShape="1">
                                    <a:blip r:embed="rId5">
                                      <a:extLst>
                                        <a:ext uri="{28A0092B-C50C-407E-A947-70E740481C1C}">
                                          <a14:useLocalDpi xmlns:a14="http://schemas.microsoft.com/office/drawing/2010/main" val="0"/>
                                        </a:ext>
                                      </a:extLst>
                                    </a:blip>
                                    <a:srcRect l="19937" r="16805"/>
                                    <a:stretch/>
                                  </pic:blipFill>
                                  <pic:spPr bwMode="auto">
                                    <a:xfrm>
                                      <a:off x="0" y="0"/>
                                      <a:ext cx="725410" cy="103396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EA1CA1">
        <w:rPr>
          <w:rFonts w:ascii="Arial" w:hAnsi="Arial" w:cs="Arial"/>
          <w:b/>
          <w:bCs/>
          <w:sz w:val="24"/>
          <w:szCs w:val="24"/>
        </w:rPr>
        <w:t>Escuela Normal de Educación Preescolar</w:t>
      </w:r>
    </w:p>
    <w:p w14:paraId="31CF9BE3" w14:textId="77777777" w:rsidR="001833E7" w:rsidRPr="00EA1CA1" w:rsidRDefault="001833E7" w:rsidP="001833E7">
      <w:pPr>
        <w:spacing w:line="360" w:lineRule="auto"/>
        <w:jc w:val="center"/>
        <w:rPr>
          <w:rFonts w:ascii="Arial" w:hAnsi="Arial" w:cs="Arial"/>
          <w:sz w:val="24"/>
          <w:szCs w:val="24"/>
        </w:rPr>
      </w:pPr>
      <w:r w:rsidRPr="00EA1CA1">
        <w:rPr>
          <w:rFonts w:ascii="Arial" w:hAnsi="Arial" w:cs="Arial"/>
          <w:sz w:val="24"/>
          <w:szCs w:val="24"/>
        </w:rPr>
        <w:t>Licenciatura en Educación Preescolar</w:t>
      </w:r>
    </w:p>
    <w:p w14:paraId="049C1003" w14:textId="77777777" w:rsidR="001833E7" w:rsidRPr="00EA1CA1" w:rsidRDefault="001833E7" w:rsidP="001833E7">
      <w:pPr>
        <w:spacing w:line="360" w:lineRule="auto"/>
        <w:jc w:val="center"/>
        <w:rPr>
          <w:rFonts w:ascii="Arial" w:hAnsi="Arial" w:cs="Arial"/>
          <w:sz w:val="24"/>
          <w:szCs w:val="24"/>
        </w:rPr>
      </w:pPr>
      <w:r>
        <w:rPr>
          <w:rFonts w:ascii="Arial" w:hAnsi="Arial" w:cs="Arial"/>
          <w:sz w:val="24"/>
          <w:szCs w:val="24"/>
        </w:rPr>
        <w:t>Segundo</w:t>
      </w:r>
      <w:r w:rsidRPr="00EA1CA1">
        <w:rPr>
          <w:rFonts w:ascii="Arial" w:hAnsi="Arial" w:cs="Arial"/>
          <w:sz w:val="24"/>
          <w:szCs w:val="24"/>
        </w:rPr>
        <w:t xml:space="preserve"> Semestre   Sección A</w:t>
      </w:r>
    </w:p>
    <w:p w14:paraId="721EED92" w14:textId="77777777" w:rsidR="001833E7" w:rsidRPr="00EA1CA1" w:rsidRDefault="001833E7" w:rsidP="001833E7">
      <w:pPr>
        <w:spacing w:line="360" w:lineRule="auto"/>
        <w:jc w:val="center"/>
        <w:rPr>
          <w:rFonts w:ascii="Arial" w:hAnsi="Arial" w:cs="Arial"/>
          <w:sz w:val="24"/>
          <w:szCs w:val="24"/>
        </w:rPr>
      </w:pPr>
      <w:r w:rsidRPr="00EA1CA1">
        <w:rPr>
          <w:rFonts w:ascii="Arial" w:hAnsi="Arial" w:cs="Arial"/>
          <w:sz w:val="24"/>
          <w:szCs w:val="24"/>
        </w:rPr>
        <w:t>Ciclo Escolar 2020-2021</w:t>
      </w:r>
    </w:p>
    <w:p w14:paraId="278CF9DE" w14:textId="3D4BC827" w:rsidR="001833E7" w:rsidRPr="00EA1CA1" w:rsidRDefault="001833E7" w:rsidP="001833E7">
      <w:pPr>
        <w:spacing w:line="360" w:lineRule="auto"/>
        <w:jc w:val="center"/>
        <w:rPr>
          <w:rFonts w:ascii="Arial" w:hAnsi="Arial" w:cs="Arial"/>
          <w:b/>
          <w:bCs/>
          <w:sz w:val="24"/>
          <w:szCs w:val="24"/>
        </w:rPr>
      </w:pPr>
      <w:r w:rsidRPr="00EA1CA1">
        <w:rPr>
          <w:rFonts w:ascii="Arial" w:hAnsi="Arial" w:cs="Arial"/>
          <w:b/>
          <w:bCs/>
          <w:sz w:val="24"/>
          <w:szCs w:val="24"/>
        </w:rPr>
        <w:t>“</w:t>
      </w:r>
      <w:r>
        <w:rPr>
          <w:rFonts w:ascii="Arial" w:hAnsi="Arial" w:cs="Arial"/>
          <w:b/>
          <w:bCs/>
          <w:sz w:val="24"/>
          <w:szCs w:val="24"/>
        </w:rPr>
        <w:t>Evidencia de Unidad 1: Texto autorreflexivo</w:t>
      </w:r>
      <w:r w:rsidRPr="00EA1CA1">
        <w:rPr>
          <w:rFonts w:ascii="Arial" w:hAnsi="Arial" w:cs="Arial"/>
          <w:b/>
          <w:bCs/>
          <w:sz w:val="24"/>
          <w:szCs w:val="24"/>
        </w:rPr>
        <w:t>”</w:t>
      </w:r>
    </w:p>
    <w:p w14:paraId="665A8EFD" w14:textId="77777777" w:rsidR="001833E7" w:rsidRPr="00EA1CA1" w:rsidRDefault="001833E7" w:rsidP="001833E7">
      <w:pPr>
        <w:spacing w:line="360" w:lineRule="auto"/>
        <w:jc w:val="center"/>
        <w:rPr>
          <w:rFonts w:ascii="Arial" w:hAnsi="Arial" w:cs="Arial"/>
          <w:sz w:val="24"/>
          <w:szCs w:val="24"/>
        </w:rPr>
      </w:pPr>
      <w:r w:rsidRPr="00EA1CA1">
        <w:rPr>
          <w:rFonts w:ascii="Arial" w:hAnsi="Arial" w:cs="Arial"/>
          <w:sz w:val="24"/>
          <w:szCs w:val="24"/>
        </w:rPr>
        <w:t>Curso:</w:t>
      </w:r>
    </w:p>
    <w:p w14:paraId="3B2C7BD8" w14:textId="77777777" w:rsidR="001833E7" w:rsidRDefault="001833E7" w:rsidP="001833E7">
      <w:pPr>
        <w:spacing w:line="360" w:lineRule="auto"/>
        <w:jc w:val="center"/>
        <w:rPr>
          <w:rFonts w:ascii="Arial" w:hAnsi="Arial" w:cs="Arial"/>
          <w:sz w:val="24"/>
          <w:szCs w:val="24"/>
        </w:rPr>
      </w:pPr>
      <w:r>
        <w:rPr>
          <w:rFonts w:ascii="Arial" w:hAnsi="Arial" w:cs="Arial"/>
          <w:sz w:val="24"/>
          <w:szCs w:val="24"/>
        </w:rPr>
        <w:t>Prácticas sociales del lenguaje</w:t>
      </w:r>
    </w:p>
    <w:p w14:paraId="3497D194" w14:textId="77777777" w:rsidR="001833E7" w:rsidRDefault="001833E7" w:rsidP="001833E7">
      <w:pPr>
        <w:spacing w:line="360" w:lineRule="auto"/>
        <w:jc w:val="center"/>
        <w:rPr>
          <w:rFonts w:ascii="Arial" w:hAnsi="Arial" w:cs="Arial"/>
          <w:sz w:val="24"/>
          <w:szCs w:val="24"/>
        </w:rPr>
      </w:pPr>
      <w:r>
        <w:rPr>
          <w:rFonts w:ascii="Arial" w:hAnsi="Arial" w:cs="Arial"/>
          <w:sz w:val="24"/>
          <w:szCs w:val="24"/>
        </w:rPr>
        <w:t>Unidad 1:</w:t>
      </w:r>
    </w:p>
    <w:p w14:paraId="3F4FF8E0" w14:textId="77777777" w:rsidR="001833E7" w:rsidRPr="00EA1CA1" w:rsidRDefault="001833E7" w:rsidP="001833E7">
      <w:pPr>
        <w:spacing w:line="360" w:lineRule="auto"/>
        <w:jc w:val="center"/>
        <w:rPr>
          <w:rFonts w:ascii="Arial" w:hAnsi="Arial" w:cs="Arial"/>
          <w:sz w:val="24"/>
          <w:szCs w:val="24"/>
        </w:rPr>
      </w:pPr>
      <w:r>
        <w:rPr>
          <w:rFonts w:ascii="Arial" w:hAnsi="Arial" w:cs="Arial"/>
          <w:sz w:val="24"/>
          <w:szCs w:val="24"/>
        </w:rPr>
        <w:t xml:space="preserve">Las prácticas sociales del lenguaje como enfoque para la definición de los contenidos en los planes y programas de educación básica </w:t>
      </w:r>
    </w:p>
    <w:p w14:paraId="7A0B889B" w14:textId="77777777" w:rsidR="001833E7" w:rsidRPr="00EA1CA1" w:rsidRDefault="001833E7" w:rsidP="001833E7">
      <w:pPr>
        <w:spacing w:line="360" w:lineRule="auto"/>
        <w:jc w:val="center"/>
        <w:rPr>
          <w:rFonts w:ascii="Arial" w:hAnsi="Arial" w:cs="Arial"/>
          <w:sz w:val="24"/>
          <w:szCs w:val="24"/>
        </w:rPr>
      </w:pPr>
      <w:r>
        <w:rPr>
          <w:rFonts w:ascii="Arial" w:hAnsi="Arial" w:cs="Arial"/>
          <w:sz w:val="24"/>
          <w:szCs w:val="24"/>
        </w:rPr>
        <w:t>Unidades de competencia</w:t>
      </w:r>
      <w:r w:rsidRPr="00EA1CA1">
        <w:rPr>
          <w:rFonts w:ascii="Arial" w:hAnsi="Arial" w:cs="Arial"/>
          <w:sz w:val="24"/>
          <w:szCs w:val="24"/>
        </w:rPr>
        <w:t>:</w:t>
      </w:r>
    </w:p>
    <w:p w14:paraId="27849D58" w14:textId="77777777" w:rsidR="001833E7" w:rsidRDefault="001833E7" w:rsidP="001833E7">
      <w:pPr>
        <w:pStyle w:val="Prrafodelista"/>
        <w:numPr>
          <w:ilvl w:val="0"/>
          <w:numId w:val="1"/>
        </w:numPr>
        <w:spacing w:line="360" w:lineRule="auto"/>
        <w:jc w:val="center"/>
        <w:rPr>
          <w:rFonts w:ascii="Arial" w:eastAsia="Arial" w:hAnsi="Arial" w:cs="Arial"/>
          <w:sz w:val="24"/>
          <w:szCs w:val="24"/>
        </w:rPr>
      </w:pPr>
      <w:r>
        <w:rPr>
          <w:rFonts w:ascii="Arial" w:eastAsia="Arial" w:hAnsi="Arial" w:cs="Arial"/>
          <w:sz w:val="24"/>
          <w:szCs w:val="24"/>
        </w:rPr>
        <w:t>Utiliza recursos metodológicos y técnicos de la investigación para explicar, comprender situaciones educativas y mejorar su docencia.</w:t>
      </w:r>
    </w:p>
    <w:p w14:paraId="2594F656" w14:textId="77777777" w:rsidR="001833E7" w:rsidRDefault="001833E7" w:rsidP="001833E7">
      <w:pPr>
        <w:pStyle w:val="Prrafodelista"/>
        <w:numPr>
          <w:ilvl w:val="0"/>
          <w:numId w:val="1"/>
        </w:numPr>
        <w:spacing w:line="360" w:lineRule="auto"/>
        <w:jc w:val="center"/>
        <w:rPr>
          <w:rFonts w:ascii="Arial" w:eastAsia="Arial" w:hAnsi="Arial" w:cs="Arial"/>
          <w:sz w:val="24"/>
          <w:szCs w:val="24"/>
        </w:rPr>
      </w:pPr>
      <w:r>
        <w:rPr>
          <w:rFonts w:ascii="Arial" w:eastAsia="Arial" w:hAnsi="Arial" w:cs="Arial"/>
          <w:sz w:val="24"/>
          <w:szCs w:val="24"/>
        </w:rPr>
        <w:t>Establece relaciones entre los principios, conceptos disciplinares y contenidos de los programas de lengua en educación básica (L1 y L2) en función del logro de aprendizaje de sus alumnos, asegurando la coherencia y continuidad entre los distintos grados y niveles educativos.</w:t>
      </w:r>
    </w:p>
    <w:p w14:paraId="5EBB1203" w14:textId="77777777" w:rsidR="001833E7" w:rsidRPr="00EA1CA1" w:rsidRDefault="001833E7" w:rsidP="001833E7">
      <w:pPr>
        <w:pStyle w:val="Prrafodelista"/>
        <w:numPr>
          <w:ilvl w:val="0"/>
          <w:numId w:val="1"/>
        </w:numPr>
        <w:spacing w:line="360" w:lineRule="auto"/>
        <w:jc w:val="center"/>
        <w:rPr>
          <w:rFonts w:ascii="Arial" w:eastAsia="Arial" w:hAnsi="Arial" w:cs="Arial"/>
          <w:sz w:val="24"/>
          <w:szCs w:val="24"/>
        </w:rPr>
      </w:pPr>
      <w:r>
        <w:rPr>
          <w:rFonts w:ascii="Arial" w:eastAsia="Arial" w:hAnsi="Arial" w:cs="Arial"/>
          <w:sz w:val="24"/>
          <w:szCs w:val="24"/>
        </w:rPr>
        <w:t>Utiliza metodologías pertinentes y actualizadas para promover la adquisición y el aprendizaje de la lengua de los alumnos de acuerdo con lo que propone el currículum, considerando los contextos y desarrollo integral.</w:t>
      </w:r>
    </w:p>
    <w:p w14:paraId="49AEF5F3" w14:textId="77777777" w:rsidR="001833E7" w:rsidRPr="00EA1CA1" w:rsidRDefault="001833E7" w:rsidP="001833E7">
      <w:pPr>
        <w:spacing w:line="360" w:lineRule="auto"/>
        <w:jc w:val="center"/>
        <w:rPr>
          <w:rFonts w:ascii="Arial" w:hAnsi="Arial" w:cs="Arial"/>
          <w:sz w:val="24"/>
          <w:szCs w:val="24"/>
        </w:rPr>
      </w:pPr>
      <w:r w:rsidRPr="00EA1CA1">
        <w:rPr>
          <w:rFonts w:ascii="Arial" w:hAnsi="Arial" w:cs="Arial"/>
          <w:sz w:val="24"/>
          <w:szCs w:val="24"/>
        </w:rPr>
        <w:t>Alumna:</w:t>
      </w:r>
    </w:p>
    <w:p w14:paraId="581E4497" w14:textId="77777777" w:rsidR="001833E7" w:rsidRPr="00EA1CA1" w:rsidRDefault="001833E7" w:rsidP="001833E7">
      <w:pPr>
        <w:spacing w:line="360" w:lineRule="auto"/>
        <w:jc w:val="center"/>
        <w:rPr>
          <w:rFonts w:ascii="Arial" w:hAnsi="Arial" w:cs="Arial"/>
          <w:sz w:val="24"/>
          <w:szCs w:val="24"/>
        </w:rPr>
      </w:pPr>
      <w:r w:rsidRPr="00EA1CA1">
        <w:rPr>
          <w:rFonts w:ascii="Arial" w:hAnsi="Arial" w:cs="Arial"/>
          <w:sz w:val="24"/>
          <w:szCs w:val="24"/>
        </w:rPr>
        <w:t>Daniela Lizeth Trujillo Morales #2</w:t>
      </w:r>
      <w:r>
        <w:rPr>
          <w:rFonts w:ascii="Arial" w:hAnsi="Arial" w:cs="Arial"/>
          <w:sz w:val="24"/>
          <w:szCs w:val="24"/>
        </w:rPr>
        <w:t>0</w:t>
      </w:r>
    </w:p>
    <w:p w14:paraId="1C3A427A" w14:textId="77777777" w:rsidR="001833E7" w:rsidRPr="00EA1CA1" w:rsidRDefault="001833E7" w:rsidP="001833E7">
      <w:pPr>
        <w:spacing w:line="360" w:lineRule="auto"/>
        <w:jc w:val="center"/>
        <w:rPr>
          <w:rFonts w:ascii="Arial" w:hAnsi="Arial" w:cs="Arial"/>
          <w:sz w:val="24"/>
          <w:szCs w:val="24"/>
        </w:rPr>
      </w:pPr>
      <w:r w:rsidRPr="00EA1CA1">
        <w:rPr>
          <w:rFonts w:ascii="Arial" w:hAnsi="Arial" w:cs="Arial"/>
          <w:sz w:val="24"/>
          <w:szCs w:val="24"/>
        </w:rPr>
        <w:t>Maestra:</w:t>
      </w:r>
    </w:p>
    <w:p w14:paraId="02151233" w14:textId="77777777" w:rsidR="001833E7" w:rsidRPr="00EA1CA1" w:rsidRDefault="001833E7" w:rsidP="001833E7">
      <w:pPr>
        <w:spacing w:line="360" w:lineRule="auto"/>
        <w:jc w:val="center"/>
        <w:rPr>
          <w:rFonts w:ascii="Arial" w:hAnsi="Arial" w:cs="Arial"/>
          <w:sz w:val="24"/>
          <w:szCs w:val="24"/>
        </w:rPr>
      </w:pPr>
      <w:r w:rsidRPr="00EA1CA1">
        <w:rPr>
          <w:rFonts w:ascii="Arial" w:hAnsi="Arial" w:cs="Arial"/>
          <w:sz w:val="24"/>
          <w:szCs w:val="24"/>
        </w:rPr>
        <w:t xml:space="preserve"> Yara Alejandra Hernández Figueroa</w:t>
      </w:r>
    </w:p>
    <w:p w14:paraId="7D67D3C3" w14:textId="71BEAEDA" w:rsidR="001833E7" w:rsidRPr="00A92F20" w:rsidRDefault="001833E7" w:rsidP="001833E7">
      <w:pPr>
        <w:spacing w:line="360" w:lineRule="auto"/>
        <w:jc w:val="center"/>
        <w:rPr>
          <w:rFonts w:ascii="Arial" w:hAnsi="Arial" w:cs="Arial"/>
          <w:sz w:val="24"/>
          <w:szCs w:val="24"/>
        </w:rPr>
      </w:pPr>
      <w:r w:rsidRPr="00EA1CA1">
        <w:rPr>
          <w:rFonts w:ascii="Arial" w:hAnsi="Arial" w:cs="Arial"/>
          <w:sz w:val="24"/>
          <w:szCs w:val="24"/>
        </w:rPr>
        <w:t>1</w:t>
      </w:r>
      <w:r>
        <w:rPr>
          <w:rFonts w:ascii="Arial" w:hAnsi="Arial" w:cs="Arial"/>
          <w:sz w:val="24"/>
          <w:szCs w:val="24"/>
        </w:rPr>
        <w:t>8</w:t>
      </w:r>
      <w:r w:rsidRPr="00EA1CA1">
        <w:rPr>
          <w:rFonts w:ascii="Arial" w:hAnsi="Arial" w:cs="Arial"/>
          <w:sz w:val="24"/>
          <w:szCs w:val="24"/>
        </w:rPr>
        <w:t xml:space="preserve"> de </w:t>
      </w:r>
      <w:r>
        <w:rPr>
          <w:rFonts w:ascii="Arial" w:hAnsi="Arial" w:cs="Arial"/>
          <w:sz w:val="24"/>
          <w:szCs w:val="24"/>
        </w:rPr>
        <w:t>abril</w:t>
      </w:r>
      <w:r w:rsidRPr="00EA1CA1">
        <w:rPr>
          <w:rFonts w:ascii="Arial" w:hAnsi="Arial" w:cs="Arial"/>
          <w:sz w:val="24"/>
          <w:szCs w:val="24"/>
        </w:rPr>
        <w:t xml:space="preserve"> de 202</w:t>
      </w:r>
      <w:r>
        <w:rPr>
          <w:rFonts w:ascii="Arial" w:hAnsi="Arial" w:cs="Arial"/>
          <w:sz w:val="24"/>
          <w:szCs w:val="24"/>
        </w:rPr>
        <w:t>1</w:t>
      </w:r>
      <w:r w:rsidRPr="00EA1CA1">
        <w:rPr>
          <w:rFonts w:ascii="Arial" w:hAnsi="Arial" w:cs="Arial"/>
          <w:sz w:val="24"/>
          <w:szCs w:val="24"/>
        </w:rPr>
        <w:t>. Saltillo, Coahuila.</w:t>
      </w:r>
    </w:p>
    <w:p w14:paraId="5FCD1578" w14:textId="4BAF041B" w:rsidR="001833E7" w:rsidRDefault="00D662B0" w:rsidP="00E020BE">
      <w:pPr>
        <w:spacing w:line="360" w:lineRule="auto"/>
        <w:jc w:val="center"/>
        <w:rPr>
          <w:rFonts w:ascii="Arial" w:hAnsi="Arial" w:cs="Arial"/>
          <w:sz w:val="24"/>
          <w:szCs w:val="24"/>
        </w:rPr>
      </w:pPr>
      <w:r>
        <w:rPr>
          <w:rFonts w:ascii="Arial" w:hAnsi="Arial" w:cs="Arial"/>
          <w:sz w:val="24"/>
          <w:szCs w:val="24"/>
        </w:rPr>
        <w:lastRenderedPageBreak/>
        <w:t>Texto autorreflexivo:</w:t>
      </w:r>
    </w:p>
    <w:p w14:paraId="143D55C1" w14:textId="315F9CCA" w:rsidR="00D662B0" w:rsidRPr="008859F2" w:rsidRDefault="00D662B0" w:rsidP="00E020BE">
      <w:pPr>
        <w:spacing w:line="360" w:lineRule="auto"/>
        <w:jc w:val="center"/>
        <w:rPr>
          <w:rFonts w:ascii="Arial" w:hAnsi="Arial" w:cs="Arial"/>
          <w:b/>
          <w:bCs/>
          <w:sz w:val="24"/>
          <w:szCs w:val="24"/>
        </w:rPr>
      </w:pPr>
      <w:r w:rsidRPr="008859F2">
        <w:rPr>
          <w:rFonts w:ascii="Arial" w:hAnsi="Arial" w:cs="Arial"/>
          <w:b/>
          <w:bCs/>
          <w:sz w:val="24"/>
          <w:szCs w:val="24"/>
        </w:rPr>
        <w:t>Las transformaciones que sufrirán los modos y pautas de interacción con y a través del lenguaje gracias a la formación docente</w:t>
      </w:r>
    </w:p>
    <w:p w14:paraId="3555AB88" w14:textId="77777777" w:rsidR="008859F2" w:rsidRDefault="008859F2" w:rsidP="00E020BE">
      <w:pPr>
        <w:spacing w:line="360" w:lineRule="auto"/>
        <w:rPr>
          <w:rFonts w:ascii="Arial" w:hAnsi="Arial" w:cs="Arial"/>
          <w:sz w:val="24"/>
          <w:szCs w:val="24"/>
        </w:rPr>
      </w:pPr>
    </w:p>
    <w:p w14:paraId="7E9EB18C" w14:textId="4B921063" w:rsidR="00C76779" w:rsidRDefault="00237642" w:rsidP="00E020BE">
      <w:pPr>
        <w:spacing w:line="360" w:lineRule="auto"/>
        <w:jc w:val="both"/>
        <w:rPr>
          <w:rFonts w:ascii="Arial" w:hAnsi="Arial" w:cs="Arial"/>
          <w:sz w:val="24"/>
          <w:szCs w:val="24"/>
        </w:rPr>
      </w:pPr>
      <w:r>
        <w:rPr>
          <w:rFonts w:ascii="Arial" w:hAnsi="Arial" w:cs="Arial"/>
          <w:sz w:val="24"/>
          <w:szCs w:val="24"/>
        </w:rPr>
        <w:t xml:space="preserve">Como punto de partida, explicaremos </w:t>
      </w:r>
      <w:r w:rsidR="00AB7430">
        <w:rPr>
          <w:rFonts w:ascii="Arial" w:hAnsi="Arial" w:cs="Arial"/>
          <w:sz w:val="24"/>
          <w:szCs w:val="24"/>
        </w:rPr>
        <w:t xml:space="preserve">lo que es el lenguaje, dicho concepto es interpretado de diferente manera. Pero se puede entender </w:t>
      </w:r>
      <w:r w:rsidR="00BC30E0">
        <w:rPr>
          <w:rFonts w:ascii="Arial" w:hAnsi="Arial" w:cs="Arial"/>
          <w:sz w:val="24"/>
          <w:szCs w:val="24"/>
        </w:rPr>
        <w:t xml:space="preserve">como un sistema de </w:t>
      </w:r>
      <w:r w:rsidR="0009279B">
        <w:rPr>
          <w:rFonts w:ascii="Arial" w:hAnsi="Arial" w:cs="Arial"/>
          <w:sz w:val="24"/>
          <w:szCs w:val="24"/>
        </w:rPr>
        <w:t xml:space="preserve">comunicación </w:t>
      </w:r>
      <w:r w:rsidR="00E04F63">
        <w:rPr>
          <w:rFonts w:ascii="Arial" w:hAnsi="Arial" w:cs="Arial"/>
          <w:sz w:val="24"/>
          <w:szCs w:val="24"/>
        </w:rPr>
        <w:t xml:space="preserve">biológico especializado en la transmisión de información significativa e intraindividualmente, a través de signos lingüísticos </w:t>
      </w:r>
      <w:r w:rsidR="00B712E5">
        <w:rPr>
          <w:rFonts w:ascii="Arial" w:hAnsi="Arial" w:cs="Arial"/>
          <w:sz w:val="24"/>
          <w:szCs w:val="24"/>
        </w:rPr>
        <w:t xml:space="preserve">(Pavio y Begg, 1981). </w:t>
      </w:r>
      <w:r w:rsidR="00FB5F6D">
        <w:rPr>
          <w:rFonts w:ascii="Arial" w:hAnsi="Arial" w:cs="Arial"/>
          <w:sz w:val="24"/>
          <w:szCs w:val="24"/>
        </w:rPr>
        <w:t>También se entiende como un método exclusivamente humano y no insti</w:t>
      </w:r>
      <w:r w:rsidR="00F47BC6">
        <w:rPr>
          <w:rFonts w:ascii="Arial" w:hAnsi="Arial" w:cs="Arial"/>
          <w:sz w:val="24"/>
          <w:szCs w:val="24"/>
        </w:rPr>
        <w:t xml:space="preserve">ntivo, permite comunicar ideas, emociones y deseos por medio de un sistema de símbolos producidos de manera deliberada (Sapir, 1995). </w:t>
      </w:r>
    </w:p>
    <w:p w14:paraId="7EA3D87E" w14:textId="3B99C98F" w:rsidR="008859F2" w:rsidRDefault="00C76779" w:rsidP="00E020BE">
      <w:pPr>
        <w:spacing w:line="360" w:lineRule="auto"/>
        <w:jc w:val="both"/>
        <w:rPr>
          <w:rFonts w:ascii="Arial" w:hAnsi="Arial" w:cs="Arial"/>
          <w:sz w:val="24"/>
          <w:szCs w:val="24"/>
        </w:rPr>
      </w:pPr>
      <w:r>
        <w:rPr>
          <w:rFonts w:ascii="Arial" w:hAnsi="Arial" w:cs="Arial"/>
          <w:sz w:val="24"/>
          <w:szCs w:val="24"/>
        </w:rPr>
        <w:t>Como siguiente punto,</w:t>
      </w:r>
      <w:r w:rsidR="006F440A">
        <w:rPr>
          <w:rFonts w:ascii="Arial" w:hAnsi="Arial" w:cs="Arial"/>
          <w:sz w:val="24"/>
          <w:szCs w:val="24"/>
        </w:rPr>
        <w:t xml:space="preserve"> aclararemos</w:t>
      </w:r>
      <w:r w:rsidR="008859F2">
        <w:rPr>
          <w:rFonts w:ascii="Arial" w:hAnsi="Arial" w:cs="Arial"/>
          <w:sz w:val="24"/>
          <w:szCs w:val="24"/>
        </w:rPr>
        <w:t xml:space="preserve"> el concepto de prácticas sociales del lenguaje, estas se pueden definir como </w:t>
      </w:r>
      <w:r w:rsidR="00E020BE">
        <w:rPr>
          <w:rFonts w:ascii="Arial" w:hAnsi="Arial" w:cs="Arial"/>
          <w:sz w:val="24"/>
          <w:szCs w:val="24"/>
        </w:rPr>
        <w:t>las pautas o modos de interacción que, además de la producción o interpretación de textos orales y escritos,</w:t>
      </w:r>
      <w:r w:rsidR="002B65C9">
        <w:rPr>
          <w:rFonts w:ascii="Arial" w:hAnsi="Arial" w:cs="Arial"/>
          <w:sz w:val="24"/>
          <w:szCs w:val="24"/>
        </w:rPr>
        <w:t xml:space="preserve"> incluyen una serie de actividades vinculadas con estas (</w:t>
      </w:r>
      <w:r w:rsidR="005736BA">
        <w:rPr>
          <w:rFonts w:ascii="Arial" w:hAnsi="Arial" w:cs="Arial"/>
          <w:sz w:val="24"/>
          <w:szCs w:val="24"/>
        </w:rPr>
        <w:t xml:space="preserve">Zamudio, </w:t>
      </w:r>
      <w:r w:rsidR="00244716">
        <w:rPr>
          <w:rFonts w:ascii="Arial" w:hAnsi="Arial" w:cs="Arial"/>
          <w:sz w:val="24"/>
          <w:szCs w:val="24"/>
        </w:rPr>
        <w:t xml:space="preserve">2015). </w:t>
      </w:r>
    </w:p>
    <w:p w14:paraId="3631EC09" w14:textId="0ED62944" w:rsidR="001821A2" w:rsidRDefault="004619CA" w:rsidP="00E020BE">
      <w:pPr>
        <w:spacing w:line="360" w:lineRule="auto"/>
        <w:jc w:val="both"/>
        <w:rPr>
          <w:rFonts w:ascii="Arial" w:hAnsi="Arial" w:cs="Arial"/>
          <w:sz w:val="24"/>
          <w:szCs w:val="24"/>
        </w:rPr>
      </w:pPr>
      <w:r>
        <w:rPr>
          <w:rFonts w:ascii="Arial" w:hAnsi="Arial" w:cs="Arial"/>
          <w:sz w:val="24"/>
          <w:szCs w:val="24"/>
        </w:rPr>
        <w:t>El lenguaje está presente en la vida diaria de cada persona, hacem</w:t>
      </w:r>
      <w:r w:rsidR="006F6F41">
        <w:rPr>
          <w:rFonts w:ascii="Arial" w:hAnsi="Arial" w:cs="Arial"/>
          <w:sz w:val="24"/>
          <w:szCs w:val="24"/>
        </w:rPr>
        <w:t xml:space="preserve">os uso de el en cada momento y a veces ni siquiera somos conscientes de ello. El lenguaje es parte de nosotros, es uno de los principales </w:t>
      </w:r>
      <w:r w:rsidR="00761DF5">
        <w:rPr>
          <w:rFonts w:ascii="Arial" w:hAnsi="Arial" w:cs="Arial"/>
          <w:sz w:val="24"/>
          <w:szCs w:val="24"/>
        </w:rPr>
        <w:t xml:space="preserve">componentes de nueva identidad y gracias a el podemos comunicarnos. </w:t>
      </w:r>
      <w:r w:rsidR="003F51C8">
        <w:rPr>
          <w:rFonts w:ascii="Arial" w:hAnsi="Arial" w:cs="Arial"/>
          <w:sz w:val="24"/>
          <w:szCs w:val="24"/>
        </w:rPr>
        <w:t>La comunicación</w:t>
      </w:r>
      <w:r w:rsidR="00457BCA">
        <w:rPr>
          <w:rFonts w:ascii="Arial" w:hAnsi="Arial" w:cs="Arial"/>
          <w:sz w:val="24"/>
          <w:szCs w:val="24"/>
        </w:rPr>
        <w:t xml:space="preserve"> puede realizarse por medio del sonido/signos articulados o por medio de gráficos, es decir, por la escritura. </w:t>
      </w:r>
      <w:r w:rsidR="00F80DF9">
        <w:rPr>
          <w:rFonts w:ascii="Arial" w:hAnsi="Arial" w:cs="Arial"/>
          <w:sz w:val="24"/>
          <w:szCs w:val="24"/>
        </w:rPr>
        <w:t>Incluso podemos comunicarnos aún sin saber las reglas gramaticales, sin embargo, conforme vamos creciendo e interactuando con más personas</w:t>
      </w:r>
      <w:r w:rsidR="00F75143">
        <w:rPr>
          <w:rFonts w:ascii="Arial" w:hAnsi="Arial" w:cs="Arial"/>
          <w:sz w:val="24"/>
          <w:szCs w:val="24"/>
        </w:rPr>
        <w:t>, conseguimos aumentar nuestra capacidad de lenguaje y la capacidad de vivir en la sociedad gracias a las prácticas sociales del lenguaje</w:t>
      </w:r>
      <w:r w:rsidR="009A4A1A">
        <w:rPr>
          <w:rFonts w:ascii="Arial" w:hAnsi="Arial" w:cs="Arial"/>
          <w:sz w:val="24"/>
          <w:szCs w:val="24"/>
        </w:rPr>
        <w:t>, es decir, gracias a las formas de interacción que interpretan y producen el lenguaje (ya sea oral o escrito) orientad</w:t>
      </w:r>
      <w:r w:rsidR="00113D01">
        <w:rPr>
          <w:rFonts w:ascii="Arial" w:hAnsi="Arial" w:cs="Arial"/>
          <w:sz w:val="24"/>
          <w:szCs w:val="24"/>
        </w:rPr>
        <w:t>o a comunicar.</w:t>
      </w:r>
    </w:p>
    <w:p w14:paraId="7AF74C61" w14:textId="48F9E14E" w:rsidR="004A6D47" w:rsidRDefault="004A6D47" w:rsidP="00E020BE">
      <w:pPr>
        <w:spacing w:line="360" w:lineRule="auto"/>
        <w:jc w:val="both"/>
        <w:rPr>
          <w:rFonts w:ascii="Arial" w:hAnsi="Arial" w:cs="Arial"/>
          <w:sz w:val="24"/>
          <w:szCs w:val="24"/>
        </w:rPr>
      </w:pPr>
      <w:r>
        <w:rPr>
          <w:rFonts w:ascii="Arial" w:hAnsi="Arial" w:cs="Arial"/>
          <w:sz w:val="24"/>
          <w:szCs w:val="24"/>
        </w:rPr>
        <w:t>El lenguaje contribuye a que el hombre sea en sociedad</w:t>
      </w:r>
      <w:r w:rsidR="00723220">
        <w:rPr>
          <w:rFonts w:ascii="Arial" w:hAnsi="Arial" w:cs="Arial"/>
          <w:sz w:val="24"/>
          <w:szCs w:val="24"/>
        </w:rPr>
        <w:t xml:space="preserve"> y no sólo individualmente. Por lo tanto, es</w:t>
      </w:r>
      <w:r w:rsidR="00B75262">
        <w:rPr>
          <w:rFonts w:ascii="Arial" w:hAnsi="Arial" w:cs="Arial"/>
          <w:sz w:val="24"/>
          <w:szCs w:val="24"/>
        </w:rPr>
        <w:t xml:space="preserve">te proceso de socialización se inicia no sólo con el convivir, sino especialmente con el aprendizaje y uso del lenguaje del </w:t>
      </w:r>
      <w:r w:rsidR="001A2FA7">
        <w:rPr>
          <w:rFonts w:ascii="Arial" w:hAnsi="Arial" w:cs="Arial"/>
          <w:sz w:val="24"/>
          <w:szCs w:val="24"/>
        </w:rPr>
        <w:t xml:space="preserve">grupo. </w:t>
      </w:r>
    </w:p>
    <w:p w14:paraId="354551BE" w14:textId="6A92E3D8" w:rsidR="00113D01" w:rsidRDefault="00113D01" w:rsidP="00E020BE">
      <w:pPr>
        <w:spacing w:line="360" w:lineRule="auto"/>
        <w:jc w:val="both"/>
        <w:rPr>
          <w:rFonts w:ascii="Arial" w:hAnsi="Arial" w:cs="Arial"/>
          <w:sz w:val="24"/>
          <w:szCs w:val="24"/>
        </w:rPr>
      </w:pPr>
      <w:r>
        <w:rPr>
          <w:rFonts w:ascii="Arial" w:hAnsi="Arial" w:cs="Arial"/>
          <w:sz w:val="24"/>
          <w:szCs w:val="24"/>
        </w:rPr>
        <w:lastRenderedPageBreak/>
        <w:t>Al crecer y pertenecer a distintos grupos sociales</w:t>
      </w:r>
      <w:r w:rsidR="00F05E83">
        <w:rPr>
          <w:rFonts w:ascii="Arial" w:hAnsi="Arial" w:cs="Arial"/>
          <w:sz w:val="24"/>
          <w:szCs w:val="24"/>
        </w:rPr>
        <w:t xml:space="preserve"> (como la escuela, la familia, un grupo de amigos, etc.)</w:t>
      </w:r>
      <w:r w:rsidR="009E26C4">
        <w:rPr>
          <w:rFonts w:ascii="Arial" w:hAnsi="Arial" w:cs="Arial"/>
          <w:sz w:val="24"/>
          <w:szCs w:val="24"/>
        </w:rPr>
        <w:t xml:space="preserve"> </w:t>
      </w:r>
      <w:r w:rsidR="005C1999">
        <w:rPr>
          <w:rFonts w:ascii="Arial" w:hAnsi="Arial" w:cs="Arial"/>
          <w:sz w:val="24"/>
          <w:szCs w:val="24"/>
        </w:rPr>
        <w:t xml:space="preserve">tenemos múltiples oportunidades para desarrollar las 4 habilidades lingüísticas fundamentales que son: hablar, escribir, leer y escuchar. </w:t>
      </w:r>
      <w:r w:rsidR="000975C4">
        <w:rPr>
          <w:rFonts w:ascii="Arial" w:hAnsi="Arial" w:cs="Arial"/>
          <w:sz w:val="24"/>
          <w:szCs w:val="24"/>
        </w:rPr>
        <w:t xml:space="preserve">Desde que somos bebés empezamos a decir nuestras primeras palabras, y a partir de ese momento iniciamos el proceso de evolución de nuestras habilidades </w:t>
      </w:r>
      <w:r w:rsidR="00445D4B">
        <w:rPr>
          <w:rFonts w:ascii="Arial" w:hAnsi="Arial" w:cs="Arial"/>
          <w:sz w:val="24"/>
          <w:szCs w:val="24"/>
        </w:rPr>
        <w:t>lingüísticas</w:t>
      </w:r>
      <w:r w:rsidR="007D057C">
        <w:rPr>
          <w:rFonts w:ascii="Arial" w:hAnsi="Arial" w:cs="Arial"/>
          <w:sz w:val="24"/>
          <w:szCs w:val="24"/>
        </w:rPr>
        <w:t>;</w:t>
      </w:r>
      <w:r w:rsidR="00445D4B">
        <w:rPr>
          <w:rFonts w:ascii="Arial" w:hAnsi="Arial" w:cs="Arial"/>
          <w:sz w:val="24"/>
          <w:szCs w:val="24"/>
        </w:rPr>
        <w:t xml:space="preserve"> es importante recalcar que aprendimos a hablar gracias a la habilidad de escuchar, </w:t>
      </w:r>
      <w:r w:rsidR="007D057C">
        <w:rPr>
          <w:rFonts w:ascii="Arial" w:hAnsi="Arial" w:cs="Arial"/>
          <w:sz w:val="24"/>
          <w:szCs w:val="24"/>
        </w:rPr>
        <w:t xml:space="preserve">de igual modo, aprendemos a leer y escribir porque ya sabemos hablar, por lo tanto, las 4 habilidades lingüísticas constituyen una unidad con la cual seremos competentes lingüística y comunicativamente. </w:t>
      </w:r>
    </w:p>
    <w:p w14:paraId="203BCA22" w14:textId="3FE75DF5" w:rsidR="00D1154D" w:rsidRDefault="00D1154D" w:rsidP="00E020BE">
      <w:pPr>
        <w:spacing w:line="360" w:lineRule="auto"/>
        <w:jc w:val="both"/>
        <w:rPr>
          <w:rFonts w:ascii="Arial" w:hAnsi="Arial" w:cs="Arial"/>
          <w:sz w:val="24"/>
          <w:szCs w:val="24"/>
        </w:rPr>
      </w:pPr>
      <w:r>
        <w:rPr>
          <w:rFonts w:ascii="Arial" w:hAnsi="Arial" w:cs="Arial"/>
          <w:sz w:val="24"/>
          <w:szCs w:val="24"/>
        </w:rPr>
        <w:t>De manera personal puedo</w:t>
      </w:r>
      <w:r w:rsidR="00C00685">
        <w:rPr>
          <w:rFonts w:ascii="Arial" w:hAnsi="Arial" w:cs="Arial"/>
          <w:sz w:val="24"/>
          <w:szCs w:val="24"/>
        </w:rPr>
        <w:t xml:space="preserve"> decir que he tenido la oportunidad de participar en diversas prácticas sociales del lenguaje</w:t>
      </w:r>
      <w:r w:rsidR="006B03DE">
        <w:rPr>
          <w:rFonts w:ascii="Arial" w:hAnsi="Arial" w:cs="Arial"/>
          <w:sz w:val="24"/>
          <w:szCs w:val="24"/>
        </w:rPr>
        <w:t xml:space="preserve"> (ya sea en el contexto personal o académico)</w:t>
      </w:r>
      <w:r w:rsidR="00C00685">
        <w:rPr>
          <w:rFonts w:ascii="Arial" w:hAnsi="Arial" w:cs="Arial"/>
          <w:sz w:val="24"/>
          <w:szCs w:val="24"/>
        </w:rPr>
        <w:t>, en realidad esto lo he hecho desde que era niña, pero no era consciente de que cosas tan simples como escribir una carta</w:t>
      </w:r>
      <w:r w:rsidR="00E4172B">
        <w:rPr>
          <w:rFonts w:ascii="Arial" w:hAnsi="Arial" w:cs="Arial"/>
          <w:sz w:val="24"/>
          <w:szCs w:val="24"/>
        </w:rPr>
        <w:t xml:space="preserve"> o un ensayo sobre un tema académico, </w:t>
      </w:r>
      <w:r w:rsidR="00455170">
        <w:rPr>
          <w:rFonts w:ascii="Arial" w:hAnsi="Arial" w:cs="Arial"/>
          <w:sz w:val="24"/>
          <w:szCs w:val="24"/>
        </w:rPr>
        <w:t xml:space="preserve">exponer sobre algún tema frente a mi grupo de compañeros, </w:t>
      </w:r>
      <w:r w:rsidR="001F4EC1">
        <w:rPr>
          <w:rFonts w:ascii="Arial" w:hAnsi="Arial" w:cs="Arial"/>
          <w:sz w:val="24"/>
          <w:szCs w:val="24"/>
        </w:rPr>
        <w:t xml:space="preserve">llenar una solicitud de empleo, </w:t>
      </w:r>
      <w:r w:rsidR="00455170">
        <w:rPr>
          <w:rFonts w:ascii="Arial" w:hAnsi="Arial" w:cs="Arial"/>
          <w:sz w:val="24"/>
          <w:szCs w:val="24"/>
        </w:rPr>
        <w:t xml:space="preserve">o incluso que cosas tan comunes en mi vida como hacer llamadas telefónicas para </w:t>
      </w:r>
      <w:r w:rsidR="008E384D">
        <w:rPr>
          <w:rFonts w:ascii="Arial" w:hAnsi="Arial" w:cs="Arial"/>
          <w:sz w:val="24"/>
          <w:szCs w:val="24"/>
        </w:rPr>
        <w:t xml:space="preserve">contar sobre una </w:t>
      </w:r>
      <w:r w:rsidR="00866214">
        <w:rPr>
          <w:rFonts w:ascii="Arial" w:hAnsi="Arial" w:cs="Arial"/>
          <w:sz w:val="24"/>
          <w:szCs w:val="24"/>
        </w:rPr>
        <w:t>experiencia personal o platicar sobre un tema polémico,</w:t>
      </w:r>
      <w:r w:rsidR="008E384D">
        <w:rPr>
          <w:rFonts w:ascii="Arial" w:hAnsi="Arial" w:cs="Arial"/>
          <w:sz w:val="24"/>
          <w:szCs w:val="24"/>
        </w:rPr>
        <w:t xml:space="preserve"> enviar un mensaje por alguna red social (Facebook, WhatsApp, Instagram, Twi</w:t>
      </w:r>
      <w:r w:rsidR="00F426EB">
        <w:rPr>
          <w:rFonts w:ascii="Arial" w:hAnsi="Arial" w:cs="Arial"/>
          <w:sz w:val="24"/>
          <w:szCs w:val="24"/>
        </w:rPr>
        <w:t>tter, Telegram, etc.)</w:t>
      </w:r>
      <w:r w:rsidR="00866214">
        <w:rPr>
          <w:rFonts w:ascii="Arial" w:hAnsi="Arial" w:cs="Arial"/>
          <w:sz w:val="24"/>
          <w:szCs w:val="24"/>
        </w:rPr>
        <w:t xml:space="preserve"> por motivo escolar</w:t>
      </w:r>
      <w:r w:rsidR="00C90448">
        <w:rPr>
          <w:rFonts w:ascii="Arial" w:hAnsi="Arial" w:cs="Arial"/>
          <w:sz w:val="24"/>
          <w:szCs w:val="24"/>
        </w:rPr>
        <w:t xml:space="preserve"> o por una situación personal</w:t>
      </w:r>
      <w:r w:rsidR="001F4EC1">
        <w:rPr>
          <w:rFonts w:ascii="Arial" w:hAnsi="Arial" w:cs="Arial"/>
          <w:sz w:val="24"/>
          <w:szCs w:val="24"/>
        </w:rPr>
        <w:t>,</w:t>
      </w:r>
      <w:r w:rsidR="00F426EB">
        <w:rPr>
          <w:rFonts w:ascii="Arial" w:hAnsi="Arial" w:cs="Arial"/>
          <w:sz w:val="24"/>
          <w:szCs w:val="24"/>
        </w:rPr>
        <w:t xml:space="preserve"> </w:t>
      </w:r>
      <w:r w:rsidR="001F4EC1">
        <w:rPr>
          <w:rFonts w:ascii="Arial" w:hAnsi="Arial" w:cs="Arial"/>
          <w:sz w:val="24"/>
          <w:szCs w:val="24"/>
        </w:rPr>
        <w:t>son si</w:t>
      </w:r>
      <w:r w:rsidR="00943011">
        <w:rPr>
          <w:rFonts w:ascii="Arial" w:hAnsi="Arial" w:cs="Arial"/>
          <w:sz w:val="24"/>
          <w:szCs w:val="24"/>
        </w:rPr>
        <w:t>tuaciones que se consideran prácticas sociales y que me permiten desarrollar mi lenguaje</w:t>
      </w:r>
      <w:r w:rsidR="00C90448">
        <w:rPr>
          <w:rFonts w:ascii="Arial" w:hAnsi="Arial" w:cs="Arial"/>
          <w:sz w:val="24"/>
          <w:szCs w:val="24"/>
        </w:rPr>
        <w:t xml:space="preserve">, porque </w:t>
      </w:r>
      <w:r w:rsidR="00F77B0F">
        <w:rPr>
          <w:rFonts w:ascii="Arial" w:hAnsi="Arial" w:cs="Arial"/>
          <w:sz w:val="24"/>
          <w:szCs w:val="24"/>
        </w:rPr>
        <w:t xml:space="preserve">aunque tenga casi 19 años y esté cursando la licenciatura, aún no termino de aprender cosas nuevas ni he logrado un dominio perfecto de mi lengua materna. Considero que el lenguaje es un universo tan grande que cuando parece que ya lo sabemos todo, aparecen nuevas cosas tan sorprendentes que es necesario estudiarlas para, posteriormente, aplicarlas en cualquier entorno que nos rodea. </w:t>
      </w:r>
      <w:r w:rsidR="00943011">
        <w:rPr>
          <w:rFonts w:ascii="Arial" w:hAnsi="Arial" w:cs="Arial"/>
          <w:sz w:val="24"/>
          <w:szCs w:val="24"/>
        </w:rPr>
        <w:t xml:space="preserve"> </w:t>
      </w:r>
      <w:r w:rsidR="00F426EB">
        <w:rPr>
          <w:rFonts w:ascii="Arial" w:hAnsi="Arial" w:cs="Arial"/>
          <w:sz w:val="24"/>
          <w:szCs w:val="24"/>
        </w:rPr>
        <w:t xml:space="preserve"> </w:t>
      </w:r>
    </w:p>
    <w:p w14:paraId="768CE399" w14:textId="61F85A64" w:rsidR="00701C4E" w:rsidRDefault="00CF1AAA" w:rsidP="00E020BE">
      <w:pPr>
        <w:spacing w:line="360" w:lineRule="auto"/>
        <w:jc w:val="both"/>
        <w:rPr>
          <w:rFonts w:ascii="Arial" w:hAnsi="Arial" w:cs="Arial"/>
          <w:sz w:val="24"/>
          <w:szCs w:val="24"/>
        </w:rPr>
      </w:pPr>
      <w:r>
        <w:rPr>
          <w:rFonts w:ascii="Arial" w:hAnsi="Arial" w:cs="Arial"/>
          <w:sz w:val="24"/>
          <w:szCs w:val="24"/>
        </w:rPr>
        <w:t>Cada prácti</w:t>
      </w:r>
      <w:r w:rsidR="007D1766">
        <w:rPr>
          <w:rFonts w:ascii="Arial" w:hAnsi="Arial" w:cs="Arial"/>
          <w:sz w:val="24"/>
          <w:szCs w:val="24"/>
        </w:rPr>
        <w:t xml:space="preserve">ca social del lenguaje está orientada por una finalidad comunicativa </w:t>
      </w:r>
      <w:r w:rsidR="00F74FFC">
        <w:rPr>
          <w:rFonts w:ascii="Arial" w:hAnsi="Arial" w:cs="Arial"/>
          <w:sz w:val="24"/>
          <w:szCs w:val="24"/>
        </w:rPr>
        <w:t xml:space="preserve">y tienen una historia ligada a una situación </w:t>
      </w:r>
      <w:r w:rsidR="00703854">
        <w:rPr>
          <w:rFonts w:ascii="Arial" w:hAnsi="Arial" w:cs="Arial"/>
          <w:sz w:val="24"/>
          <w:szCs w:val="24"/>
        </w:rPr>
        <w:t>particular, es decir, la práctica se establece se acuerdo con la regulaci</w:t>
      </w:r>
      <w:r w:rsidR="003732BF">
        <w:rPr>
          <w:rFonts w:ascii="Arial" w:hAnsi="Arial" w:cs="Arial"/>
          <w:sz w:val="24"/>
          <w:szCs w:val="24"/>
        </w:rPr>
        <w:t>ón social y comunicativa de donde tiene lugar</w:t>
      </w:r>
      <w:r w:rsidR="00451192">
        <w:rPr>
          <w:rFonts w:ascii="Arial" w:hAnsi="Arial" w:cs="Arial"/>
          <w:sz w:val="24"/>
          <w:szCs w:val="24"/>
        </w:rPr>
        <w:t xml:space="preserve"> (SEP,2006).</w:t>
      </w:r>
      <w:r w:rsidR="003732BF">
        <w:rPr>
          <w:rFonts w:ascii="Arial" w:hAnsi="Arial" w:cs="Arial"/>
          <w:sz w:val="24"/>
          <w:szCs w:val="24"/>
        </w:rPr>
        <w:t xml:space="preserve"> </w:t>
      </w:r>
      <w:r w:rsidR="008F1775">
        <w:rPr>
          <w:rFonts w:ascii="Arial" w:hAnsi="Arial" w:cs="Arial"/>
          <w:sz w:val="24"/>
          <w:szCs w:val="24"/>
        </w:rPr>
        <w:t>Con relación a esto, l</w:t>
      </w:r>
      <w:r w:rsidR="00387B17">
        <w:rPr>
          <w:rFonts w:ascii="Arial" w:hAnsi="Arial" w:cs="Arial"/>
          <w:sz w:val="24"/>
          <w:szCs w:val="24"/>
        </w:rPr>
        <w:t xml:space="preserve">a sociolingüística trata de comprender </w:t>
      </w:r>
      <w:r w:rsidR="008F1775">
        <w:rPr>
          <w:rFonts w:ascii="Arial" w:hAnsi="Arial" w:cs="Arial"/>
          <w:sz w:val="24"/>
          <w:szCs w:val="24"/>
        </w:rPr>
        <w:t xml:space="preserve">cómo las prácticas del lenguaje del medio social y familiar van a facilitar o no la entrada de los alumnos en las prácticas del lenguaje y las formas de pensamiento </w:t>
      </w:r>
      <w:r w:rsidR="00701C4E">
        <w:rPr>
          <w:rFonts w:ascii="Arial" w:hAnsi="Arial" w:cs="Arial"/>
          <w:sz w:val="24"/>
          <w:szCs w:val="24"/>
        </w:rPr>
        <w:t xml:space="preserve">específicas de las escuelas. </w:t>
      </w:r>
      <w:r w:rsidR="008F1775">
        <w:rPr>
          <w:rFonts w:ascii="Arial" w:hAnsi="Arial" w:cs="Arial"/>
          <w:sz w:val="24"/>
          <w:szCs w:val="24"/>
        </w:rPr>
        <w:t xml:space="preserve"> </w:t>
      </w:r>
    </w:p>
    <w:p w14:paraId="17C8C347" w14:textId="4B460B2F" w:rsidR="00FD663B" w:rsidRDefault="00E70B5F" w:rsidP="00E020BE">
      <w:pPr>
        <w:spacing w:line="360" w:lineRule="auto"/>
        <w:jc w:val="both"/>
        <w:rPr>
          <w:rFonts w:ascii="Arial" w:hAnsi="Arial" w:cs="Arial"/>
          <w:sz w:val="24"/>
          <w:szCs w:val="24"/>
        </w:rPr>
      </w:pPr>
      <w:r>
        <w:rPr>
          <w:rFonts w:ascii="Arial" w:hAnsi="Arial" w:cs="Arial"/>
          <w:sz w:val="24"/>
          <w:szCs w:val="24"/>
        </w:rPr>
        <w:lastRenderedPageBreak/>
        <w:t>Respecto al contexto escolar, l</w:t>
      </w:r>
      <w:r w:rsidR="00D847CA">
        <w:rPr>
          <w:rFonts w:ascii="Arial" w:hAnsi="Arial" w:cs="Arial"/>
          <w:sz w:val="24"/>
          <w:szCs w:val="24"/>
        </w:rPr>
        <w:t>as prácticas del lenguaje o prácticas sociolingüísticas facilitan la entrada de los alumnos en las prácticas del lenguaje de la escuela. Este planteamiento perm</w:t>
      </w:r>
      <w:r w:rsidR="009A2C77">
        <w:rPr>
          <w:rFonts w:ascii="Arial" w:hAnsi="Arial" w:cs="Arial"/>
          <w:sz w:val="24"/>
          <w:szCs w:val="24"/>
        </w:rPr>
        <w:t>i</w:t>
      </w:r>
      <w:r w:rsidR="00D847CA">
        <w:rPr>
          <w:rFonts w:ascii="Arial" w:hAnsi="Arial" w:cs="Arial"/>
          <w:sz w:val="24"/>
          <w:szCs w:val="24"/>
        </w:rPr>
        <w:t>te observar la relació</w:t>
      </w:r>
      <w:r w:rsidR="009A2C77">
        <w:rPr>
          <w:rFonts w:ascii="Arial" w:hAnsi="Arial" w:cs="Arial"/>
          <w:sz w:val="24"/>
          <w:szCs w:val="24"/>
        </w:rPr>
        <w:t xml:space="preserve">n </w:t>
      </w:r>
      <w:r w:rsidR="00C37EDC">
        <w:rPr>
          <w:rFonts w:ascii="Arial" w:hAnsi="Arial" w:cs="Arial"/>
          <w:sz w:val="24"/>
          <w:szCs w:val="24"/>
        </w:rPr>
        <w:t>del alumno con el lenguaje, con el saber y con la cultura de la escuela (</w:t>
      </w:r>
      <w:proofErr w:type="spellStart"/>
      <w:r w:rsidR="00C37EDC">
        <w:rPr>
          <w:rFonts w:ascii="Arial" w:hAnsi="Arial" w:cs="Arial"/>
          <w:sz w:val="24"/>
          <w:szCs w:val="24"/>
        </w:rPr>
        <w:t>Baucheton</w:t>
      </w:r>
      <w:proofErr w:type="spellEnd"/>
      <w:r w:rsidR="00C37EDC">
        <w:rPr>
          <w:rFonts w:ascii="Arial" w:hAnsi="Arial" w:cs="Arial"/>
          <w:sz w:val="24"/>
          <w:szCs w:val="24"/>
        </w:rPr>
        <w:t xml:space="preserve"> </w:t>
      </w:r>
      <w:r w:rsidR="000633B7">
        <w:rPr>
          <w:rFonts w:ascii="Arial" w:hAnsi="Arial" w:cs="Arial"/>
          <w:sz w:val="24"/>
          <w:szCs w:val="24"/>
        </w:rPr>
        <w:t xml:space="preserve">y </w:t>
      </w:r>
      <w:proofErr w:type="spellStart"/>
      <w:r w:rsidR="000633B7">
        <w:rPr>
          <w:rFonts w:ascii="Arial" w:hAnsi="Arial" w:cs="Arial"/>
          <w:sz w:val="24"/>
          <w:szCs w:val="24"/>
        </w:rPr>
        <w:t>Bautier</w:t>
      </w:r>
      <w:proofErr w:type="spellEnd"/>
      <w:r w:rsidR="000633B7">
        <w:rPr>
          <w:rFonts w:ascii="Arial" w:hAnsi="Arial" w:cs="Arial"/>
          <w:sz w:val="24"/>
          <w:szCs w:val="24"/>
        </w:rPr>
        <w:t xml:space="preserve">, </w:t>
      </w:r>
      <w:r>
        <w:rPr>
          <w:rFonts w:ascii="Arial" w:hAnsi="Arial" w:cs="Arial"/>
          <w:sz w:val="24"/>
          <w:szCs w:val="24"/>
        </w:rPr>
        <w:t xml:space="preserve">1997). </w:t>
      </w:r>
      <w:r w:rsidR="007D4B57">
        <w:rPr>
          <w:rFonts w:ascii="Arial" w:hAnsi="Arial" w:cs="Arial"/>
          <w:sz w:val="24"/>
          <w:szCs w:val="24"/>
        </w:rPr>
        <w:t xml:space="preserve">Aunque </w:t>
      </w:r>
      <w:r w:rsidR="00C2661F">
        <w:rPr>
          <w:rFonts w:ascii="Arial" w:hAnsi="Arial" w:cs="Arial"/>
          <w:sz w:val="24"/>
          <w:szCs w:val="24"/>
        </w:rPr>
        <w:t>todos poseemos las 4 habilidades lingüísticas, tenemos mayor facilidad para poner en práctica unas más que otras. Podemos ser mejores escribiendo y leyendo, o escuchando y hablando</w:t>
      </w:r>
      <w:r w:rsidR="00AB5CB9">
        <w:rPr>
          <w:rFonts w:ascii="Arial" w:hAnsi="Arial" w:cs="Arial"/>
          <w:sz w:val="24"/>
          <w:szCs w:val="24"/>
        </w:rPr>
        <w:t xml:space="preserve">, </w:t>
      </w:r>
      <w:r w:rsidR="00DF45EB">
        <w:rPr>
          <w:rFonts w:ascii="Arial" w:hAnsi="Arial" w:cs="Arial"/>
          <w:sz w:val="24"/>
          <w:szCs w:val="24"/>
        </w:rPr>
        <w:t xml:space="preserve">tal vez manejamos mejor las habilidades receptivas (escuchar y leer) o las habilidades productivas (hablar y escribir). </w:t>
      </w:r>
      <w:r w:rsidR="00AB5CB9">
        <w:rPr>
          <w:rFonts w:ascii="Arial" w:hAnsi="Arial" w:cs="Arial"/>
          <w:sz w:val="24"/>
          <w:szCs w:val="24"/>
        </w:rPr>
        <w:t xml:space="preserve">No todas las personas </w:t>
      </w:r>
      <w:r w:rsidR="00DF45EB">
        <w:rPr>
          <w:rFonts w:ascii="Arial" w:hAnsi="Arial" w:cs="Arial"/>
          <w:sz w:val="24"/>
          <w:szCs w:val="24"/>
        </w:rPr>
        <w:t xml:space="preserve">nos comunicamos de la misma manera, </w:t>
      </w:r>
      <w:r w:rsidR="002F0BAB">
        <w:rPr>
          <w:rFonts w:ascii="Arial" w:hAnsi="Arial" w:cs="Arial"/>
          <w:sz w:val="24"/>
          <w:szCs w:val="24"/>
        </w:rPr>
        <w:t xml:space="preserve">y esto se puede ver influenciado </w:t>
      </w:r>
      <w:r w:rsidR="00E4172B">
        <w:rPr>
          <w:rFonts w:ascii="Arial" w:hAnsi="Arial" w:cs="Arial"/>
          <w:sz w:val="24"/>
          <w:szCs w:val="24"/>
        </w:rPr>
        <w:t xml:space="preserve">de manera positiva o negativa </w:t>
      </w:r>
      <w:r w:rsidR="002F0BAB">
        <w:rPr>
          <w:rFonts w:ascii="Arial" w:hAnsi="Arial" w:cs="Arial"/>
          <w:sz w:val="24"/>
          <w:szCs w:val="24"/>
        </w:rPr>
        <w:t xml:space="preserve">por el </w:t>
      </w:r>
      <w:r w:rsidR="00FD663B">
        <w:rPr>
          <w:rFonts w:ascii="Arial" w:hAnsi="Arial" w:cs="Arial"/>
          <w:sz w:val="24"/>
          <w:szCs w:val="24"/>
        </w:rPr>
        <w:t>entorno</w:t>
      </w:r>
      <w:r w:rsidR="002F0BAB">
        <w:rPr>
          <w:rFonts w:ascii="Arial" w:hAnsi="Arial" w:cs="Arial"/>
          <w:sz w:val="24"/>
          <w:szCs w:val="24"/>
        </w:rPr>
        <w:t xml:space="preserve"> social, cultural, </w:t>
      </w:r>
      <w:r w:rsidR="009D456B">
        <w:rPr>
          <w:rFonts w:ascii="Arial" w:hAnsi="Arial" w:cs="Arial"/>
          <w:sz w:val="24"/>
          <w:szCs w:val="24"/>
        </w:rPr>
        <w:t>político, religioso, entre otros</w:t>
      </w:r>
      <w:r w:rsidR="002A101C">
        <w:rPr>
          <w:rFonts w:ascii="Arial" w:hAnsi="Arial" w:cs="Arial"/>
          <w:sz w:val="24"/>
          <w:szCs w:val="24"/>
        </w:rPr>
        <w:t xml:space="preserve"> </w:t>
      </w:r>
      <w:r w:rsidR="00FD663B">
        <w:rPr>
          <w:rFonts w:ascii="Arial" w:hAnsi="Arial" w:cs="Arial"/>
          <w:sz w:val="24"/>
          <w:szCs w:val="24"/>
        </w:rPr>
        <w:t>contextos</w:t>
      </w:r>
      <w:r w:rsidR="009D456B">
        <w:rPr>
          <w:rFonts w:ascii="Arial" w:hAnsi="Arial" w:cs="Arial"/>
          <w:sz w:val="24"/>
          <w:szCs w:val="24"/>
        </w:rPr>
        <w:t xml:space="preserve">. </w:t>
      </w:r>
      <w:r w:rsidR="00C3250C">
        <w:rPr>
          <w:rFonts w:ascii="Arial" w:hAnsi="Arial" w:cs="Arial"/>
          <w:sz w:val="24"/>
          <w:szCs w:val="24"/>
        </w:rPr>
        <w:t>Y es por ellos, que se deben de propiciar diversas situaciones en las que se busque</w:t>
      </w:r>
      <w:r w:rsidR="00383F72">
        <w:rPr>
          <w:rFonts w:ascii="Arial" w:hAnsi="Arial" w:cs="Arial"/>
          <w:sz w:val="24"/>
          <w:szCs w:val="24"/>
        </w:rPr>
        <w:t xml:space="preserve"> fortalecer cada una de estas habilidades elementales del lenguaje. </w:t>
      </w:r>
    </w:p>
    <w:p w14:paraId="72A7C26F" w14:textId="77777777" w:rsidR="00D4160E" w:rsidRDefault="00CD240D" w:rsidP="00E020BE">
      <w:pPr>
        <w:spacing w:line="360" w:lineRule="auto"/>
        <w:jc w:val="both"/>
        <w:rPr>
          <w:rFonts w:ascii="Arial" w:hAnsi="Arial" w:cs="Arial"/>
          <w:sz w:val="24"/>
          <w:szCs w:val="24"/>
        </w:rPr>
      </w:pPr>
      <w:r>
        <w:rPr>
          <w:rFonts w:ascii="Arial" w:hAnsi="Arial" w:cs="Arial"/>
          <w:sz w:val="24"/>
          <w:szCs w:val="24"/>
        </w:rPr>
        <w:t>La importancia de las prácticas sociales del lenguaje radica en que permiten que l</w:t>
      </w:r>
      <w:r w:rsidR="00284A38">
        <w:rPr>
          <w:rFonts w:ascii="Arial" w:hAnsi="Arial" w:cs="Arial"/>
          <w:sz w:val="24"/>
          <w:szCs w:val="24"/>
        </w:rPr>
        <w:t>a</w:t>
      </w:r>
      <w:r>
        <w:rPr>
          <w:rFonts w:ascii="Arial" w:hAnsi="Arial" w:cs="Arial"/>
          <w:sz w:val="24"/>
          <w:szCs w:val="24"/>
        </w:rPr>
        <w:t xml:space="preserve">s </w:t>
      </w:r>
      <w:r w:rsidR="00284A38">
        <w:rPr>
          <w:rFonts w:ascii="Arial" w:hAnsi="Arial" w:cs="Arial"/>
          <w:sz w:val="24"/>
          <w:szCs w:val="24"/>
        </w:rPr>
        <w:t>personas</w:t>
      </w:r>
      <w:r>
        <w:rPr>
          <w:rFonts w:ascii="Arial" w:hAnsi="Arial" w:cs="Arial"/>
          <w:sz w:val="24"/>
          <w:szCs w:val="24"/>
        </w:rPr>
        <w:t xml:space="preserve"> aprendan a hablar o interactuar con otros, interpreten, produzcan y reflexionen textos, identifiquen problemas y los solucionen, transformen y creen nuevos géneros, formatos gráficos y soportes; en resumen, su importancia se asocia a que los individuos interactúen con los textos y con otros individuos de forma intencionada.</w:t>
      </w:r>
      <w:r w:rsidR="00A330BB">
        <w:rPr>
          <w:rFonts w:ascii="Arial" w:hAnsi="Arial" w:cs="Arial"/>
          <w:sz w:val="24"/>
          <w:szCs w:val="24"/>
        </w:rPr>
        <w:t xml:space="preserve"> </w:t>
      </w:r>
    </w:p>
    <w:p w14:paraId="56B1D10F" w14:textId="0C7B78B4" w:rsidR="00CD240D" w:rsidRDefault="00D4160E" w:rsidP="00E020BE">
      <w:pPr>
        <w:spacing w:line="360" w:lineRule="auto"/>
        <w:jc w:val="both"/>
        <w:rPr>
          <w:rFonts w:ascii="Arial" w:hAnsi="Arial" w:cs="Arial"/>
          <w:sz w:val="24"/>
          <w:szCs w:val="24"/>
        </w:rPr>
      </w:pPr>
      <w:r>
        <w:rPr>
          <w:rFonts w:ascii="Arial" w:hAnsi="Arial" w:cs="Arial"/>
          <w:sz w:val="24"/>
          <w:szCs w:val="24"/>
        </w:rPr>
        <w:t xml:space="preserve">Como futura docente debo de ser consciente de que cada niño tiene una historia </w:t>
      </w:r>
      <w:r w:rsidR="00637576">
        <w:rPr>
          <w:rFonts w:ascii="Arial" w:hAnsi="Arial" w:cs="Arial"/>
          <w:sz w:val="24"/>
          <w:szCs w:val="24"/>
        </w:rPr>
        <w:t xml:space="preserve">y es diferente, por ello debemos de adaptarnos a ella para poder enseñarle las bases de su lengua. </w:t>
      </w:r>
      <w:r w:rsidR="004263A2">
        <w:rPr>
          <w:rFonts w:ascii="Arial" w:hAnsi="Arial" w:cs="Arial"/>
          <w:sz w:val="24"/>
          <w:szCs w:val="24"/>
        </w:rPr>
        <w:t>L</w:t>
      </w:r>
      <w:r w:rsidR="004263A2">
        <w:rPr>
          <w:rFonts w:ascii="Arial" w:hAnsi="Arial" w:cs="Arial"/>
          <w:sz w:val="24"/>
          <w:szCs w:val="24"/>
        </w:rPr>
        <w:t xml:space="preserve">as prácticas del lenguaje constituyen el eje central en la definición de los contenidos del programa pues permiten preservar las funciones y el valor que el lenguaje (oral y escrito) tiene fuera de la escuela. </w:t>
      </w:r>
      <w:r w:rsidR="0044397C">
        <w:rPr>
          <w:rFonts w:ascii="Arial" w:hAnsi="Arial" w:cs="Arial"/>
          <w:sz w:val="24"/>
          <w:szCs w:val="24"/>
        </w:rPr>
        <w:t xml:space="preserve">El enfoque sociocultural nos señala que los alumnos aprenderán significativamente siempre y cuando se le haga partícipe de la situación </w:t>
      </w:r>
      <w:r w:rsidR="00DB5E22">
        <w:rPr>
          <w:rFonts w:ascii="Arial" w:hAnsi="Arial" w:cs="Arial"/>
          <w:sz w:val="24"/>
          <w:szCs w:val="24"/>
        </w:rPr>
        <w:t xml:space="preserve">de aprendizaje. La competencia comunicativa se desarrolla </w:t>
      </w:r>
      <w:r w:rsidR="00FC4BB3">
        <w:rPr>
          <w:rFonts w:ascii="Arial" w:hAnsi="Arial" w:cs="Arial"/>
          <w:sz w:val="24"/>
          <w:szCs w:val="24"/>
        </w:rPr>
        <w:t xml:space="preserve">sólo a través </w:t>
      </w:r>
      <w:r w:rsidR="0016760B">
        <w:rPr>
          <w:rFonts w:ascii="Arial" w:hAnsi="Arial" w:cs="Arial"/>
          <w:sz w:val="24"/>
          <w:szCs w:val="24"/>
        </w:rPr>
        <w:t>de las relaciones sociales y afectivas</w:t>
      </w:r>
      <w:r w:rsidR="00617C34">
        <w:rPr>
          <w:rFonts w:ascii="Arial" w:hAnsi="Arial" w:cs="Arial"/>
          <w:sz w:val="24"/>
          <w:szCs w:val="24"/>
        </w:rPr>
        <w:t xml:space="preserve"> </w:t>
      </w:r>
      <w:r w:rsidR="0016760B">
        <w:rPr>
          <w:rFonts w:ascii="Arial" w:hAnsi="Arial" w:cs="Arial"/>
          <w:sz w:val="24"/>
          <w:szCs w:val="24"/>
        </w:rPr>
        <w:t>y</w:t>
      </w:r>
      <w:r w:rsidR="00617C34">
        <w:rPr>
          <w:rFonts w:ascii="Arial" w:hAnsi="Arial" w:cs="Arial"/>
          <w:sz w:val="24"/>
          <w:szCs w:val="24"/>
        </w:rPr>
        <w:t>,</w:t>
      </w:r>
      <w:r w:rsidR="0016760B">
        <w:rPr>
          <w:rFonts w:ascii="Arial" w:hAnsi="Arial" w:cs="Arial"/>
          <w:sz w:val="24"/>
          <w:szCs w:val="24"/>
        </w:rPr>
        <w:t xml:space="preserve"> en la educación preescolar</w:t>
      </w:r>
      <w:r w:rsidR="00617C34">
        <w:rPr>
          <w:rFonts w:ascii="Arial" w:hAnsi="Arial" w:cs="Arial"/>
          <w:sz w:val="24"/>
          <w:szCs w:val="24"/>
        </w:rPr>
        <w:t xml:space="preserve">, lo más importante es que el niño desarrolle el lenguaje oral, que sea autónomo y que gane confianza para interactuar con otros. </w:t>
      </w:r>
      <w:r w:rsidR="00FC4BB3">
        <w:rPr>
          <w:rFonts w:ascii="Arial" w:hAnsi="Arial" w:cs="Arial"/>
          <w:sz w:val="24"/>
          <w:szCs w:val="24"/>
        </w:rPr>
        <w:t xml:space="preserve">(Kalman, 2004). </w:t>
      </w:r>
    </w:p>
    <w:p w14:paraId="09A05519" w14:textId="77777777" w:rsidR="00D5267C" w:rsidRDefault="00D5267C" w:rsidP="00E020BE">
      <w:pPr>
        <w:spacing w:line="360" w:lineRule="auto"/>
        <w:jc w:val="both"/>
        <w:rPr>
          <w:rFonts w:ascii="Arial" w:hAnsi="Arial" w:cs="Arial"/>
          <w:sz w:val="24"/>
          <w:szCs w:val="24"/>
        </w:rPr>
      </w:pPr>
    </w:p>
    <w:p w14:paraId="25CBEDF7" w14:textId="513B2D61" w:rsidR="00306489" w:rsidRPr="00306489" w:rsidRDefault="00306489" w:rsidP="008859F2">
      <w:pPr>
        <w:spacing w:line="240" w:lineRule="auto"/>
        <w:rPr>
          <w:rFonts w:ascii="Arial" w:eastAsia="Times New Roman" w:hAnsi="Arial" w:cs="Arial"/>
          <w:color w:val="000000"/>
          <w:sz w:val="16"/>
          <w:szCs w:val="16"/>
          <w:lang w:eastAsia="es-MX"/>
        </w:rPr>
      </w:pPr>
    </w:p>
    <w:p w14:paraId="55223C27" w14:textId="77777777" w:rsidR="00F77B0F" w:rsidRDefault="00F77B0F">
      <w:pPr>
        <w:rPr>
          <w:rFonts w:ascii="Arial" w:hAnsi="Arial" w:cs="Arial"/>
          <w:sz w:val="24"/>
          <w:szCs w:val="24"/>
        </w:rPr>
      </w:pPr>
      <w:r>
        <w:rPr>
          <w:rFonts w:ascii="Arial" w:hAnsi="Arial" w:cs="Arial"/>
          <w:sz w:val="24"/>
          <w:szCs w:val="24"/>
        </w:rPr>
        <w:br w:type="page"/>
      </w:r>
    </w:p>
    <w:p w14:paraId="540DBCCF" w14:textId="255F53E5" w:rsidR="003B3BC5" w:rsidRPr="00E4172B" w:rsidRDefault="001833E7" w:rsidP="001833E7">
      <w:pPr>
        <w:jc w:val="center"/>
        <w:rPr>
          <w:rFonts w:ascii="Arial" w:hAnsi="Arial" w:cs="Arial"/>
          <w:b/>
          <w:bCs/>
          <w:sz w:val="24"/>
          <w:szCs w:val="24"/>
        </w:rPr>
      </w:pPr>
      <w:r w:rsidRPr="00E4172B">
        <w:rPr>
          <w:rFonts w:ascii="Arial" w:hAnsi="Arial" w:cs="Arial"/>
          <w:b/>
          <w:bCs/>
          <w:sz w:val="24"/>
          <w:szCs w:val="24"/>
        </w:rPr>
        <w:lastRenderedPageBreak/>
        <w:t>Rúbrica</w:t>
      </w:r>
    </w:p>
    <w:p w14:paraId="0B0E97A6" w14:textId="2C57513F" w:rsidR="001833E7" w:rsidRPr="006F6CD1" w:rsidRDefault="001833E7" w:rsidP="006F6CD1">
      <w:pPr>
        <w:spacing w:after="0" w:line="240" w:lineRule="auto"/>
        <w:rPr>
          <w:rFonts w:ascii="Arial Narrow" w:eastAsia="Times New Roman" w:hAnsi="Arial Narrow"/>
          <w:bCs/>
          <w:sz w:val="24"/>
          <w:szCs w:val="24"/>
          <w:lang w:eastAsia="es-MX"/>
        </w:rPr>
      </w:pPr>
      <w:r w:rsidRPr="001833E7">
        <w:rPr>
          <w:rFonts w:ascii="Arial Narrow" w:eastAsia="Times New Roman" w:hAnsi="Arial Narrow"/>
          <w:b/>
          <w:bCs/>
          <w:sz w:val="24"/>
          <w:szCs w:val="24"/>
          <w:lang w:eastAsia="es-MX"/>
        </w:rPr>
        <w:t xml:space="preserve">Unidad 1 </w:t>
      </w:r>
      <w:r w:rsidRPr="001833E7">
        <w:rPr>
          <w:rFonts w:ascii="Arial Narrow" w:eastAsia="Times New Roman" w:hAnsi="Arial Narrow"/>
          <w:bCs/>
          <w:sz w:val="24"/>
          <w:szCs w:val="24"/>
          <w:lang w:eastAsia="es-MX"/>
        </w:rPr>
        <w:t xml:space="preserve">Texto </w:t>
      </w:r>
      <w:r w:rsidRPr="001833E7">
        <w:rPr>
          <w:rFonts w:ascii="Arial Narrow" w:eastAsia="Times New Roman" w:hAnsi="Arial Narrow"/>
          <w:bCs/>
          <w:sz w:val="24"/>
          <w:szCs w:val="24"/>
          <w:lang w:eastAsia="es-MX"/>
        </w:rPr>
        <w:t>autorreflexivo</w:t>
      </w:r>
      <w:r w:rsidRPr="001833E7">
        <w:rPr>
          <w:rFonts w:ascii="Arial Narrow" w:eastAsia="Times New Roman" w:hAnsi="Arial Narrow"/>
          <w:bCs/>
          <w:sz w:val="24"/>
          <w:szCs w:val="24"/>
          <w:lang w:eastAsia="es-MX"/>
        </w:rPr>
        <w:t xml:space="preserve"> sobre las transformaciones que sufrirán sus </w:t>
      </w:r>
      <w:r w:rsidRPr="001833E7">
        <w:rPr>
          <w:rFonts w:ascii="Arial Narrow" w:eastAsia="Times New Roman" w:hAnsi="Arial Narrow"/>
          <w:bCs/>
          <w:sz w:val="24"/>
          <w:szCs w:val="24"/>
          <w:lang w:eastAsia="es-MX"/>
        </w:rPr>
        <w:t>modos</w:t>
      </w:r>
      <w:r w:rsidRPr="001833E7">
        <w:rPr>
          <w:rFonts w:ascii="Arial Narrow" w:eastAsia="Times New Roman" w:hAnsi="Arial Narrow"/>
          <w:bCs/>
          <w:sz w:val="24"/>
          <w:szCs w:val="24"/>
          <w:lang w:eastAsia="es-MX"/>
        </w:rPr>
        <w:t xml:space="preserve"> y pautas de interacción con y a través del lenguaje gracias a la formación docente.</w:t>
      </w:r>
    </w:p>
    <w:tbl>
      <w:tblPr>
        <w:tblW w:w="949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30"/>
        <w:gridCol w:w="2123"/>
        <w:gridCol w:w="2268"/>
        <w:gridCol w:w="1984"/>
        <w:gridCol w:w="1985"/>
      </w:tblGrid>
      <w:tr w:rsidR="001833E7" w14:paraId="293538C8" w14:textId="77777777" w:rsidTr="006F6CD1">
        <w:trPr>
          <w:tblCellSpacing w:w="0" w:type="dxa"/>
        </w:trPr>
        <w:tc>
          <w:tcPr>
            <w:tcW w:w="1130"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49DC729A" w14:textId="77777777" w:rsidR="001833E7" w:rsidRPr="00012ED0" w:rsidRDefault="001833E7">
            <w:pPr>
              <w:spacing w:after="0" w:line="240" w:lineRule="auto"/>
              <w:jc w:val="center"/>
              <w:rPr>
                <w:rFonts w:ascii="Arial Narrow" w:eastAsia="Times New Roman" w:hAnsi="Arial Narrow"/>
                <w:sz w:val="20"/>
                <w:szCs w:val="20"/>
                <w:lang w:eastAsia="es-MX"/>
              </w:rPr>
            </w:pPr>
            <w:r w:rsidRPr="00012ED0">
              <w:rPr>
                <w:rFonts w:ascii="Arial Narrow" w:eastAsia="Times New Roman" w:hAnsi="Arial Narrow"/>
                <w:sz w:val="20"/>
                <w:szCs w:val="20"/>
                <w:lang w:eastAsia="es-MX"/>
              </w:rPr>
              <w:t>CATEGORÍA</w:t>
            </w:r>
          </w:p>
        </w:tc>
        <w:tc>
          <w:tcPr>
            <w:tcW w:w="2123"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292559BC" w14:textId="77777777" w:rsidR="001833E7" w:rsidRPr="00012ED0" w:rsidRDefault="001833E7">
            <w:pPr>
              <w:spacing w:after="0" w:line="240" w:lineRule="auto"/>
              <w:jc w:val="center"/>
              <w:rPr>
                <w:rFonts w:ascii="Arial Narrow" w:eastAsia="Times New Roman" w:hAnsi="Arial Narrow"/>
                <w:sz w:val="20"/>
                <w:szCs w:val="20"/>
                <w:lang w:eastAsia="es-MX"/>
              </w:rPr>
            </w:pPr>
            <w:r w:rsidRPr="00012ED0">
              <w:rPr>
                <w:rFonts w:ascii="Arial Narrow" w:eastAsia="Times New Roman" w:hAnsi="Arial Narrow"/>
                <w:sz w:val="20"/>
                <w:szCs w:val="20"/>
                <w:lang w:eastAsia="es-MX"/>
              </w:rPr>
              <w:t>Excelente</w:t>
            </w:r>
          </w:p>
          <w:p w14:paraId="18F04855" w14:textId="77777777" w:rsidR="001833E7" w:rsidRPr="00012ED0" w:rsidRDefault="001833E7">
            <w:pPr>
              <w:spacing w:after="0" w:line="240" w:lineRule="auto"/>
              <w:jc w:val="center"/>
              <w:rPr>
                <w:rFonts w:ascii="Arial Narrow" w:eastAsia="Times New Roman" w:hAnsi="Arial Narrow"/>
                <w:i/>
                <w:sz w:val="20"/>
                <w:szCs w:val="20"/>
                <w:lang w:eastAsia="es-MX"/>
              </w:rPr>
            </w:pPr>
            <w:r w:rsidRPr="00012ED0">
              <w:rPr>
                <w:rFonts w:ascii="Arial Narrow" w:eastAsia="Times New Roman" w:hAnsi="Arial Narrow" w:cs="Arial"/>
                <w:i/>
                <w:sz w:val="20"/>
                <w:szCs w:val="20"/>
                <w:lang w:eastAsia="es-MX"/>
              </w:rPr>
              <w:t>(91 - 100%)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55139FD9" w14:textId="77777777" w:rsidR="001833E7" w:rsidRPr="00012ED0" w:rsidRDefault="001833E7">
            <w:pPr>
              <w:spacing w:after="0" w:line="240" w:lineRule="auto"/>
              <w:jc w:val="center"/>
              <w:rPr>
                <w:rFonts w:ascii="Arial Narrow" w:eastAsia="Times New Roman" w:hAnsi="Arial Narrow"/>
                <w:sz w:val="20"/>
                <w:szCs w:val="20"/>
                <w:lang w:eastAsia="es-MX"/>
              </w:rPr>
            </w:pPr>
            <w:r w:rsidRPr="00012ED0">
              <w:rPr>
                <w:rFonts w:ascii="Arial Narrow" w:eastAsia="Times New Roman" w:hAnsi="Arial Narrow"/>
                <w:sz w:val="20"/>
                <w:szCs w:val="20"/>
                <w:lang w:eastAsia="es-MX"/>
              </w:rPr>
              <w:t>Sobresaliente</w:t>
            </w:r>
          </w:p>
          <w:p w14:paraId="6CE81FCC" w14:textId="77777777" w:rsidR="001833E7" w:rsidRPr="00012ED0" w:rsidRDefault="001833E7">
            <w:pPr>
              <w:spacing w:after="0" w:line="240" w:lineRule="auto"/>
              <w:jc w:val="center"/>
              <w:rPr>
                <w:rFonts w:ascii="Arial Narrow" w:eastAsia="Times New Roman" w:hAnsi="Arial Narrow" w:cs="Arial"/>
                <w:i/>
                <w:sz w:val="20"/>
                <w:szCs w:val="20"/>
                <w:lang w:eastAsia="es-MX"/>
              </w:rPr>
            </w:pPr>
            <w:r w:rsidRPr="00012ED0">
              <w:rPr>
                <w:rFonts w:ascii="Arial Narrow" w:eastAsia="Times New Roman" w:hAnsi="Arial Narrow" w:cs="Arial"/>
                <w:i/>
                <w:sz w:val="20"/>
                <w:szCs w:val="20"/>
                <w:lang w:eastAsia="es-MX"/>
              </w:rPr>
              <w:t>(81 - 90%)</w:t>
            </w:r>
          </w:p>
        </w:tc>
        <w:tc>
          <w:tcPr>
            <w:tcW w:w="1984"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2018B864" w14:textId="77777777" w:rsidR="001833E7" w:rsidRPr="00012ED0" w:rsidRDefault="001833E7">
            <w:pPr>
              <w:spacing w:after="0" w:line="240" w:lineRule="auto"/>
              <w:jc w:val="center"/>
              <w:rPr>
                <w:rFonts w:ascii="Arial Narrow" w:eastAsia="Times New Roman" w:hAnsi="Arial Narrow"/>
                <w:sz w:val="20"/>
                <w:szCs w:val="20"/>
                <w:lang w:eastAsia="es-MX"/>
              </w:rPr>
            </w:pPr>
            <w:r w:rsidRPr="00012ED0">
              <w:rPr>
                <w:rFonts w:ascii="Arial Narrow" w:eastAsia="Times New Roman" w:hAnsi="Arial Narrow"/>
                <w:sz w:val="20"/>
                <w:szCs w:val="20"/>
                <w:lang w:eastAsia="es-MX"/>
              </w:rPr>
              <w:t>Buena</w:t>
            </w:r>
          </w:p>
          <w:p w14:paraId="6F66A1BA" w14:textId="77777777" w:rsidR="001833E7" w:rsidRPr="00012ED0" w:rsidRDefault="001833E7">
            <w:pPr>
              <w:spacing w:after="0" w:line="240" w:lineRule="auto"/>
              <w:jc w:val="center"/>
              <w:rPr>
                <w:rFonts w:ascii="Arial Narrow" w:eastAsia="Times New Roman" w:hAnsi="Arial Narrow"/>
                <w:sz w:val="20"/>
                <w:szCs w:val="20"/>
                <w:lang w:eastAsia="es-MX"/>
              </w:rPr>
            </w:pPr>
            <w:r w:rsidRPr="00012ED0">
              <w:rPr>
                <w:rFonts w:ascii="Arial Narrow" w:eastAsia="Times New Roman" w:hAnsi="Arial Narrow" w:cs="Arial"/>
                <w:i/>
                <w:sz w:val="20"/>
                <w:szCs w:val="20"/>
                <w:lang w:eastAsia="es-MX"/>
              </w:rPr>
              <w:t>(70 – 80 %)</w:t>
            </w:r>
          </w:p>
        </w:tc>
        <w:tc>
          <w:tcPr>
            <w:tcW w:w="1985"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F574EC3" w14:textId="77777777" w:rsidR="001833E7" w:rsidRPr="00012ED0" w:rsidRDefault="001833E7">
            <w:pPr>
              <w:spacing w:after="0" w:line="240" w:lineRule="auto"/>
              <w:jc w:val="center"/>
              <w:rPr>
                <w:rFonts w:ascii="Arial Narrow" w:eastAsia="Times New Roman" w:hAnsi="Arial Narrow"/>
                <w:sz w:val="20"/>
                <w:szCs w:val="20"/>
                <w:lang w:eastAsia="es-MX"/>
              </w:rPr>
            </w:pPr>
            <w:r w:rsidRPr="00012ED0">
              <w:rPr>
                <w:rFonts w:ascii="Arial Narrow" w:eastAsia="Times New Roman" w:hAnsi="Arial Narrow"/>
                <w:sz w:val="20"/>
                <w:szCs w:val="20"/>
                <w:lang w:eastAsia="es-MX"/>
              </w:rPr>
              <w:t>Deficiente</w:t>
            </w:r>
          </w:p>
          <w:p w14:paraId="637561C9" w14:textId="77777777" w:rsidR="001833E7" w:rsidRPr="00012ED0" w:rsidRDefault="001833E7">
            <w:pPr>
              <w:spacing w:after="0" w:line="240" w:lineRule="auto"/>
              <w:jc w:val="center"/>
              <w:rPr>
                <w:rFonts w:ascii="Arial Narrow" w:eastAsia="Times New Roman" w:hAnsi="Arial Narrow"/>
                <w:sz w:val="20"/>
                <w:szCs w:val="20"/>
                <w:lang w:eastAsia="es-MX"/>
              </w:rPr>
            </w:pPr>
            <w:r w:rsidRPr="00012ED0">
              <w:rPr>
                <w:rFonts w:ascii="Arial Narrow" w:eastAsia="Times New Roman" w:hAnsi="Arial Narrow" w:cs="Arial"/>
                <w:i/>
                <w:sz w:val="20"/>
                <w:szCs w:val="20"/>
                <w:lang w:eastAsia="es-MX"/>
              </w:rPr>
              <w:t>(01 – 69%)</w:t>
            </w:r>
          </w:p>
        </w:tc>
      </w:tr>
      <w:tr w:rsidR="001833E7" w:rsidRPr="001833E7" w14:paraId="79431091" w14:textId="77777777" w:rsidTr="006F6CD1">
        <w:trPr>
          <w:trHeight w:val="917"/>
          <w:tblCellSpacing w:w="0" w:type="dxa"/>
        </w:trPr>
        <w:tc>
          <w:tcPr>
            <w:tcW w:w="1130" w:type="dxa"/>
            <w:tcBorders>
              <w:top w:val="outset" w:sz="6" w:space="0" w:color="auto"/>
              <w:left w:val="outset" w:sz="6" w:space="0" w:color="auto"/>
              <w:bottom w:val="outset" w:sz="6" w:space="0" w:color="auto"/>
              <w:right w:val="outset" w:sz="6" w:space="0" w:color="auto"/>
            </w:tcBorders>
            <w:hideMark/>
          </w:tcPr>
          <w:p w14:paraId="79D0258C" w14:textId="77777777"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Enfoque en el tema (Contenido)</w:t>
            </w:r>
          </w:p>
        </w:tc>
        <w:tc>
          <w:tcPr>
            <w:tcW w:w="2123" w:type="dxa"/>
            <w:tcBorders>
              <w:top w:val="outset" w:sz="6" w:space="0" w:color="auto"/>
              <w:left w:val="outset" w:sz="6" w:space="0" w:color="auto"/>
              <w:bottom w:val="outset" w:sz="6" w:space="0" w:color="auto"/>
              <w:right w:val="outset" w:sz="6" w:space="0" w:color="auto"/>
            </w:tcBorders>
            <w:hideMark/>
          </w:tcPr>
          <w:p w14:paraId="413D6458" w14:textId="77777777"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Hay un tema claro y bien enfocado. Se destaca la idea principal y es respaldada con información detallada.</w:t>
            </w:r>
          </w:p>
        </w:tc>
        <w:tc>
          <w:tcPr>
            <w:tcW w:w="2268" w:type="dxa"/>
            <w:tcBorders>
              <w:top w:val="outset" w:sz="6" w:space="0" w:color="auto"/>
              <w:left w:val="outset" w:sz="6" w:space="0" w:color="auto"/>
              <w:bottom w:val="outset" w:sz="6" w:space="0" w:color="auto"/>
              <w:right w:val="outset" w:sz="6" w:space="0" w:color="auto"/>
            </w:tcBorders>
            <w:hideMark/>
          </w:tcPr>
          <w:p w14:paraId="6B3F60CD" w14:textId="463D71CC"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La idea principal es clara, pero la información de apoyo es general.</w:t>
            </w:r>
          </w:p>
        </w:tc>
        <w:tc>
          <w:tcPr>
            <w:tcW w:w="1984" w:type="dxa"/>
            <w:tcBorders>
              <w:top w:val="outset" w:sz="6" w:space="0" w:color="auto"/>
              <w:left w:val="outset" w:sz="6" w:space="0" w:color="auto"/>
              <w:bottom w:val="outset" w:sz="6" w:space="0" w:color="auto"/>
              <w:right w:val="outset" w:sz="6" w:space="0" w:color="auto"/>
            </w:tcBorders>
            <w:hideMark/>
          </w:tcPr>
          <w:p w14:paraId="79719AB2" w14:textId="3E436F6F"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 xml:space="preserve">La idea principal es algo clara, pero se necesita </w:t>
            </w:r>
            <w:r w:rsidRPr="001833E7">
              <w:rPr>
                <w:rFonts w:ascii="Arial Narrow" w:eastAsia="Times New Roman" w:hAnsi="Arial Narrow"/>
                <w:sz w:val="18"/>
                <w:szCs w:val="18"/>
                <w:lang w:eastAsia="es-MX"/>
              </w:rPr>
              <w:t>más información</w:t>
            </w:r>
            <w:r w:rsidRPr="001833E7">
              <w:rPr>
                <w:rFonts w:ascii="Arial Narrow" w:eastAsia="Times New Roman" w:hAnsi="Arial Narrow"/>
                <w:sz w:val="18"/>
                <w:szCs w:val="18"/>
                <w:lang w:eastAsia="es-MX"/>
              </w:rPr>
              <w:t xml:space="preserve"> de apoyo.</w:t>
            </w:r>
          </w:p>
        </w:tc>
        <w:tc>
          <w:tcPr>
            <w:tcW w:w="1985" w:type="dxa"/>
            <w:tcBorders>
              <w:top w:val="outset" w:sz="6" w:space="0" w:color="auto"/>
              <w:left w:val="outset" w:sz="6" w:space="0" w:color="auto"/>
              <w:bottom w:val="outset" w:sz="6" w:space="0" w:color="auto"/>
              <w:right w:val="outset" w:sz="6" w:space="0" w:color="auto"/>
            </w:tcBorders>
            <w:hideMark/>
          </w:tcPr>
          <w:p w14:paraId="1648932E" w14:textId="3C16C460"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La idea principal no es clara. Parece haber una recopilación desordenada de información.</w:t>
            </w:r>
          </w:p>
        </w:tc>
      </w:tr>
      <w:tr w:rsidR="001833E7" w:rsidRPr="001833E7" w14:paraId="5EB4C681" w14:textId="77777777" w:rsidTr="006F6CD1">
        <w:trPr>
          <w:trHeight w:val="1469"/>
          <w:tblCellSpacing w:w="0" w:type="dxa"/>
        </w:trPr>
        <w:tc>
          <w:tcPr>
            <w:tcW w:w="1130" w:type="dxa"/>
            <w:tcBorders>
              <w:top w:val="outset" w:sz="6" w:space="0" w:color="auto"/>
              <w:left w:val="outset" w:sz="6" w:space="0" w:color="auto"/>
              <w:bottom w:val="outset" w:sz="6" w:space="0" w:color="auto"/>
              <w:right w:val="outset" w:sz="6" w:space="0" w:color="auto"/>
            </w:tcBorders>
            <w:hideMark/>
          </w:tcPr>
          <w:p w14:paraId="1CDF881C" w14:textId="77777777"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Introducción (Organización)</w:t>
            </w:r>
          </w:p>
        </w:tc>
        <w:tc>
          <w:tcPr>
            <w:tcW w:w="2123" w:type="dxa"/>
            <w:tcBorders>
              <w:top w:val="outset" w:sz="6" w:space="0" w:color="auto"/>
              <w:left w:val="outset" w:sz="6" w:space="0" w:color="auto"/>
              <w:bottom w:val="outset" w:sz="6" w:space="0" w:color="auto"/>
              <w:right w:val="outset" w:sz="6" w:space="0" w:color="auto"/>
            </w:tcBorders>
            <w:hideMark/>
          </w:tcPr>
          <w:p w14:paraId="46755058" w14:textId="5078628D"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La introducción es atractiva, plantea el tema principal y anticipa la estructura del trabajo.</w:t>
            </w:r>
          </w:p>
        </w:tc>
        <w:tc>
          <w:tcPr>
            <w:tcW w:w="2268" w:type="dxa"/>
            <w:tcBorders>
              <w:top w:val="outset" w:sz="6" w:space="0" w:color="auto"/>
              <w:left w:val="outset" w:sz="6" w:space="0" w:color="auto"/>
              <w:bottom w:val="outset" w:sz="6" w:space="0" w:color="auto"/>
              <w:right w:val="outset" w:sz="6" w:space="0" w:color="auto"/>
            </w:tcBorders>
            <w:hideMark/>
          </w:tcPr>
          <w:p w14:paraId="1D982653" w14:textId="3569A699"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La introducción claramente plantea el tema principal y anticipa la estructura del trabajo, pero no es particularmente atractiva para el lector.</w:t>
            </w:r>
          </w:p>
        </w:tc>
        <w:tc>
          <w:tcPr>
            <w:tcW w:w="1984" w:type="dxa"/>
            <w:tcBorders>
              <w:top w:val="outset" w:sz="6" w:space="0" w:color="auto"/>
              <w:left w:val="outset" w:sz="6" w:space="0" w:color="auto"/>
              <w:bottom w:val="outset" w:sz="6" w:space="0" w:color="auto"/>
              <w:right w:val="outset" w:sz="6" w:space="0" w:color="auto"/>
            </w:tcBorders>
            <w:hideMark/>
          </w:tcPr>
          <w:p w14:paraId="7102F645" w14:textId="3128FA39"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La introducción plantea el tema principal, pero no anticipa adecuadamente la estructura del trabajo o es particularmente atrayente para el lector.</w:t>
            </w:r>
          </w:p>
        </w:tc>
        <w:tc>
          <w:tcPr>
            <w:tcW w:w="1985" w:type="dxa"/>
            <w:tcBorders>
              <w:top w:val="outset" w:sz="6" w:space="0" w:color="auto"/>
              <w:left w:val="outset" w:sz="6" w:space="0" w:color="auto"/>
              <w:bottom w:val="outset" w:sz="6" w:space="0" w:color="auto"/>
              <w:right w:val="outset" w:sz="6" w:space="0" w:color="auto"/>
            </w:tcBorders>
            <w:hideMark/>
          </w:tcPr>
          <w:p w14:paraId="19AEB725" w14:textId="0C1430DB"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No hay una introducción clara del tema principal o la estructura del trabajo.</w:t>
            </w:r>
          </w:p>
        </w:tc>
      </w:tr>
      <w:tr w:rsidR="001833E7" w:rsidRPr="001833E7" w14:paraId="633D3A24" w14:textId="77777777" w:rsidTr="006F6CD1">
        <w:trPr>
          <w:trHeight w:val="1078"/>
          <w:tblCellSpacing w:w="0" w:type="dxa"/>
        </w:trPr>
        <w:tc>
          <w:tcPr>
            <w:tcW w:w="1130" w:type="dxa"/>
            <w:tcBorders>
              <w:top w:val="outset" w:sz="6" w:space="0" w:color="auto"/>
              <w:left w:val="outset" w:sz="6" w:space="0" w:color="auto"/>
              <w:bottom w:val="outset" w:sz="6" w:space="0" w:color="auto"/>
              <w:right w:val="outset" w:sz="6" w:space="0" w:color="auto"/>
            </w:tcBorders>
            <w:hideMark/>
          </w:tcPr>
          <w:p w14:paraId="58302851" w14:textId="77777777"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Apoyo del Tema (Contenido)</w:t>
            </w:r>
          </w:p>
        </w:tc>
        <w:tc>
          <w:tcPr>
            <w:tcW w:w="2123" w:type="dxa"/>
            <w:tcBorders>
              <w:top w:val="outset" w:sz="6" w:space="0" w:color="auto"/>
              <w:left w:val="outset" w:sz="6" w:space="0" w:color="auto"/>
              <w:bottom w:val="outset" w:sz="6" w:space="0" w:color="auto"/>
              <w:right w:val="outset" w:sz="6" w:space="0" w:color="auto"/>
            </w:tcBorders>
            <w:hideMark/>
          </w:tcPr>
          <w:p w14:paraId="4A878304" w14:textId="7DA2F45B"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Pertinente, dando detalles de calidad que proporcionan al lector información que va más allá de lo obvio y predecible.</w:t>
            </w:r>
          </w:p>
        </w:tc>
        <w:tc>
          <w:tcPr>
            <w:tcW w:w="2268" w:type="dxa"/>
            <w:tcBorders>
              <w:top w:val="outset" w:sz="6" w:space="0" w:color="auto"/>
              <w:left w:val="outset" w:sz="6" w:space="0" w:color="auto"/>
              <w:bottom w:val="outset" w:sz="6" w:space="0" w:color="auto"/>
              <w:right w:val="outset" w:sz="6" w:space="0" w:color="auto"/>
            </w:tcBorders>
            <w:hideMark/>
          </w:tcPr>
          <w:p w14:paraId="4BBA1741" w14:textId="6F854D1A"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Los detalles de apoyo y la información están relacionados, pero un aspecto clave o porción de la historia está sin apoyo.</w:t>
            </w:r>
          </w:p>
        </w:tc>
        <w:tc>
          <w:tcPr>
            <w:tcW w:w="1984" w:type="dxa"/>
            <w:tcBorders>
              <w:top w:val="outset" w:sz="6" w:space="0" w:color="auto"/>
              <w:left w:val="outset" w:sz="6" w:space="0" w:color="auto"/>
              <w:bottom w:val="outset" w:sz="6" w:space="0" w:color="auto"/>
              <w:right w:val="outset" w:sz="6" w:space="0" w:color="auto"/>
            </w:tcBorders>
            <w:hideMark/>
          </w:tcPr>
          <w:p w14:paraId="3D1AFA8C" w14:textId="67EBDCFF"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Los detalles de apoyo y la información están relacionados, pero varios aspectos claves de la historia están sin apoyo.</w:t>
            </w:r>
          </w:p>
        </w:tc>
        <w:tc>
          <w:tcPr>
            <w:tcW w:w="1985" w:type="dxa"/>
            <w:tcBorders>
              <w:top w:val="outset" w:sz="6" w:space="0" w:color="auto"/>
              <w:left w:val="outset" w:sz="6" w:space="0" w:color="auto"/>
              <w:bottom w:val="outset" w:sz="6" w:space="0" w:color="auto"/>
              <w:right w:val="outset" w:sz="6" w:space="0" w:color="auto"/>
            </w:tcBorders>
            <w:hideMark/>
          </w:tcPr>
          <w:p w14:paraId="4F0A8FD8" w14:textId="5E8A1AE5"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Los detalles de apoyo y la información no están claros o no están relacionados al tema.</w:t>
            </w:r>
          </w:p>
        </w:tc>
      </w:tr>
      <w:tr w:rsidR="001833E7" w:rsidRPr="001833E7" w14:paraId="3614118B" w14:textId="77777777" w:rsidTr="006F6CD1">
        <w:trPr>
          <w:trHeight w:val="1500"/>
          <w:tblCellSpacing w:w="0" w:type="dxa"/>
        </w:trPr>
        <w:tc>
          <w:tcPr>
            <w:tcW w:w="1130" w:type="dxa"/>
            <w:tcBorders>
              <w:top w:val="outset" w:sz="6" w:space="0" w:color="auto"/>
              <w:left w:val="outset" w:sz="6" w:space="0" w:color="auto"/>
              <w:bottom w:val="outset" w:sz="6" w:space="0" w:color="auto"/>
              <w:right w:val="outset" w:sz="6" w:space="0" w:color="auto"/>
            </w:tcBorders>
            <w:hideMark/>
          </w:tcPr>
          <w:p w14:paraId="3EEC6DC4" w14:textId="77777777"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Utilización del lenguaje</w:t>
            </w:r>
          </w:p>
        </w:tc>
        <w:tc>
          <w:tcPr>
            <w:tcW w:w="2123" w:type="dxa"/>
            <w:tcBorders>
              <w:top w:val="outset" w:sz="6" w:space="0" w:color="auto"/>
              <w:left w:val="outset" w:sz="6" w:space="0" w:color="auto"/>
              <w:bottom w:val="outset" w:sz="6" w:space="0" w:color="auto"/>
              <w:right w:val="outset" w:sz="6" w:space="0" w:color="auto"/>
            </w:tcBorders>
            <w:hideMark/>
          </w:tcPr>
          <w:p w14:paraId="0F3BC741" w14:textId="7336B17C"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El alumno usa palabras y frases vívidas que persisten o dibujan imágenes en la mente del lector. La selección y colocación de palabras parecen ser precisas, naturales y no forzadas.</w:t>
            </w:r>
          </w:p>
        </w:tc>
        <w:tc>
          <w:tcPr>
            <w:tcW w:w="2268" w:type="dxa"/>
            <w:tcBorders>
              <w:top w:val="outset" w:sz="6" w:space="0" w:color="auto"/>
              <w:left w:val="outset" w:sz="6" w:space="0" w:color="auto"/>
              <w:bottom w:val="outset" w:sz="6" w:space="0" w:color="auto"/>
              <w:right w:val="outset" w:sz="6" w:space="0" w:color="auto"/>
            </w:tcBorders>
            <w:hideMark/>
          </w:tcPr>
          <w:p w14:paraId="0357D44B" w14:textId="1443CA46"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El alumno usa palabras y frases vívidas que persisten o dibujan imágenes en la mente del lector, pero ocasionalmente las palabras son usadas inadecuadamente o se usan demasiado.</w:t>
            </w:r>
          </w:p>
        </w:tc>
        <w:tc>
          <w:tcPr>
            <w:tcW w:w="1984" w:type="dxa"/>
            <w:tcBorders>
              <w:top w:val="outset" w:sz="6" w:space="0" w:color="auto"/>
              <w:left w:val="outset" w:sz="6" w:space="0" w:color="auto"/>
              <w:bottom w:val="outset" w:sz="6" w:space="0" w:color="auto"/>
              <w:right w:val="outset" w:sz="6" w:space="0" w:color="auto"/>
            </w:tcBorders>
            <w:hideMark/>
          </w:tcPr>
          <w:p w14:paraId="5B780641" w14:textId="07B3AC63"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El alumno usa palabras que comunican claramente, pero al escrito le falta variedad o estilo.</w:t>
            </w:r>
          </w:p>
        </w:tc>
        <w:tc>
          <w:tcPr>
            <w:tcW w:w="1985" w:type="dxa"/>
            <w:tcBorders>
              <w:top w:val="outset" w:sz="6" w:space="0" w:color="auto"/>
              <w:left w:val="outset" w:sz="6" w:space="0" w:color="auto"/>
              <w:bottom w:val="outset" w:sz="6" w:space="0" w:color="auto"/>
              <w:right w:val="outset" w:sz="6" w:space="0" w:color="auto"/>
            </w:tcBorders>
            <w:hideMark/>
          </w:tcPr>
          <w:p w14:paraId="2694D09E" w14:textId="12E8F3FC"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El alumno usa un vocabulario limitado que no comunica fuertemente o captura el interés del lector. Jerga o clichés pueden estar presentes y restan mérito al contenido.</w:t>
            </w:r>
          </w:p>
        </w:tc>
      </w:tr>
      <w:tr w:rsidR="001833E7" w:rsidRPr="001833E7" w14:paraId="6B32D176" w14:textId="77777777" w:rsidTr="006F6CD1">
        <w:trPr>
          <w:trHeight w:val="1019"/>
          <w:tblCellSpacing w:w="0" w:type="dxa"/>
        </w:trPr>
        <w:tc>
          <w:tcPr>
            <w:tcW w:w="1130" w:type="dxa"/>
            <w:tcBorders>
              <w:top w:val="outset" w:sz="6" w:space="0" w:color="auto"/>
              <w:left w:val="outset" w:sz="6" w:space="0" w:color="auto"/>
              <w:bottom w:val="outset" w:sz="6" w:space="0" w:color="auto"/>
              <w:right w:val="outset" w:sz="6" w:space="0" w:color="auto"/>
            </w:tcBorders>
            <w:hideMark/>
          </w:tcPr>
          <w:p w14:paraId="3AF1DAA9" w14:textId="77777777"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Gramática y Ortografía (Convenciones)</w:t>
            </w:r>
          </w:p>
        </w:tc>
        <w:tc>
          <w:tcPr>
            <w:tcW w:w="2123" w:type="dxa"/>
            <w:tcBorders>
              <w:top w:val="outset" w:sz="6" w:space="0" w:color="auto"/>
              <w:left w:val="outset" w:sz="6" w:space="0" w:color="auto"/>
              <w:bottom w:val="outset" w:sz="6" w:space="0" w:color="auto"/>
              <w:right w:val="outset" w:sz="6" w:space="0" w:color="auto"/>
            </w:tcBorders>
            <w:hideMark/>
          </w:tcPr>
          <w:p w14:paraId="6B5E6513" w14:textId="0DE4CFDC"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El alumno no comete errores de gramática u ortografía que distraigan al lector del contenido.</w:t>
            </w:r>
          </w:p>
        </w:tc>
        <w:tc>
          <w:tcPr>
            <w:tcW w:w="2268" w:type="dxa"/>
            <w:tcBorders>
              <w:top w:val="outset" w:sz="6" w:space="0" w:color="auto"/>
              <w:left w:val="outset" w:sz="6" w:space="0" w:color="auto"/>
              <w:bottom w:val="outset" w:sz="6" w:space="0" w:color="auto"/>
              <w:right w:val="outset" w:sz="6" w:space="0" w:color="auto"/>
            </w:tcBorders>
            <w:hideMark/>
          </w:tcPr>
          <w:p w14:paraId="1F588862" w14:textId="1E06DF13"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El alumno comete de 1-2 errores de gramática u ortografía lo que distrae al lector del contenido.</w:t>
            </w:r>
          </w:p>
        </w:tc>
        <w:tc>
          <w:tcPr>
            <w:tcW w:w="1984" w:type="dxa"/>
            <w:tcBorders>
              <w:top w:val="outset" w:sz="6" w:space="0" w:color="auto"/>
              <w:left w:val="outset" w:sz="6" w:space="0" w:color="auto"/>
              <w:bottom w:val="outset" w:sz="6" w:space="0" w:color="auto"/>
              <w:right w:val="outset" w:sz="6" w:space="0" w:color="auto"/>
            </w:tcBorders>
            <w:hideMark/>
          </w:tcPr>
          <w:p w14:paraId="2274E275" w14:textId="08A89F91"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El alumno comete de 3-4 errores de gramática u ortografía que distraen al lector del contenido.</w:t>
            </w:r>
          </w:p>
        </w:tc>
        <w:tc>
          <w:tcPr>
            <w:tcW w:w="1985" w:type="dxa"/>
            <w:tcBorders>
              <w:top w:val="outset" w:sz="6" w:space="0" w:color="auto"/>
              <w:left w:val="outset" w:sz="6" w:space="0" w:color="auto"/>
              <w:bottom w:val="outset" w:sz="6" w:space="0" w:color="auto"/>
              <w:right w:val="outset" w:sz="6" w:space="0" w:color="auto"/>
            </w:tcBorders>
            <w:hideMark/>
          </w:tcPr>
          <w:p w14:paraId="79206796" w14:textId="47FE31FA"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El alumno comete más de 4 errores de gramática u ortografía que distraen al lector del contenido.</w:t>
            </w:r>
          </w:p>
        </w:tc>
      </w:tr>
      <w:tr w:rsidR="001833E7" w:rsidRPr="001833E7" w14:paraId="4DF194E8" w14:textId="77777777" w:rsidTr="006F6CD1">
        <w:trPr>
          <w:trHeight w:val="1332"/>
          <w:tblCellSpacing w:w="0" w:type="dxa"/>
        </w:trPr>
        <w:tc>
          <w:tcPr>
            <w:tcW w:w="1130" w:type="dxa"/>
            <w:tcBorders>
              <w:top w:val="outset" w:sz="6" w:space="0" w:color="auto"/>
              <w:left w:val="outset" w:sz="6" w:space="0" w:color="auto"/>
              <w:bottom w:val="outset" w:sz="6" w:space="0" w:color="auto"/>
              <w:right w:val="outset" w:sz="6" w:space="0" w:color="auto"/>
            </w:tcBorders>
            <w:hideMark/>
          </w:tcPr>
          <w:p w14:paraId="179A9255" w14:textId="77777777"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Redacción</w:t>
            </w:r>
          </w:p>
          <w:p w14:paraId="1FEC811A" w14:textId="7DD0156A"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(Fluidez de la Oración)</w:t>
            </w:r>
          </w:p>
        </w:tc>
        <w:tc>
          <w:tcPr>
            <w:tcW w:w="2123" w:type="dxa"/>
            <w:tcBorders>
              <w:top w:val="outset" w:sz="6" w:space="0" w:color="auto"/>
              <w:left w:val="outset" w:sz="6" w:space="0" w:color="auto"/>
              <w:bottom w:val="outset" w:sz="6" w:space="0" w:color="auto"/>
              <w:right w:val="outset" w:sz="6" w:space="0" w:color="auto"/>
            </w:tcBorders>
            <w:hideMark/>
          </w:tcPr>
          <w:p w14:paraId="4F217B17" w14:textId="32D27C4B"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Todas las oraciones suenan naturales y son fáciles de entender cuando se leen en voz alta. Cada oración es clara y tiene un énfasis obvio.</w:t>
            </w:r>
          </w:p>
        </w:tc>
        <w:tc>
          <w:tcPr>
            <w:tcW w:w="2268" w:type="dxa"/>
            <w:tcBorders>
              <w:top w:val="outset" w:sz="6" w:space="0" w:color="auto"/>
              <w:left w:val="outset" w:sz="6" w:space="0" w:color="auto"/>
              <w:bottom w:val="outset" w:sz="6" w:space="0" w:color="auto"/>
              <w:right w:val="outset" w:sz="6" w:space="0" w:color="auto"/>
            </w:tcBorders>
            <w:hideMark/>
          </w:tcPr>
          <w:p w14:paraId="527C077B" w14:textId="17E0E8D4"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 xml:space="preserve">Casi todas las oraciones suenan naturales y son fáciles de entender cuando se leen en voz alta, pero 1 </w:t>
            </w:r>
            <w:r w:rsidR="006F6CD1">
              <w:rPr>
                <w:rFonts w:ascii="Arial Narrow" w:eastAsia="Times New Roman" w:hAnsi="Arial Narrow"/>
                <w:sz w:val="18"/>
                <w:szCs w:val="18"/>
                <w:lang w:eastAsia="es-MX"/>
              </w:rPr>
              <w:t>o</w:t>
            </w:r>
            <w:r w:rsidRPr="001833E7">
              <w:rPr>
                <w:rFonts w:ascii="Arial Narrow" w:eastAsia="Times New Roman" w:hAnsi="Arial Narrow"/>
                <w:sz w:val="18"/>
                <w:szCs w:val="18"/>
                <w:lang w:eastAsia="es-MX"/>
              </w:rPr>
              <w:t xml:space="preserve"> 2 son complicadas y difíciles de entender.</w:t>
            </w:r>
          </w:p>
        </w:tc>
        <w:tc>
          <w:tcPr>
            <w:tcW w:w="1984" w:type="dxa"/>
            <w:tcBorders>
              <w:top w:val="outset" w:sz="6" w:space="0" w:color="auto"/>
              <w:left w:val="outset" w:sz="6" w:space="0" w:color="auto"/>
              <w:bottom w:val="outset" w:sz="6" w:space="0" w:color="auto"/>
              <w:right w:val="outset" w:sz="6" w:space="0" w:color="auto"/>
            </w:tcBorders>
            <w:hideMark/>
          </w:tcPr>
          <w:p w14:paraId="7B37E9A0" w14:textId="55EA6198"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La mayoría de las oraciones suenan naturales y son fáciles de entender cuando se leen en voz alta, pero varias son complicadas y difíciles de entender.</w:t>
            </w:r>
          </w:p>
        </w:tc>
        <w:tc>
          <w:tcPr>
            <w:tcW w:w="1985" w:type="dxa"/>
            <w:tcBorders>
              <w:top w:val="outset" w:sz="6" w:space="0" w:color="auto"/>
              <w:left w:val="outset" w:sz="6" w:space="0" w:color="auto"/>
              <w:bottom w:val="outset" w:sz="6" w:space="0" w:color="auto"/>
              <w:right w:val="outset" w:sz="6" w:space="0" w:color="auto"/>
            </w:tcBorders>
            <w:hideMark/>
          </w:tcPr>
          <w:p w14:paraId="2B0A8734" w14:textId="1BAEFA15"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Las oraciones son difíciles de leer en voz alta porque suenan complicadas, son repetitivamente molestas o difíciles de entender.</w:t>
            </w:r>
          </w:p>
        </w:tc>
      </w:tr>
      <w:tr w:rsidR="001833E7" w:rsidRPr="001833E7" w14:paraId="58576A36" w14:textId="77777777" w:rsidTr="006F6CD1">
        <w:trPr>
          <w:trHeight w:val="1500"/>
          <w:tblCellSpacing w:w="0" w:type="dxa"/>
        </w:trPr>
        <w:tc>
          <w:tcPr>
            <w:tcW w:w="1130" w:type="dxa"/>
            <w:tcBorders>
              <w:top w:val="outset" w:sz="6" w:space="0" w:color="auto"/>
              <w:left w:val="outset" w:sz="6" w:space="0" w:color="auto"/>
              <w:bottom w:val="outset" w:sz="6" w:space="0" w:color="auto"/>
              <w:right w:val="outset" w:sz="6" w:space="0" w:color="auto"/>
            </w:tcBorders>
            <w:hideMark/>
          </w:tcPr>
          <w:p w14:paraId="47EA58E7" w14:textId="77777777"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Fuentes (Contenido)</w:t>
            </w:r>
          </w:p>
        </w:tc>
        <w:tc>
          <w:tcPr>
            <w:tcW w:w="2123" w:type="dxa"/>
            <w:tcBorders>
              <w:top w:val="outset" w:sz="6" w:space="0" w:color="auto"/>
              <w:left w:val="outset" w:sz="6" w:space="0" w:color="auto"/>
              <w:bottom w:val="outset" w:sz="6" w:space="0" w:color="auto"/>
              <w:right w:val="outset" w:sz="6" w:space="0" w:color="auto"/>
            </w:tcBorders>
            <w:hideMark/>
          </w:tcPr>
          <w:p w14:paraId="046180D8" w14:textId="22BCC6C1"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Todas las fuentes usadas para las citas y para los hechos son creíbles y citadas correctamente.</w:t>
            </w:r>
          </w:p>
        </w:tc>
        <w:tc>
          <w:tcPr>
            <w:tcW w:w="2268" w:type="dxa"/>
            <w:tcBorders>
              <w:top w:val="outset" w:sz="6" w:space="0" w:color="auto"/>
              <w:left w:val="outset" w:sz="6" w:space="0" w:color="auto"/>
              <w:bottom w:val="outset" w:sz="6" w:space="0" w:color="auto"/>
              <w:right w:val="outset" w:sz="6" w:space="0" w:color="auto"/>
            </w:tcBorders>
            <w:hideMark/>
          </w:tcPr>
          <w:p w14:paraId="2B9899AA" w14:textId="3F21ACC2"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Todas las fuentes usadas para las citas y los hechos son creíbles y la mayoría son citadas correctamente.</w:t>
            </w:r>
          </w:p>
        </w:tc>
        <w:tc>
          <w:tcPr>
            <w:tcW w:w="1984" w:type="dxa"/>
            <w:tcBorders>
              <w:top w:val="outset" w:sz="6" w:space="0" w:color="auto"/>
              <w:left w:val="outset" w:sz="6" w:space="0" w:color="auto"/>
              <w:bottom w:val="outset" w:sz="6" w:space="0" w:color="auto"/>
              <w:right w:val="outset" w:sz="6" w:space="0" w:color="auto"/>
            </w:tcBorders>
            <w:hideMark/>
          </w:tcPr>
          <w:p w14:paraId="184BD545" w14:textId="09ED75BB"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La mayor parte de las fuentes usadas para las citas y los hechos son creíbles y citadas correctamente.</w:t>
            </w:r>
          </w:p>
        </w:tc>
        <w:tc>
          <w:tcPr>
            <w:tcW w:w="1985" w:type="dxa"/>
            <w:tcBorders>
              <w:top w:val="outset" w:sz="6" w:space="0" w:color="auto"/>
              <w:left w:val="outset" w:sz="6" w:space="0" w:color="auto"/>
              <w:bottom w:val="outset" w:sz="6" w:space="0" w:color="auto"/>
              <w:right w:val="outset" w:sz="6" w:space="0" w:color="auto"/>
            </w:tcBorders>
            <w:hideMark/>
          </w:tcPr>
          <w:p w14:paraId="3041689F" w14:textId="75CA45F2" w:rsidR="001833E7" w:rsidRPr="001833E7" w:rsidRDefault="001833E7" w:rsidP="006F6CD1">
            <w:pPr>
              <w:spacing w:after="0" w:line="240" w:lineRule="auto"/>
              <w:jc w:val="center"/>
              <w:rPr>
                <w:rFonts w:ascii="Arial Narrow" w:eastAsia="Times New Roman" w:hAnsi="Arial Narrow"/>
                <w:sz w:val="18"/>
                <w:szCs w:val="18"/>
                <w:lang w:eastAsia="es-MX"/>
              </w:rPr>
            </w:pPr>
            <w:r w:rsidRPr="001833E7">
              <w:rPr>
                <w:rFonts w:ascii="Arial Narrow" w:eastAsia="Times New Roman" w:hAnsi="Arial Narrow"/>
                <w:sz w:val="18"/>
                <w:szCs w:val="18"/>
                <w:lang w:eastAsia="es-MX"/>
              </w:rPr>
              <w:t>Muchas fuentes usadas para las citas y los hechos son menos que creíbles (sospechosas) y/o no están citadas correctamente.</w:t>
            </w:r>
          </w:p>
        </w:tc>
      </w:tr>
      <w:tr w:rsidR="001833E7" w:rsidRPr="001833E7" w14:paraId="189A8CF6" w14:textId="77777777" w:rsidTr="006F6CD1">
        <w:trPr>
          <w:trHeight w:val="1399"/>
          <w:tblCellSpacing w:w="0" w:type="dxa"/>
        </w:trPr>
        <w:tc>
          <w:tcPr>
            <w:tcW w:w="1130" w:type="dxa"/>
            <w:tcBorders>
              <w:top w:val="outset" w:sz="6" w:space="0" w:color="auto"/>
              <w:left w:val="outset" w:sz="6" w:space="0" w:color="auto"/>
              <w:bottom w:val="outset" w:sz="6" w:space="0" w:color="auto"/>
              <w:right w:val="outset" w:sz="6" w:space="0" w:color="auto"/>
            </w:tcBorders>
            <w:hideMark/>
          </w:tcPr>
          <w:p w14:paraId="2C927A47" w14:textId="77777777" w:rsidR="001833E7" w:rsidRPr="001833E7" w:rsidRDefault="001833E7" w:rsidP="006F6CD1">
            <w:pPr>
              <w:spacing w:after="0" w:line="240" w:lineRule="auto"/>
              <w:jc w:val="center"/>
              <w:rPr>
                <w:rFonts w:ascii="Times New Roman" w:eastAsia="Times New Roman" w:hAnsi="Times New Roman"/>
                <w:sz w:val="18"/>
                <w:szCs w:val="18"/>
                <w:lang w:eastAsia="es-MX"/>
              </w:rPr>
            </w:pPr>
            <w:r w:rsidRPr="001833E7">
              <w:rPr>
                <w:rFonts w:ascii="Times New Roman" w:eastAsia="Times New Roman" w:hAnsi="Times New Roman"/>
                <w:sz w:val="18"/>
                <w:szCs w:val="18"/>
                <w:lang w:eastAsia="es-MX"/>
              </w:rPr>
              <w:t>Aporte personal (Voz)</w:t>
            </w:r>
          </w:p>
        </w:tc>
        <w:tc>
          <w:tcPr>
            <w:tcW w:w="2123" w:type="dxa"/>
            <w:tcBorders>
              <w:top w:val="outset" w:sz="6" w:space="0" w:color="auto"/>
              <w:left w:val="outset" w:sz="6" w:space="0" w:color="auto"/>
              <w:bottom w:val="outset" w:sz="6" w:space="0" w:color="auto"/>
              <w:right w:val="outset" w:sz="6" w:space="0" w:color="auto"/>
            </w:tcBorders>
            <w:hideMark/>
          </w:tcPr>
          <w:p w14:paraId="0A69B569" w14:textId="6BEA4BE6" w:rsidR="001833E7" w:rsidRPr="001833E7" w:rsidRDefault="001833E7" w:rsidP="006F6CD1">
            <w:pPr>
              <w:spacing w:after="0" w:line="240" w:lineRule="auto"/>
              <w:jc w:val="center"/>
              <w:rPr>
                <w:rFonts w:ascii="Times New Roman" w:eastAsia="Times New Roman" w:hAnsi="Times New Roman"/>
                <w:sz w:val="18"/>
                <w:szCs w:val="18"/>
                <w:lang w:eastAsia="es-MX"/>
              </w:rPr>
            </w:pPr>
            <w:r w:rsidRPr="001833E7">
              <w:rPr>
                <w:rFonts w:ascii="Times New Roman" w:eastAsia="Times New Roman" w:hAnsi="Times New Roman"/>
                <w:sz w:val="18"/>
                <w:szCs w:val="18"/>
                <w:lang w:eastAsia="es-MX"/>
              </w:rPr>
              <w:t>El alumno parece estar escribiendo de conocimiento o experiencia. Ha tomado las ideas y las ha hecho suyas.</w:t>
            </w:r>
          </w:p>
        </w:tc>
        <w:tc>
          <w:tcPr>
            <w:tcW w:w="2268" w:type="dxa"/>
            <w:tcBorders>
              <w:top w:val="outset" w:sz="6" w:space="0" w:color="auto"/>
              <w:left w:val="outset" w:sz="6" w:space="0" w:color="auto"/>
              <w:bottom w:val="outset" w:sz="6" w:space="0" w:color="auto"/>
              <w:right w:val="outset" w:sz="6" w:space="0" w:color="auto"/>
            </w:tcBorders>
            <w:hideMark/>
          </w:tcPr>
          <w:p w14:paraId="146138CA" w14:textId="166EA17B" w:rsidR="001833E7" w:rsidRPr="001833E7" w:rsidRDefault="001833E7" w:rsidP="006F6CD1">
            <w:pPr>
              <w:spacing w:after="0" w:line="240" w:lineRule="auto"/>
              <w:jc w:val="center"/>
              <w:rPr>
                <w:rFonts w:ascii="Times New Roman" w:eastAsia="Times New Roman" w:hAnsi="Times New Roman"/>
                <w:sz w:val="18"/>
                <w:szCs w:val="18"/>
                <w:lang w:eastAsia="es-MX"/>
              </w:rPr>
            </w:pPr>
            <w:r w:rsidRPr="001833E7">
              <w:rPr>
                <w:rFonts w:ascii="Times New Roman" w:eastAsia="Times New Roman" w:hAnsi="Times New Roman"/>
                <w:sz w:val="18"/>
                <w:szCs w:val="18"/>
                <w:lang w:eastAsia="es-MX"/>
              </w:rPr>
              <w:t>El alumno parece estar escribiendo de su conocimiento o experiencia, pero hay falta de autoridad en el tema.</w:t>
            </w:r>
          </w:p>
        </w:tc>
        <w:tc>
          <w:tcPr>
            <w:tcW w:w="1984" w:type="dxa"/>
            <w:tcBorders>
              <w:top w:val="outset" w:sz="6" w:space="0" w:color="auto"/>
              <w:left w:val="outset" w:sz="6" w:space="0" w:color="auto"/>
              <w:bottom w:val="outset" w:sz="6" w:space="0" w:color="auto"/>
              <w:right w:val="outset" w:sz="6" w:space="0" w:color="auto"/>
            </w:tcBorders>
            <w:hideMark/>
          </w:tcPr>
          <w:p w14:paraId="70CC6756" w14:textId="2D35A6F4" w:rsidR="001833E7" w:rsidRPr="001833E7" w:rsidRDefault="001833E7" w:rsidP="006F6CD1">
            <w:pPr>
              <w:spacing w:after="0" w:line="240" w:lineRule="auto"/>
              <w:jc w:val="center"/>
              <w:rPr>
                <w:rFonts w:ascii="Times New Roman" w:eastAsia="Times New Roman" w:hAnsi="Times New Roman"/>
                <w:sz w:val="18"/>
                <w:szCs w:val="18"/>
                <w:lang w:eastAsia="es-MX"/>
              </w:rPr>
            </w:pPr>
            <w:r w:rsidRPr="001833E7">
              <w:rPr>
                <w:rFonts w:ascii="Times New Roman" w:eastAsia="Times New Roman" w:hAnsi="Times New Roman"/>
                <w:sz w:val="18"/>
                <w:szCs w:val="18"/>
                <w:lang w:eastAsia="es-MX"/>
              </w:rPr>
              <w:t>El alumno relata algo de su propio conocimiento o experiencia, pero no añade nada a la discusión del tema.</w:t>
            </w:r>
          </w:p>
        </w:tc>
        <w:tc>
          <w:tcPr>
            <w:tcW w:w="1985" w:type="dxa"/>
            <w:tcBorders>
              <w:top w:val="outset" w:sz="6" w:space="0" w:color="auto"/>
              <w:left w:val="outset" w:sz="6" w:space="0" w:color="auto"/>
              <w:bottom w:val="outset" w:sz="6" w:space="0" w:color="auto"/>
              <w:right w:val="outset" w:sz="6" w:space="0" w:color="auto"/>
            </w:tcBorders>
            <w:hideMark/>
          </w:tcPr>
          <w:p w14:paraId="6CA532CB" w14:textId="7E52AC1D" w:rsidR="001833E7" w:rsidRPr="001833E7" w:rsidRDefault="001833E7" w:rsidP="006F6CD1">
            <w:pPr>
              <w:spacing w:after="0" w:line="240" w:lineRule="auto"/>
              <w:jc w:val="center"/>
              <w:rPr>
                <w:rFonts w:ascii="Times New Roman" w:eastAsia="Times New Roman" w:hAnsi="Times New Roman"/>
                <w:sz w:val="18"/>
                <w:szCs w:val="18"/>
                <w:lang w:eastAsia="es-MX"/>
              </w:rPr>
            </w:pPr>
            <w:r w:rsidRPr="001833E7">
              <w:rPr>
                <w:rFonts w:ascii="Times New Roman" w:eastAsia="Times New Roman" w:hAnsi="Times New Roman"/>
                <w:sz w:val="18"/>
                <w:szCs w:val="18"/>
                <w:lang w:eastAsia="es-MX"/>
              </w:rPr>
              <w:t>El alumno no ha tratado de transformar la información en una forma personal. Las ideas y la forma en que son expresadas parecen pertenecer a alguien más.</w:t>
            </w:r>
          </w:p>
        </w:tc>
      </w:tr>
    </w:tbl>
    <w:p w14:paraId="7F9D30BA" w14:textId="77777777" w:rsidR="001833E7" w:rsidRPr="001833E7" w:rsidRDefault="001833E7">
      <w:pPr>
        <w:rPr>
          <w:rFonts w:ascii="Arial" w:hAnsi="Arial" w:cs="Arial"/>
        </w:rPr>
      </w:pPr>
    </w:p>
    <w:sectPr w:rsidR="001833E7" w:rsidRPr="001833E7" w:rsidSect="001833E7">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942DB"/>
    <w:multiLevelType w:val="hybridMultilevel"/>
    <w:tmpl w:val="29C857F8"/>
    <w:lvl w:ilvl="0" w:tplc="46D4859A">
      <w:start w:val="1"/>
      <w:numFmt w:val="bullet"/>
      <w:lvlText w:val=""/>
      <w:lvlJc w:val="left"/>
      <w:pPr>
        <w:ind w:left="720" w:hanging="360"/>
      </w:pPr>
      <w:rPr>
        <w:rFonts w:ascii="Symbol" w:hAnsi="Symbol" w:hint="default"/>
      </w:rPr>
    </w:lvl>
    <w:lvl w:ilvl="1" w:tplc="DD209928">
      <w:start w:val="1"/>
      <w:numFmt w:val="bullet"/>
      <w:lvlText w:val="o"/>
      <w:lvlJc w:val="left"/>
      <w:pPr>
        <w:ind w:left="1440" w:hanging="360"/>
      </w:pPr>
      <w:rPr>
        <w:rFonts w:ascii="Courier New" w:hAnsi="Courier New" w:hint="default"/>
      </w:rPr>
    </w:lvl>
    <w:lvl w:ilvl="2" w:tplc="33826592">
      <w:start w:val="1"/>
      <w:numFmt w:val="bullet"/>
      <w:lvlText w:val=""/>
      <w:lvlJc w:val="left"/>
      <w:pPr>
        <w:ind w:left="2160" w:hanging="360"/>
      </w:pPr>
      <w:rPr>
        <w:rFonts w:ascii="Wingdings" w:hAnsi="Wingdings" w:hint="default"/>
      </w:rPr>
    </w:lvl>
    <w:lvl w:ilvl="3" w:tplc="E752F4C8">
      <w:start w:val="1"/>
      <w:numFmt w:val="bullet"/>
      <w:lvlText w:val=""/>
      <w:lvlJc w:val="left"/>
      <w:pPr>
        <w:ind w:left="2880" w:hanging="360"/>
      </w:pPr>
      <w:rPr>
        <w:rFonts w:ascii="Symbol" w:hAnsi="Symbol" w:hint="default"/>
      </w:rPr>
    </w:lvl>
    <w:lvl w:ilvl="4" w:tplc="3788B176">
      <w:start w:val="1"/>
      <w:numFmt w:val="bullet"/>
      <w:lvlText w:val="o"/>
      <w:lvlJc w:val="left"/>
      <w:pPr>
        <w:ind w:left="3600" w:hanging="360"/>
      </w:pPr>
      <w:rPr>
        <w:rFonts w:ascii="Courier New" w:hAnsi="Courier New" w:hint="default"/>
      </w:rPr>
    </w:lvl>
    <w:lvl w:ilvl="5" w:tplc="95F0BF18">
      <w:start w:val="1"/>
      <w:numFmt w:val="bullet"/>
      <w:lvlText w:val=""/>
      <w:lvlJc w:val="left"/>
      <w:pPr>
        <w:ind w:left="4320" w:hanging="360"/>
      </w:pPr>
      <w:rPr>
        <w:rFonts w:ascii="Wingdings" w:hAnsi="Wingdings" w:hint="default"/>
      </w:rPr>
    </w:lvl>
    <w:lvl w:ilvl="6" w:tplc="9A7865D8">
      <w:start w:val="1"/>
      <w:numFmt w:val="bullet"/>
      <w:lvlText w:val=""/>
      <w:lvlJc w:val="left"/>
      <w:pPr>
        <w:ind w:left="5040" w:hanging="360"/>
      </w:pPr>
      <w:rPr>
        <w:rFonts w:ascii="Symbol" w:hAnsi="Symbol" w:hint="default"/>
      </w:rPr>
    </w:lvl>
    <w:lvl w:ilvl="7" w:tplc="A8B83AD2">
      <w:start w:val="1"/>
      <w:numFmt w:val="bullet"/>
      <w:lvlText w:val="o"/>
      <w:lvlJc w:val="left"/>
      <w:pPr>
        <w:ind w:left="5760" w:hanging="360"/>
      </w:pPr>
      <w:rPr>
        <w:rFonts w:ascii="Courier New" w:hAnsi="Courier New" w:hint="default"/>
      </w:rPr>
    </w:lvl>
    <w:lvl w:ilvl="8" w:tplc="D3889DE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E7"/>
    <w:rsid w:val="00012ED0"/>
    <w:rsid w:val="000633B7"/>
    <w:rsid w:val="00085B9B"/>
    <w:rsid w:val="0009279B"/>
    <w:rsid w:val="000975C4"/>
    <w:rsid w:val="00104F33"/>
    <w:rsid w:val="00111E92"/>
    <w:rsid w:val="00113D01"/>
    <w:rsid w:val="0016760B"/>
    <w:rsid w:val="001821A2"/>
    <w:rsid w:val="001833E7"/>
    <w:rsid w:val="001A2FA7"/>
    <w:rsid w:val="001C7DF9"/>
    <w:rsid w:val="001F4EC1"/>
    <w:rsid w:val="001F66DA"/>
    <w:rsid w:val="00223557"/>
    <w:rsid w:val="00237642"/>
    <w:rsid w:val="00244716"/>
    <w:rsid w:val="00284A38"/>
    <w:rsid w:val="002A101C"/>
    <w:rsid w:val="002B65C9"/>
    <w:rsid w:val="002F0BAB"/>
    <w:rsid w:val="00306489"/>
    <w:rsid w:val="003732BF"/>
    <w:rsid w:val="00383F72"/>
    <w:rsid w:val="00387B17"/>
    <w:rsid w:val="003B3BC5"/>
    <w:rsid w:val="003F51C8"/>
    <w:rsid w:val="003F6149"/>
    <w:rsid w:val="004263A2"/>
    <w:rsid w:val="0044397C"/>
    <w:rsid w:val="00444FF6"/>
    <w:rsid w:val="00445D4B"/>
    <w:rsid w:val="00451192"/>
    <w:rsid w:val="00455170"/>
    <w:rsid w:val="00457BCA"/>
    <w:rsid w:val="004619CA"/>
    <w:rsid w:val="004A6D47"/>
    <w:rsid w:val="00547F9E"/>
    <w:rsid w:val="005736BA"/>
    <w:rsid w:val="005C1999"/>
    <w:rsid w:val="00617C34"/>
    <w:rsid w:val="0062344D"/>
    <w:rsid w:val="00637576"/>
    <w:rsid w:val="00685854"/>
    <w:rsid w:val="006B03DE"/>
    <w:rsid w:val="006B7E7B"/>
    <w:rsid w:val="006F440A"/>
    <w:rsid w:val="006F6CD1"/>
    <w:rsid w:val="006F6F41"/>
    <w:rsid w:val="00701C4E"/>
    <w:rsid w:val="00703854"/>
    <w:rsid w:val="00723220"/>
    <w:rsid w:val="00740E9B"/>
    <w:rsid w:val="007420C7"/>
    <w:rsid w:val="00761DF5"/>
    <w:rsid w:val="007D057C"/>
    <w:rsid w:val="007D1766"/>
    <w:rsid w:val="007D4B57"/>
    <w:rsid w:val="008126EF"/>
    <w:rsid w:val="00866214"/>
    <w:rsid w:val="008859F2"/>
    <w:rsid w:val="008E384D"/>
    <w:rsid w:val="008E5073"/>
    <w:rsid w:val="008F1775"/>
    <w:rsid w:val="00943011"/>
    <w:rsid w:val="009A2C77"/>
    <w:rsid w:val="009A4A1A"/>
    <w:rsid w:val="009D456B"/>
    <w:rsid w:val="009E26C4"/>
    <w:rsid w:val="00A1667F"/>
    <w:rsid w:val="00A313E8"/>
    <w:rsid w:val="00A330BB"/>
    <w:rsid w:val="00A47953"/>
    <w:rsid w:val="00AB5CB9"/>
    <w:rsid w:val="00AB7430"/>
    <w:rsid w:val="00B13565"/>
    <w:rsid w:val="00B712E5"/>
    <w:rsid w:val="00B75262"/>
    <w:rsid w:val="00B8415A"/>
    <w:rsid w:val="00BA6603"/>
    <w:rsid w:val="00BC30E0"/>
    <w:rsid w:val="00C00685"/>
    <w:rsid w:val="00C2661F"/>
    <w:rsid w:val="00C3250C"/>
    <w:rsid w:val="00C37EDC"/>
    <w:rsid w:val="00C76779"/>
    <w:rsid w:val="00C90448"/>
    <w:rsid w:val="00CD240D"/>
    <w:rsid w:val="00CF1AAA"/>
    <w:rsid w:val="00D06B5E"/>
    <w:rsid w:val="00D1154D"/>
    <w:rsid w:val="00D4160E"/>
    <w:rsid w:val="00D5267C"/>
    <w:rsid w:val="00D662B0"/>
    <w:rsid w:val="00D82A8A"/>
    <w:rsid w:val="00D847CA"/>
    <w:rsid w:val="00D9609F"/>
    <w:rsid w:val="00DB5E22"/>
    <w:rsid w:val="00DF45EB"/>
    <w:rsid w:val="00E020BE"/>
    <w:rsid w:val="00E04F63"/>
    <w:rsid w:val="00E4172B"/>
    <w:rsid w:val="00E70B5F"/>
    <w:rsid w:val="00E800AB"/>
    <w:rsid w:val="00ED0212"/>
    <w:rsid w:val="00F05E83"/>
    <w:rsid w:val="00F426EB"/>
    <w:rsid w:val="00F47BC6"/>
    <w:rsid w:val="00F74FFC"/>
    <w:rsid w:val="00F75143"/>
    <w:rsid w:val="00F77B0F"/>
    <w:rsid w:val="00F80DF9"/>
    <w:rsid w:val="00FB5F6D"/>
    <w:rsid w:val="00FC4BB3"/>
    <w:rsid w:val="00FD66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D24D"/>
  <w15:chartTrackingRefBased/>
  <w15:docId w15:val="{70D4B535-4126-45D3-AD10-C5238658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3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86834">
      <w:bodyDiv w:val="1"/>
      <w:marLeft w:val="0"/>
      <w:marRight w:val="0"/>
      <w:marTop w:val="0"/>
      <w:marBottom w:val="0"/>
      <w:divBdr>
        <w:top w:val="none" w:sz="0" w:space="0" w:color="auto"/>
        <w:left w:val="none" w:sz="0" w:space="0" w:color="auto"/>
        <w:bottom w:val="none" w:sz="0" w:space="0" w:color="auto"/>
        <w:right w:val="none" w:sz="0" w:space="0" w:color="auto"/>
      </w:divBdr>
    </w:div>
    <w:div w:id="1143616199">
      <w:bodyDiv w:val="1"/>
      <w:marLeft w:val="0"/>
      <w:marRight w:val="0"/>
      <w:marTop w:val="0"/>
      <w:marBottom w:val="0"/>
      <w:divBdr>
        <w:top w:val="none" w:sz="0" w:space="0" w:color="auto"/>
        <w:left w:val="none" w:sz="0" w:space="0" w:color="auto"/>
        <w:bottom w:val="none" w:sz="0" w:space="0" w:color="auto"/>
        <w:right w:val="none" w:sz="0" w:space="0" w:color="auto"/>
      </w:divBdr>
      <w:divsChild>
        <w:div w:id="576406323">
          <w:marLeft w:val="0"/>
          <w:marRight w:val="0"/>
          <w:marTop w:val="0"/>
          <w:marBottom w:val="0"/>
          <w:divBdr>
            <w:top w:val="none" w:sz="0" w:space="0" w:color="auto"/>
            <w:left w:val="none" w:sz="0" w:space="0" w:color="auto"/>
            <w:bottom w:val="none" w:sz="0" w:space="0" w:color="auto"/>
            <w:right w:val="none" w:sz="0" w:space="0" w:color="auto"/>
          </w:divBdr>
        </w:div>
        <w:div w:id="371270931">
          <w:marLeft w:val="0"/>
          <w:marRight w:val="0"/>
          <w:marTop w:val="0"/>
          <w:marBottom w:val="0"/>
          <w:divBdr>
            <w:top w:val="none" w:sz="0" w:space="0" w:color="auto"/>
            <w:left w:val="none" w:sz="0" w:space="0" w:color="auto"/>
            <w:bottom w:val="none" w:sz="0" w:space="0" w:color="auto"/>
            <w:right w:val="none" w:sz="0" w:space="0" w:color="auto"/>
          </w:divBdr>
        </w:div>
        <w:div w:id="1729719240">
          <w:marLeft w:val="0"/>
          <w:marRight w:val="0"/>
          <w:marTop w:val="0"/>
          <w:marBottom w:val="0"/>
          <w:divBdr>
            <w:top w:val="none" w:sz="0" w:space="0" w:color="auto"/>
            <w:left w:val="none" w:sz="0" w:space="0" w:color="auto"/>
            <w:bottom w:val="none" w:sz="0" w:space="0" w:color="auto"/>
            <w:right w:val="none" w:sz="0" w:space="0" w:color="auto"/>
          </w:divBdr>
        </w:div>
        <w:div w:id="203869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1846</Words>
  <Characters>10156</Characters>
  <Application>Microsoft Office Word</Application>
  <DocSecurity>0</DocSecurity>
  <Lines>84</Lines>
  <Paragraphs>23</Paragraphs>
  <ScaleCrop>false</ScaleCrop>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danielatrujillo329@gmail.com</dc:creator>
  <cp:keywords/>
  <dc:description/>
  <cp:lastModifiedBy>danielatrujillo329@gmail.com</cp:lastModifiedBy>
  <cp:revision>115</cp:revision>
  <dcterms:created xsi:type="dcterms:W3CDTF">2021-04-18T20:00:00Z</dcterms:created>
  <dcterms:modified xsi:type="dcterms:W3CDTF">2021-04-19T00:28:00Z</dcterms:modified>
</cp:coreProperties>
</file>