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07283" w14:textId="46E66F7A" w:rsidR="001E31C5" w:rsidRPr="001E31C5" w:rsidRDefault="001E31C5" w:rsidP="001E31C5">
      <w:pPr>
        <w:spacing w:line="360" w:lineRule="auto"/>
        <w:jc w:val="center"/>
        <w:rPr>
          <w:rFonts w:ascii="Sagona Book" w:hAnsi="Sagona Book" w:cs="Tahoma"/>
          <w:b/>
          <w:bCs/>
          <w:sz w:val="36"/>
          <w:szCs w:val="36"/>
        </w:rPr>
      </w:pPr>
      <w:r w:rsidRPr="001E31C5">
        <w:rPr>
          <w:rFonts w:ascii="Sagona Book" w:hAnsi="Sagona Book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02EB302" wp14:editId="25231119">
            <wp:simplePos x="0" y="0"/>
            <wp:positionH relativeFrom="column">
              <wp:posOffset>-727710</wp:posOffset>
            </wp:positionH>
            <wp:positionV relativeFrom="page">
              <wp:posOffset>704850</wp:posOffset>
            </wp:positionV>
            <wp:extent cx="1255329" cy="933450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29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31C5">
        <w:rPr>
          <w:rFonts w:ascii="Sagona Book" w:hAnsi="Sagona Book" w:cs="Tahoma"/>
          <w:b/>
          <w:bCs/>
          <w:sz w:val="36"/>
          <w:szCs w:val="36"/>
        </w:rPr>
        <w:t>Escuela Normal de Educación Preescolar</w:t>
      </w:r>
    </w:p>
    <w:p w14:paraId="3A85F0BE" w14:textId="77777777" w:rsidR="001E31C5" w:rsidRPr="001E31C5" w:rsidRDefault="001E31C5" w:rsidP="001E31C5">
      <w:pPr>
        <w:spacing w:line="360" w:lineRule="auto"/>
        <w:jc w:val="center"/>
        <w:rPr>
          <w:rFonts w:ascii="Sagona Book" w:hAnsi="Sagona Book" w:cs="Tahoma"/>
          <w:b/>
          <w:bCs/>
          <w:sz w:val="28"/>
          <w:szCs w:val="28"/>
        </w:rPr>
      </w:pPr>
      <w:r w:rsidRPr="001E31C5">
        <w:rPr>
          <w:rFonts w:ascii="Sagona Book" w:hAnsi="Sagona Book" w:cs="Tahoma"/>
          <w:b/>
          <w:bCs/>
          <w:sz w:val="28"/>
          <w:szCs w:val="28"/>
        </w:rPr>
        <w:t>Licenciatura en educación preescolar</w:t>
      </w:r>
    </w:p>
    <w:p w14:paraId="3F718B1B" w14:textId="77777777" w:rsidR="001E31C5" w:rsidRPr="001E31C5" w:rsidRDefault="001E31C5" w:rsidP="001E31C5">
      <w:pPr>
        <w:spacing w:line="360" w:lineRule="auto"/>
        <w:jc w:val="center"/>
        <w:rPr>
          <w:rFonts w:ascii="Sagona Book" w:hAnsi="Sagona Book" w:cs="Tahoma"/>
          <w:b/>
          <w:bCs/>
          <w:sz w:val="26"/>
          <w:szCs w:val="26"/>
        </w:rPr>
      </w:pPr>
      <w:r w:rsidRPr="001E31C5">
        <w:rPr>
          <w:rFonts w:ascii="Sagona Book" w:hAnsi="Sagona Book" w:cs="Tahoma"/>
          <w:b/>
          <w:bCs/>
          <w:sz w:val="26"/>
          <w:szCs w:val="26"/>
        </w:rPr>
        <w:t>Ciclo escolar 2020-2021</w:t>
      </w:r>
    </w:p>
    <w:p w14:paraId="01F25BBC" w14:textId="3CDB49C6" w:rsidR="001E31C5" w:rsidRPr="001E31C5" w:rsidRDefault="001E31C5" w:rsidP="001E31C5">
      <w:pPr>
        <w:spacing w:line="360" w:lineRule="auto"/>
        <w:jc w:val="center"/>
        <w:rPr>
          <w:rFonts w:ascii="Sagona Book" w:hAnsi="Sagona Book" w:cs="Tahoma"/>
          <w:b/>
          <w:bCs/>
          <w:sz w:val="26"/>
          <w:szCs w:val="26"/>
        </w:rPr>
      </w:pPr>
      <w:r w:rsidRPr="001E31C5">
        <w:rPr>
          <w:rFonts w:ascii="Sagona Book" w:hAnsi="Sagona Book" w:cs="Tahoma"/>
          <w:b/>
          <w:bCs/>
          <w:sz w:val="26"/>
          <w:szCs w:val="26"/>
        </w:rPr>
        <w:t>“</w:t>
      </w:r>
      <w:r w:rsidR="0028401C">
        <w:rPr>
          <w:rFonts w:ascii="Sagona Book" w:hAnsi="Sagona Book" w:cs="Tahoma"/>
          <w:b/>
          <w:bCs/>
          <w:sz w:val="26"/>
          <w:szCs w:val="26"/>
        </w:rPr>
        <w:t>Artículos</w:t>
      </w:r>
      <w:r w:rsidRPr="001E31C5">
        <w:rPr>
          <w:rFonts w:ascii="Sagona Book" w:hAnsi="Sagona Book" w:cs="Tahoma"/>
          <w:b/>
          <w:bCs/>
          <w:sz w:val="26"/>
          <w:szCs w:val="26"/>
        </w:rPr>
        <w:t>”</w:t>
      </w:r>
    </w:p>
    <w:p w14:paraId="49B5F55E" w14:textId="77777777" w:rsidR="001E31C5" w:rsidRPr="001E31C5" w:rsidRDefault="001E31C5" w:rsidP="001E31C5">
      <w:pPr>
        <w:spacing w:line="360" w:lineRule="auto"/>
        <w:jc w:val="center"/>
        <w:rPr>
          <w:rFonts w:ascii="Sagona Book" w:hAnsi="Sagona Book" w:cs="Tahoma"/>
          <w:sz w:val="26"/>
          <w:szCs w:val="26"/>
        </w:rPr>
      </w:pPr>
      <w:r w:rsidRPr="001E31C5">
        <w:rPr>
          <w:rFonts w:ascii="Sagona Book" w:hAnsi="Sagona Book" w:cs="Tahoma"/>
          <w:b/>
          <w:bCs/>
          <w:sz w:val="26"/>
          <w:szCs w:val="26"/>
        </w:rPr>
        <w:t>Docente:</w:t>
      </w:r>
      <w:r w:rsidRPr="001E31C5">
        <w:rPr>
          <w:rFonts w:ascii="Sagona Book" w:hAnsi="Sagona Book" w:cs="Tahoma"/>
          <w:sz w:val="26"/>
          <w:szCs w:val="26"/>
        </w:rPr>
        <w:t xml:space="preserve"> Mayra Cristina Bueno Zertuche</w:t>
      </w:r>
    </w:p>
    <w:p w14:paraId="6492E839" w14:textId="77777777" w:rsidR="001E31C5" w:rsidRPr="001E31C5" w:rsidRDefault="001E31C5" w:rsidP="001E31C5">
      <w:pPr>
        <w:spacing w:line="360" w:lineRule="auto"/>
        <w:jc w:val="center"/>
        <w:rPr>
          <w:rFonts w:ascii="Sagona Book" w:hAnsi="Sagona Book" w:cs="Tahoma"/>
          <w:sz w:val="26"/>
          <w:szCs w:val="26"/>
        </w:rPr>
      </w:pPr>
      <w:r w:rsidRPr="001E31C5">
        <w:rPr>
          <w:rFonts w:ascii="Sagona Book" w:hAnsi="Sagona Book" w:cs="Tahoma"/>
          <w:b/>
          <w:bCs/>
          <w:sz w:val="26"/>
          <w:szCs w:val="26"/>
        </w:rPr>
        <w:t>Asignatura:</w:t>
      </w:r>
      <w:r w:rsidRPr="001E31C5">
        <w:rPr>
          <w:rFonts w:ascii="Sagona Book" w:hAnsi="Sagona Book" w:cs="Tahoma"/>
          <w:sz w:val="26"/>
          <w:szCs w:val="26"/>
        </w:rPr>
        <w:t xml:space="preserve"> Atención a la diversidad</w:t>
      </w:r>
    </w:p>
    <w:p w14:paraId="72E3B1B7" w14:textId="77777777" w:rsidR="001E31C5" w:rsidRPr="001E31C5" w:rsidRDefault="001E31C5" w:rsidP="001E31C5">
      <w:pPr>
        <w:spacing w:line="360" w:lineRule="auto"/>
        <w:jc w:val="center"/>
        <w:rPr>
          <w:rFonts w:ascii="Sagona Book" w:hAnsi="Sagona Book" w:cs="Tahoma"/>
          <w:b/>
          <w:bCs/>
          <w:sz w:val="26"/>
          <w:szCs w:val="26"/>
        </w:rPr>
      </w:pPr>
      <w:r w:rsidRPr="001E31C5">
        <w:rPr>
          <w:rFonts w:ascii="Sagona Book" w:hAnsi="Sagona Book" w:cs="Tahoma"/>
          <w:b/>
          <w:bCs/>
          <w:sz w:val="26"/>
          <w:szCs w:val="26"/>
        </w:rPr>
        <w:t>Unidad 1:</w:t>
      </w:r>
    </w:p>
    <w:p w14:paraId="24259F9C" w14:textId="77777777" w:rsidR="001E31C5" w:rsidRPr="001E31C5" w:rsidRDefault="001E31C5" w:rsidP="001E31C5">
      <w:pPr>
        <w:spacing w:line="360" w:lineRule="auto"/>
        <w:jc w:val="center"/>
        <w:rPr>
          <w:rFonts w:ascii="Sagona Book" w:hAnsi="Sagona Book" w:cs="Tahoma"/>
          <w:sz w:val="26"/>
          <w:szCs w:val="26"/>
        </w:rPr>
      </w:pPr>
      <w:r w:rsidRPr="001E31C5">
        <w:rPr>
          <w:rFonts w:ascii="Sagona Book" w:hAnsi="Sagona Book" w:cs="Tahoma"/>
          <w:sz w:val="26"/>
          <w:szCs w:val="26"/>
        </w:rPr>
        <w:t>Diversidad y educación inclusiva: un desafío para los sistemas actuales</w:t>
      </w:r>
    </w:p>
    <w:p w14:paraId="5268ED53" w14:textId="77777777" w:rsidR="001E31C5" w:rsidRPr="001E31C5" w:rsidRDefault="001E31C5" w:rsidP="001E31C5">
      <w:pPr>
        <w:spacing w:line="360" w:lineRule="auto"/>
        <w:jc w:val="center"/>
        <w:rPr>
          <w:rFonts w:ascii="Sagona Book" w:hAnsi="Sagona Book" w:cs="Tahoma"/>
          <w:b/>
          <w:bCs/>
          <w:sz w:val="26"/>
          <w:szCs w:val="26"/>
        </w:rPr>
      </w:pPr>
      <w:r w:rsidRPr="001E31C5">
        <w:rPr>
          <w:rFonts w:ascii="Sagona Book" w:hAnsi="Sagona Book" w:cs="Tahoma"/>
          <w:b/>
          <w:bCs/>
          <w:sz w:val="26"/>
          <w:szCs w:val="26"/>
        </w:rPr>
        <w:t>Competencias:</w:t>
      </w:r>
    </w:p>
    <w:p w14:paraId="1E657833" w14:textId="77777777" w:rsidR="001E31C5" w:rsidRPr="001E31C5" w:rsidRDefault="001E31C5" w:rsidP="001E31C5">
      <w:pPr>
        <w:spacing w:line="360" w:lineRule="auto"/>
        <w:jc w:val="center"/>
        <w:rPr>
          <w:rFonts w:ascii="Sagona Book" w:hAnsi="Sagona Book" w:cs="Tahoma"/>
          <w:color w:val="000000"/>
          <w:sz w:val="26"/>
          <w:szCs w:val="26"/>
        </w:rPr>
      </w:pPr>
      <w:r w:rsidRPr="001E31C5">
        <w:rPr>
          <w:rFonts w:ascii="Sagona Book" w:hAnsi="Sagona Book" w:cs="Tahoma"/>
          <w:color w:val="000000"/>
          <w:sz w:val="26"/>
          <w:szCs w:val="26"/>
        </w:rPr>
        <w:t>Integra recursos de la investigación educativa para enriquecer su práctica profesional, expresando su interés por el conocimiento, la ciencia y la mejora de la educación.</w:t>
      </w:r>
    </w:p>
    <w:p w14:paraId="35C0F759" w14:textId="77777777" w:rsidR="001E31C5" w:rsidRPr="001E31C5" w:rsidRDefault="001E31C5" w:rsidP="001E31C5">
      <w:pPr>
        <w:spacing w:line="360" w:lineRule="auto"/>
        <w:jc w:val="center"/>
        <w:rPr>
          <w:rFonts w:ascii="Sagona Book" w:hAnsi="Sagona Book" w:cs="Tahoma"/>
          <w:color w:val="000000"/>
          <w:sz w:val="26"/>
          <w:szCs w:val="26"/>
        </w:rPr>
      </w:pPr>
      <w:r w:rsidRPr="001E31C5">
        <w:rPr>
          <w:rFonts w:ascii="Sagona Book" w:hAnsi="Sagona Book" w:cs="Tahoma"/>
          <w:b/>
          <w:bCs/>
          <w:color w:val="000000"/>
          <w:sz w:val="26"/>
          <w:szCs w:val="26"/>
        </w:rPr>
        <w:t>Alumna:</w:t>
      </w:r>
      <w:r w:rsidRPr="001E31C5">
        <w:rPr>
          <w:rFonts w:ascii="Sagona Book" w:hAnsi="Sagona Book" w:cs="Tahoma"/>
          <w:color w:val="000000"/>
          <w:sz w:val="26"/>
          <w:szCs w:val="26"/>
        </w:rPr>
        <w:t xml:space="preserve"> Karina Guadalupe Clemente Gómez</w:t>
      </w:r>
    </w:p>
    <w:p w14:paraId="46DDDB5C" w14:textId="77777777" w:rsidR="001E31C5" w:rsidRPr="001E31C5" w:rsidRDefault="001E31C5" w:rsidP="001E31C5">
      <w:pPr>
        <w:spacing w:line="360" w:lineRule="auto"/>
        <w:jc w:val="center"/>
        <w:rPr>
          <w:rFonts w:ascii="Sagona Book" w:hAnsi="Sagona Book" w:cs="Tahoma"/>
          <w:sz w:val="26"/>
          <w:szCs w:val="26"/>
        </w:rPr>
      </w:pPr>
      <w:r w:rsidRPr="001E31C5">
        <w:rPr>
          <w:rFonts w:ascii="Sagona Book" w:hAnsi="Sagona Book" w:cs="Tahoma"/>
          <w:b/>
          <w:bCs/>
          <w:color w:val="000000"/>
          <w:sz w:val="26"/>
          <w:szCs w:val="26"/>
        </w:rPr>
        <w:t>Numero de lista:</w:t>
      </w:r>
      <w:r w:rsidRPr="001E31C5">
        <w:rPr>
          <w:rFonts w:ascii="Sagona Book" w:hAnsi="Sagona Book" w:cs="Tahoma"/>
          <w:color w:val="000000"/>
          <w:sz w:val="26"/>
          <w:szCs w:val="26"/>
        </w:rPr>
        <w:t xml:space="preserve"> 2</w:t>
      </w:r>
    </w:p>
    <w:p w14:paraId="483543F2" w14:textId="77777777" w:rsidR="001E31C5" w:rsidRPr="001E31C5" w:rsidRDefault="001E31C5" w:rsidP="001E31C5">
      <w:pPr>
        <w:spacing w:line="360" w:lineRule="auto"/>
        <w:jc w:val="center"/>
        <w:rPr>
          <w:rFonts w:ascii="Sagona Book" w:hAnsi="Sagona Book" w:cs="Tahoma"/>
          <w:color w:val="000000"/>
          <w:sz w:val="26"/>
          <w:szCs w:val="26"/>
        </w:rPr>
      </w:pPr>
      <w:r w:rsidRPr="001E31C5">
        <w:rPr>
          <w:rFonts w:ascii="Sagona Book" w:hAnsi="Sagona Book" w:cs="Tahoma"/>
          <w:b/>
          <w:bCs/>
          <w:color w:val="000000"/>
          <w:sz w:val="26"/>
          <w:szCs w:val="26"/>
        </w:rPr>
        <w:t>Grado:</w:t>
      </w:r>
      <w:r w:rsidRPr="001E31C5">
        <w:rPr>
          <w:rFonts w:ascii="Sagona Book" w:hAnsi="Sagona Book" w:cs="Tahoma"/>
          <w:color w:val="000000"/>
          <w:sz w:val="26"/>
          <w:szCs w:val="26"/>
        </w:rPr>
        <w:t xml:space="preserve"> 2° </w:t>
      </w:r>
      <w:r w:rsidRPr="001E31C5">
        <w:rPr>
          <w:rFonts w:ascii="Sagona Book" w:hAnsi="Sagona Book" w:cs="Tahoma"/>
          <w:b/>
          <w:bCs/>
          <w:color w:val="000000"/>
          <w:sz w:val="26"/>
          <w:szCs w:val="26"/>
        </w:rPr>
        <w:t>Sección:</w:t>
      </w:r>
      <w:r w:rsidRPr="001E31C5">
        <w:rPr>
          <w:rFonts w:ascii="Sagona Book" w:hAnsi="Sagona Book" w:cs="Tahoma"/>
          <w:color w:val="000000"/>
          <w:sz w:val="26"/>
          <w:szCs w:val="26"/>
        </w:rPr>
        <w:t xml:space="preserve"> “D”</w:t>
      </w:r>
    </w:p>
    <w:p w14:paraId="459B18AD" w14:textId="77777777" w:rsidR="001E31C5" w:rsidRPr="001E31C5" w:rsidRDefault="001E31C5" w:rsidP="001E31C5">
      <w:pPr>
        <w:spacing w:line="360" w:lineRule="auto"/>
        <w:rPr>
          <w:rFonts w:ascii="Sagona Book" w:hAnsi="Sagona Book" w:cs="Tahoma"/>
          <w:color w:val="000000"/>
          <w:sz w:val="26"/>
          <w:szCs w:val="26"/>
        </w:rPr>
      </w:pPr>
    </w:p>
    <w:p w14:paraId="3FC363C1" w14:textId="6F9C6FA5" w:rsidR="001E31C5" w:rsidRDefault="001E31C5" w:rsidP="001E31C5">
      <w:pPr>
        <w:spacing w:line="360" w:lineRule="auto"/>
        <w:rPr>
          <w:rFonts w:ascii="Sagona Book" w:hAnsi="Sagona Book" w:cs="Tahoma"/>
          <w:color w:val="000000"/>
          <w:sz w:val="26"/>
          <w:szCs w:val="26"/>
        </w:rPr>
      </w:pPr>
    </w:p>
    <w:p w14:paraId="5F73FC95" w14:textId="77777777" w:rsidR="001E31C5" w:rsidRPr="001E31C5" w:rsidRDefault="001E31C5" w:rsidP="001E31C5">
      <w:pPr>
        <w:spacing w:line="360" w:lineRule="auto"/>
        <w:rPr>
          <w:rFonts w:ascii="Sagona Book" w:hAnsi="Sagona Book" w:cs="Tahoma"/>
          <w:color w:val="000000"/>
          <w:sz w:val="26"/>
          <w:szCs w:val="26"/>
        </w:rPr>
      </w:pPr>
    </w:p>
    <w:p w14:paraId="45D6C0D9" w14:textId="77777777" w:rsidR="001E31C5" w:rsidRPr="001E31C5" w:rsidRDefault="001E31C5" w:rsidP="001E31C5">
      <w:pPr>
        <w:spacing w:line="360" w:lineRule="auto"/>
        <w:jc w:val="center"/>
        <w:rPr>
          <w:rFonts w:ascii="Sagona Book" w:hAnsi="Sagona Book" w:cs="Tahoma"/>
          <w:color w:val="000000"/>
          <w:sz w:val="26"/>
          <w:szCs w:val="26"/>
        </w:rPr>
      </w:pPr>
    </w:p>
    <w:p w14:paraId="5AB12796" w14:textId="77777777" w:rsidR="001E31C5" w:rsidRPr="001E31C5" w:rsidRDefault="001E31C5" w:rsidP="001E31C5">
      <w:pPr>
        <w:spacing w:line="360" w:lineRule="auto"/>
        <w:jc w:val="right"/>
        <w:rPr>
          <w:rFonts w:ascii="Sagona Book" w:hAnsi="Sagona Book" w:cs="Tahoma"/>
          <w:color w:val="000000"/>
          <w:sz w:val="26"/>
          <w:szCs w:val="26"/>
        </w:rPr>
      </w:pPr>
      <w:r w:rsidRPr="001E31C5">
        <w:rPr>
          <w:rFonts w:ascii="Sagona Book" w:hAnsi="Sagona Book" w:cs="Tahoma"/>
          <w:color w:val="000000"/>
          <w:sz w:val="26"/>
          <w:szCs w:val="26"/>
        </w:rPr>
        <w:t>Saltillo Coahuila</w:t>
      </w:r>
    </w:p>
    <w:p w14:paraId="59488EC4" w14:textId="6F2E1BF2" w:rsidR="001E31C5" w:rsidRPr="001E31C5" w:rsidRDefault="001E31C5" w:rsidP="001E31C5">
      <w:pPr>
        <w:spacing w:line="360" w:lineRule="auto"/>
        <w:jc w:val="right"/>
        <w:rPr>
          <w:rFonts w:ascii="Sagona Book" w:hAnsi="Sagona Book" w:cs="Tahoma"/>
          <w:color w:val="000000"/>
          <w:sz w:val="26"/>
          <w:szCs w:val="26"/>
        </w:rPr>
      </w:pPr>
      <w:r w:rsidRPr="001E31C5">
        <w:rPr>
          <w:rFonts w:ascii="Sagona Book" w:hAnsi="Sagona Book" w:cs="Tahoma"/>
          <w:color w:val="000000"/>
          <w:sz w:val="26"/>
          <w:szCs w:val="26"/>
        </w:rPr>
        <w:t>Abril</w:t>
      </w:r>
      <w:r w:rsidRPr="001E31C5">
        <w:rPr>
          <w:rFonts w:ascii="Sagona Book" w:hAnsi="Sagona Book" w:cs="Tahoma"/>
          <w:color w:val="000000"/>
          <w:sz w:val="26"/>
          <w:szCs w:val="26"/>
        </w:rPr>
        <w:t xml:space="preserve"> 2021</w:t>
      </w:r>
    </w:p>
    <w:p w14:paraId="7CAB4A29" w14:textId="002E4EC1" w:rsidR="00E03C40" w:rsidRDefault="00E03C40" w:rsidP="00AC7B98">
      <w:pPr>
        <w:spacing w:after="120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28401C">
        <w:rPr>
          <w:rFonts w:ascii="Arial" w:hAnsi="Arial" w:cs="Arial"/>
          <w:b/>
          <w:bCs/>
          <w:sz w:val="24"/>
          <w:szCs w:val="24"/>
        </w:rPr>
        <w:lastRenderedPageBreak/>
        <w:t>Artículo 1º: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prohíbe toda discriminación por origen étnico o nacional si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importar las apariencias, características y preferencias que tenga un ser </w:t>
      </w:r>
      <w:r w:rsidRPr="00FC6AEB">
        <w:rPr>
          <w:rFonts w:ascii="Arial" w:hAnsi="Arial" w:cs="Arial"/>
          <w:sz w:val="24"/>
          <w:szCs w:val="24"/>
        </w:rPr>
        <w:t>humano</w:t>
      </w:r>
      <w:r w:rsidRPr="00FC6AEB">
        <w:rPr>
          <w:rFonts w:ascii="Arial" w:hAnsi="Arial" w:cs="Arial"/>
          <w:color w:val="333333"/>
          <w:sz w:val="24"/>
          <w:szCs w:val="24"/>
          <w:shd w:val="clear" w:color="auto" w:fill="FFFFFF"/>
        </w:rPr>
        <w:t> y tenga por objeto anular o menoscabar los derechos y libertades de las personas.</w:t>
      </w:r>
    </w:p>
    <w:p w14:paraId="0B8FEB54" w14:textId="4DA01337" w:rsidR="00E03C40" w:rsidRDefault="00E03C40" w:rsidP="00AC7B98">
      <w:pPr>
        <w:spacing w:after="120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28401C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Artículo 2º: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Garantizar e incrementar los niveles educativos, para favorecer la educación bilingüe e intercultural, la alfabetización, la conclusión de la educación básica media superior y superior. Establecer becas a los estudiantes indígenas de todos los niveles. </w:t>
      </w:r>
    </w:p>
    <w:p w14:paraId="52E1BBE3" w14:textId="57E7D0CB" w:rsidR="001E31C5" w:rsidRDefault="00E03C40" w:rsidP="00AC7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3C40">
        <w:rPr>
          <w:rFonts w:ascii="Arial" w:hAnsi="Arial" w:cs="Arial"/>
          <w:sz w:val="24"/>
          <w:szCs w:val="24"/>
        </w:rPr>
        <w:t>Definir y desarrollar programas educativos de contenido regional que reconozcan la herencia cultural de sus pueblos, de acuerdo con las leyes de la materia y en consulta con las comunidades indígenas. Impulsar el respeto y conocimiento de las diversas culturas existentes en la nación.</w:t>
      </w:r>
    </w:p>
    <w:p w14:paraId="7341EE62" w14:textId="175486D2" w:rsidR="00E03C40" w:rsidRDefault="00E03C40" w:rsidP="00AC7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Incorporar mujeres indígenas al desarrollo y así favorecer su educación y su toma de decisiones relacionadas con su vida.</w:t>
      </w:r>
    </w:p>
    <w:p w14:paraId="20C4DE90" w14:textId="6A24B036" w:rsidR="00E03C40" w:rsidRDefault="00E03C40" w:rsidP="00AC7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1C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Artículo</w:t>
      </w:r>
      <w:r w:rsidRPr="0028401C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3º: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E03C40">
        <w:rPr>
          <w:rFonts w:ascii="Arial" w:hAnsi="Arial" w:cs="Arial"/>
          <w:sz w:val="24"/>
          <w:szCs w:val="24"/>
        </w:rPr>
        <w:t>Toda persona tiene derecho a la educación. El Estado Federación, Estados, Ciudad de México y Municipios</w:t>
      </w:r>
      <w:r w:rsidR="00F71934">
        <w:rPr>
          <w:rFonts w:ascii="Arial" w:hAnsi="Arial" w:cs="Arial"/>
          <w:sz w:val="24"/>
          <w:szCs w:val="24"/>
        </w:rPr>
        <w:t>,</w:t>
      </w:r>
      <w:r w:rsidRPr="00E03C40">
        <w:rPr>
          <w:rFonts w:ascii="Arial" w:hAnsi="Arial" w:cs="Arial"/>
          <w:sz w:val="24"/>
          <w:szCs w:val="24"/>
        </w:rPr>
        <w:t xml:space="preserve"> impartirá y garantizará la educación inicial, preescolar, primaria, secundaria, media superior y superior. La educación inicial, preescolar, primaria y secundaria, conforman la educación básica; ésta y la media superior serán obligatorias, la educación superior lo será en términos del presente artículo. La educación inicial es un derecho de la niñez y será responsabilidad del Estado concientizar sobre su importancia.</w:t>
      </w:r>
    </w:p>
    <w:p w14:paraId="5E3C011F" w14:textId="0D855804" w:rsidR="00F71934" w:rsidRDefault="00F71934" w:rsidP="00AC7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educación impartida además de obligatoria tendrá que ser universal, inclusiva, publica, gratuita y laica.</w:t>
      </w:r>
    </w:p>
    <w:p w14:paraId="4F8E5BEE" w14:textId="5362ACB9" w:rsidR="00F71934" w:rsidRDefault="00F71934" w:rsidP="00AC7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educación será basada en el respeto a la dignidad de las personas, con el enfoque de derechos humanos e igualdad. Y fomentara en los seres humanos el amor a la Patria, el respeto a todos los derechos, las libertades, la cultura de paz, y conciencia de la solidaridad internacional, en la independencia y en la justicia. Se promoverá la honestidad, valores y la mejora continua del proceso de enseñanza-aprendizaje. </w:t>
      </w:r>
    </w:p>
    <w:p w14:paraId="0B8909F4" w14:textId="12288E1D" w:rsidR="00F71934" w:rsidRDefault="00F71934" w:rsidP="00AC7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 priorizará el interés superior en niños, niñas, jóvenes y adolescentes en el acceso, permanencia y participación en los servicios educativos. </w:t>
      </w:r>
    </w:p>
    <w:p w14:paraId="38E0BB7D" w14:textId="0B734D57" w:rsidR="00F71934" w:rsidRDefault="00F71934" w:rsidP="00AC7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maestras y maestros son agentes fundamentales en el proceso educativo, por lo que se le reconoce su contribución a la transformación social. Y </w:t>
      </w:r>
      <w:r w:rsidR="00AC7B98">
        <w:rPr>
          <w:rFonts w:ascii="Arial" w:hAnsi="Arial" w:cs="Arial"/>
          <w:sz w:val="24"/>
          <w:szCs w:val="24"/>
        </w:rPr>
        <w:t>tendrán</w:t>
      </w:r>
      <w:r>
        <w:rPr>
          <w:rFonts w:ascii="Arial" w:hAnsi="Arial" w:cs="Arial"/>
          <w:sz w:val="24"/>
          <w:szCs w:val="24"/>
        </w:rPr>
        <w:t xml:space="preserve"> derecho a acceder a un sistema </w:t>
      </w:r>
      <w:r w:rsidR="00AC7B98">
        <w:rPr>
          <w:rFonts w:ascii="Arial" w:hAnsi="Arial" w:cs="Arial"/>
          <w:sz w:val="24"/>
          <w:szCs w:val="24"/>
        </w:rPr>
        <w:t>integral</w:t>
      </w:r>
      <w:r>
        <w:rPr>
          <w:rFonts w:ascii="Arial" w:hAnsi="Arial" w:cs="Arial"/>
          <w:sz w:val="24"/>
          <w:szCs w:val="24"/>
        </w:rPr>
        <w:t xml:space="preserve"> de formación </w:t>
      </w:r>
      <w:r w:rsidR="00AC7B98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retroalimentaciones por evaluaciones diagnosticas</w:t>
      </w:r>
      <w:r w:rsidR="00AC7B98">
        <w:rPr>
          <w:rFonts w:ascii="Arial" w:hAnsi="Arial" w:cs="Arial"/>
          <w:sz w:val="24"/>
          <w:szCs w:val="24"/>
        </w:rPr>
        <w:t xml:space="preserve">, para cumplir con los objetivos y propósitos del sistema educativo nacional. </w:t>
      </w:r>
    </w:p>
    <w:p w14:paraId="193F8B82" w14:textId="6E46785E" w:rsidR="00AC7B98" w:rsidRDefault="00AC7B98" w:rsidP="00AC7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ley establecerá las disposiciones del sistema para maestras y maestros en sus funciones docentes, directivas o de supervisión y corresponderá a la federación su rectoría.</w:t>
      </w:r>
    </w:p>
    <w:p w14:paraId="616AB82D" w14:textId="412D5B2A" w:rsidR="00AC7B98" w:rsidRDefault="0063008B" w:rsidP="0063008B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63008B">
        <w:rPr>
          <w:rFonts w:ascii="Arial" w:hAnsi="Arial" w:cs="Arial"/>
          <w:sz w:val="24"/>
          <w:szCs w:val="24"/>
        </w:rPr>
        <w:t>La admisión, promoción y reconocimiento del personal que ejerza la función docente, directiva o de supervisión, se realizará a través de procesos de selección a los que concurran los aspirantes en igualdad de condiciones y establecidos en la ley prevista en el párrafo anterior, los cuales serán públicos, transparentes, equitativos e imparciales y considerarán los conocimientos, aptitudes y experiencia necesarios para el aprendizaje y el desarrollo integral de los educandos.</w:t>
      </w:r>
      <w:r>
        <w:rPr>
          <w:rFonts w:ascii="Arial" w:hAnsi="Arial" w:cs="Arial"/>
          <w:sz w:val="24"/>
          <w:szCs w:val="24"/>
        </w:rPr>
        <w:t xml:space="preserve"> </w:t>
      </w:r>
      <w:r w:rsidRPr="0063008B">
        <w:rPr>
          <w:rFonts w:ascii="Arial" w:hAnsi="Arial" w:cs="Arial"/>
          <w:sz w:val="24"/>
          <w:szCs w:val="24"/>
        </w:rPr>
        <w:t xml:space="preserve">Lo dispuesto en este párrafo en ningún caso afectará la permanencia de las maestras y los maestros en el servicio. </w:t>
      </w:r>
    </w:p>
    <w:p w14:paraId="040F2E1B" w14:textId="563BB044" w:rsidR="0063008B" w:rsidRPr="0063008B" w:rsidRDefault="0063008B" w:rsidP="006300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008B">
        <w:rPr>
          <w:rFonts w:ascii="Arial" w:hAnsi="Arial" w:cs="Arial"/>
          <w:sz w:val="24"/>
          <w:szCs w:val="24"/>
        </w:rPr>
        <w:t>El Estado fortalecerá a las instituciones públicas de formación docente, de manera especial a las escuelas normales, en los términos que disponga la ley.</w:t>
      </w:r>
    </w:p>
    <w:p w14:paraId="4AE600B0" w14:textId="198D7C2C" w:rsidR="0063008B" w:rsidRPr="0063008B" w:rsidRDefault="0063008B" w:rsidP="006300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008B">
        <w:rPr>
          <w:rFonts w:ascii="Arial" w:hAnsi="Arial" w:cs="Arial"/>
          <w:sz w:val="24"/>
          <w:szCs w:val="24"/>
        </w:rPr>
        <w:t>Los planteles educativos constituyen un espacio fundamental para el proceso de enseñanza aprendizaje. El Estado garantizará que los materiales didácticos, la infraestructura educativa, su mantenimiento y las condiciones del entorno, sean idóneos y contribuyan a los fines de la educación.</w:t>
      </w:r>
    </w:p>
    <w:p w14:paraId="63E171AF" w14:textId="75C2E4F2" w:rsidR="0063008B" w:rsidRDefault="0063008B" w:rsidP="006300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008B">
        <w:rPr>
          <w:rFonts w:ascii="Arial" w:hAnsi="Arial" w:cs="Arial"/>
          <w:sz w:val="24"/>
          <w:szCs w:val="24"/>
        </w:rPr>
        <w:t xml:space="preserve">Los planes y programas de estudio tendrán perspectiva de género y una orientación integral, por lo que se incluirá el conocimiento de las ciencias y humanidades: la enseñanza de las matemáticas, la lecto-escritura, la literacidad, la historia, la geografía, el civismo, la filosofía, la tecnología, la innovación, las lenguas indígenas de nuestro país, las lenguas extranjeras, la educación física, el deporte, las artes, </w:t>
      </w:r>
      <w:r w:rsidRPr="0063008B">
        <w:rPr>
          <w:rFonts w:ascii="Arial" w:hAnsi="Arial" w:cs="Arial"/>
          <w:sz w:val="24"/>
          <w:szCs w:val="24"/>
        </w:rPr>
        <w:lastRenderedPageBreak/>
        <w:t>en especial la música, la promoción de estilos de vida saludables, la educación sexual y reproductiva y el cuidado al medio ambiente, entre otras.</w:t>
      </w:r>
    </w:p>
    <w:p w14:paraId="50D61605" w14:textId="2ADF9DCD" w:rsidR="0063008B" w:rsidRDefault="0063008B" w:rsidP="006300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educación será laica, por lo cual se mantendrá ajena a cualquier doctrina religiosa. </w:t>
      </w:r>
    </w:p>
    <w:p w14:paraId="61993DA8" w14:textId="527D7527" w:rsidR="0063008B" w:rsidRDefault="0063008B" w:rsidP="006300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escuelas de educación básica se impulsarán en acciones que mejoren las condiciones de vida de los educandos, como también respaldara a estudiantes en vulnerabilidad social. </w:t>
      </w:r>
    </w:p>
    <w:p w14:paraId="41C0BFE0" w14:textId="77777777" w:rsidR="000C280E" w:rsidRDefault="000C280E" w:rsidP="006300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educación para personas adultas se adaptará</w:t>
      </w:r>
      <w:r w:rsidR="006300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distintos tipos y modalidades.</w:t>
      </w:r>
    </w:p>
    <w:p w14:paraId="67A8BA44" w14:textId="60081F1A" w:rsidR="000C280E" w:rsidRPr="000C280E" w:rsidRDefault="000C280E" w:rsidP="006300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280E">
        <w:rPr>
          <w:rFonts w:ascii="Arial" w:hAnsi="Arial" w:cs="Arial"/>
          <w:sz w:val="24"/>
          <w:szCs w:val="24"/>
        </w:rPr>
        <w:t xml:space="preserve">Se </w:t>
      </w:r>
      <w:r w:rsidRPr="000C280E">
        <w:rPr>
          <w:rFonts w:ascii="Arial" w:hAnsi="Arial" w:cs="Arial"/>
          <w:sz w:val="24"/>
          <w:szCs w:val="24"/>
        </w:rPr>
        <w:t>educará para la vida, con el objeto de desarrollar en las personas capacidades cognitivas, socioemocionales y físicas que les permitan alcanzar su bienestar</w:t>
      </w:r>
      <w:r w:rsidRPr="000C280E">
        <w:rPr>
          <w:rFonts w:ascii="Arial" w:hAnsi="Arial" w:cs="Arial"/>
          <w:sz w:val="24"/>
          <w:szCs w:val="24"/>
        </w:rPr>
        <w:t xml:space="preserve">. </w:t>
      </w:r>
    </w:p>
    <w:p w14:paraId="329E10AC" w14:textId="529118CE" w:rsidR="000C280E" w:rsidRDefault="000C280E" w:rsidP="006300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280E">
        <w:rPr>
          <w:rFonts w:ascii="Arial" w:hAnsi="Arial" w:cs="Arial"/>
          <w:sz w:val="24"/>
          <w:szCs w:val="24"/>
        </w:rPr>
        <w:t xml:space="preserve">La educación será gratuita. </w:t>
      </w:r>
    </w:p>
    <w:p w14:paraId="23716A62" w14:textId="6D63C4EE" w:rsidR="000C280E" w:rsidRDefault="000C280E" w:rsidP="006300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escuelas de educación superior tendrán la responsabilidad de </w:t>
      </w:r>
      <w:r w:rsidRPr="000C280E">
        <w:rPr>
          <w:rFonts w:ascii="Arial" w:hAnsi="Arial" w:cs="Arial"/>
          <w:sz w:val="24"/>
          <w:szCs w:val="24"/>
        </w:rPr>
        <w:t>educar, investigar y difundir la cultura de acuerdo con los principios de este artículo, respetando la libertad de cátedra e investigación y de libre examen y discusión de las ideas</w:t>
      </w:r>
      <w:r w:rsidRPr="000C280E">
        <w:rPr>
          <w:rFonts w:ascii="Arial" w:hAnsi="Arial" w:cs="Arial"/>
          <w:sz w:val="24"/>
          <w:szCs w:val="24"/>
        </w:rPr>
        <w:t>.</w:t>
      </w:r>
      <w:r w:rsidRPr="000C280E">
        <w:rPr>
          <w:rFonts w:ascii="Arial" w:hAnsi="Arial" w:cs="Arial"/>
          <w:sz w:val="24"/>
          <w:szCs w:val="24"/>
        </w:rPr>
        <w:t xml:space="preserve"> </w:t>
      </w:r>
      <w:r w:rsidRPr="000C280E">
        <w:rPr>
          <w:rFonts w:ascii="Arial" w:hAnsi="Arial" w:cs="Arial"/>
          <w:sz w:val="24"/>
          <w:szCs w:val="24"/>
        </w:rPr>
        <w:t>D</w:t>
      </w:r>
      <w:r w:rsidRPr="000C280E">
        <w:rPr>
          <w:rFonts w:ascii="Arial" w:hAnsi="Arial" w:cs="Arial"/>
          <w:sz w:val="24"/>
          <w:szCs w:val="24"/>
        </w:rPr>
        <w:t>eterminarán sus planes y programas</w:t>
      </w:r>
      <w:r w:rsidRPr="000C280E">
        <w:rPr>
          <w:rFonts w:ascii="Arial" w:hAnsi="Arial" w:cs="Arial"/>
          <w:sz w:val="24"/>
          <w:szCs w:val="24"/>
        </w:rPr>
        <w:t xml:space="preserve"> y</w:t>
      </w:r>
      <w:r w:rsidRPr="000C280E">
        <w:rPr>
          <w:rFonts w:ascii="Arial" w:hAnsi="Arial" w:cs="Arial"/>
          <w:sz w:val="24"/>
          <w:szCs w:val="24"/>
        </w:rPr>
        <w:t xml:space="preserve"> fijarán los términos de ingreso, promoción y permanencia de su personal académico</w:t>
      </w:r>
      <w:r w:rsidRPr="000C280E">
        <w:rPr>
          <w:rFonts w:ascii="Arial" w:hAnsi="Arial" w:cs="Arial"/>
          <w:sz w:val="24"/>
          <w:szCs w:val="24"/>
        </w:rPr>
        <w:t>.</w:t>
      </w:r>
    </w:p>
    <w:p w14:paraId="2786CC75" w14:textId="534833C1" w:rsidR="000C280E" w:rsidRDefault="0028401C" w:rsidP="006300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1C">
        <w:rPr>
          <w:rFonts w:ascii="Arial" w:hAnsi="Arial" w:cs="Arial"/>
          <w:b/>
          <w:bCs/>
          <w:sz w:val="24"/>
          <w:szCs w:val="24"/>
        </w:rPr>
        <w:t>Artículo</w:t>
      </w:r>
      <w:r w:rsidR="000C280E" w:rsidRPr="002840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401C">
        <w:rPr>
          <w:rFonts w:ascii="Arial" w:hAnsi="Arial" w:cs="Arial"/>
          <w:b/>
          <w:bCs/>
          <w:sz w:val="24"/>
          <w:szCs w:val="24"/>
        </w:rPr>
        <w:t>31º:</w:t>
      </w:r>
      <w:r>
        <w:rPr>
          <w:rFonts w:ascii="Arial" w:hAnsi="Arial" w:cs="Arial"/>
          <w:sz w:val="24"/>
          <w:szCs w:val="24"/>
        </w:rPr>
        <w:t xml:space="preserve"> </w:t>
      </w:r>
      <w:r w:rsidRPr="0028401C">
        <w:rPr>
          <w:rFonts w:ascii="Arial" w:hAnsi="Arial" w:cs="Arial"/>
          <w:sz w:val="24"/>
          <w:szCs w:val="24"/>
        </w:rPr>
        <w:t>Ser responsables de que sus hijas, hijos menores de dieciocho años concurran a las escuelas, para recibir la educación obligatoria y en su caso, reciban la militar, en los términos que establezca la ley, así como participar en su proceso educativo, al revisar su progreso y desempeño velando siempre por su bienestar y desarrollo</w:t>
      </w:r>
      <w:r>
        <w:rPr>
          <w:rFonts w:ascii="Arial" w:hAnsi="Arial" w:cs="Arial"/>
          <w:sz w:val="24"/>
          <w:szCs w:val="24"/>
        </w:rPr>
        <w:t>.</w:t>
      </w:r>
    </w:p>
    <w:p w14:paraId="5FB59A43" w14:textId="2A4941F3" w:rsidR="0063008B" w:rsidRPr="0028401C" w:rsidRDefault="0028401C" w:rsidP="006300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1C">
        <w:rPr>
          <w:rFonts w:ascii="Arial" w:hAnsi="Arial" w:cs="Arial"/>
          <w:b/>
          <w:bCs/>
          <w:sz w:val="24"/>
          <w:szCs w:val="24"/>
        </w:rPr>
        <w:t>Artículo 73º:</w:t>
      </w:r>
      <w:r w:rsidRPr="0028401C">
        <w:rPr>
          <w:rFonts w:ascii="Arial" w:hAnsi="Arial" w:cs="Arial"/>
          <w:sz w:val="24"/>
          <w:szCs w:val="24"/>
        </w:rPr>
        <w:t xml:space="preserve"> E</w:t>
      </w:r>
      <w:r w:rsidRPr="0028401C">
        <w:rPr>
          <w:rFonts w:ascii="Arial" w:hAnsi="Arial" w:cs="Arial"/>
          <w:sz w:val="24"/>
          <w:szCs w:val="24"/>
        </w:rPr>
        <w:t>stablecer, organizar y sostener en toda la República escuelas rurales, elementales, media superiores, superiores, secundarias y profesionales</w:t>
      </w:r>
      <w:r>
        <w:rPr>
          <w:rFonts w:ascii="Arial" w:hAnsi="Arial" w:cs="Arial"/>
          <w:sz w:val="24"/>
          <w:szCs w:val="24"/>
        </w:rPr>
        <w:t>,</w:t>
      </w:r>
      <w:r w:rsidRPr="0028401C">
        <w:rPr>
          <w:rFonts w:ascii="Arial" w:hAnsi="Arial" w:cs="Arial"/>
          <w:sz w:val="24"/>
          <w:szCs w:val="24"/>
        </w:rPr>
        <w:t xml:space="preserve"> de investigación científica, de bellas artes y de enseñanza técnica, escuelas prácticas de agricultura y de minería, de artes y oficios, museos, bibliotecas, observatorios y demás institutos concernientes a la cultura general de los habitantes de la nación y legislar en todo lo que se refiere a dichas instituciones</w:t>
      </w:r>
      <w:r>
        <w:rPr>
          <w:rFonts w:ascii="Arial" w:hAnsi="Arial" w:cs="Arial"/>
          <w:sz w:val="24"/>
          <w:szCs w:val="24"/>
        </w:rPr>
        <w:t>.</w:t>
      </w:r>
    </w:p>
    <w:sectPr w:rsidR="0063008B" w:rsidRPr="0028401C" w:rsidSect="0028401C">
      <w:pgSz w:w="12240" w:h="15840"/>
      <w:pgMar w:top="1417" w:right="1701" w:bottom="1417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C5"/>
    <w:rsid w:val="000C280E"/>
    <w:rsid w:val="001E31C5"/>
    <w:rsid w:val="0028401C"/>
    <w:rsid w:val="0063008B"/>
    <w:rsid w:val="00AC7B98"/>
    <w:rsid w:val="00E03C40"/>
    <w:rsid w:val="00F7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BE863"/>
  <w15:chartTrackingRefBased/>
  <w15:docId w15:val="{4A9F2D4C-E30D-46DD-8471-D4D25362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1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1007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1</cp:revision>
  <dcterms:created xsi:type="dcterms:W3CDTF">2021-04-12T21:06:00Z</dcterms:created>
  <dcterms:modified xsi:type="dcterms:W3CDTF">2021-04-12T22:29:00Z</dcterms:modified>
</cp:coreProperties>
</file>