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93F2" w14:textId="3CE3DF9B" w:rsidR="00310085" w:rsidRPr="00C9762D" w:rsidRDefault="00E61F88" w:rsidP="00C9762D">
      <w:pPr>
        <w:jc w:val="center"/>
        <w:rPr>
          <w:rFonts w:ascii="Times New Roman" w:hAnsi="Times New Roman" w:cs="Times New Roman"/>
          <w:b/>
          <w:bCs/>
          <w:sz w:val="32"/>
          <w:szCs w:val="32"/>
        </w:rPr>
      </w:pPr>
      <w:r w:rsidRPr="00C9762D">
        <w:rPr>
          <w:rFonts w:ascii="Times New Roman" w:hAnsi="Times New Roman" w:cs="Times New Roman"/>
          <w:b/>
          <w:bCs/>
          <w:sz w:val="32"/>
          <w:szCs w:val="32"/>
        </w:rPr>
        <w:t>ESCUELA NORMAL DE EDUCACIÓN PREESCOLAR</w:t>
      </w:r>
    </w:p>
    <w:p w14:paraId="0D061700" w14:textId="14D25CDB" w:rsidR="00E61F88" w:rsidRDefault="00E61F88" w:rsidP="00C9762D">
      <w:pPr>
        <w:jc w:val="center"/>
        <w:rPr>
          <w:rFonts w:ascii="Times New Roman" w:hAnsi="Times New Roman" w:cs="Times New Roman"/>
          <w:b/>
          <w:bCs/>
          <w:sz w:val="32"/>
          <w:szCs w:val="32"/>
        </w:rPr>
      </w:pPr>
      <w:r w:rsidRPr="00C9762D">
        <w:rPr>
          <w:rFonts w:ascii="Times New Roman" w:hAnsi="Times New Roman" w:cs="Times New Roman"/>
          <w:b/>
          <w:bCs/>
          <w:sz w:val="32"/>
          <w:szCs w:val="32"/>
        </w:rPr>
        <w:t>CICLO 2020-2021</w:t>
      </w:r>
    </w:p>
    <w:p w14:paraId="6541038A" w14:textId="77777777" w:rsidR="00C9762D" w:rsidRPr="00C9762D" w:rsidRDefault="00C9762D" w:rsidP="00C9762D">
      <w:pPr>
        <w:jc w:val="center"/>
        <w:rPr>
          <w:rFonts w:ascii="Times New Roman" w:hAnsi="Times New Roman" w:cs="Times New Roman"/>
          <w:b/>
          <w:bCs/>
          <w:sz w:val="32"/>
          <w:szCs w:val="32"/>
        </w:rPr>
      </w:pPr>
    </w:p>
    <w:p w14:paraId="6A98E2AF" w14:textId="0A31B800" w:rsidR="00E61F88" w:rsidRDefault="00E61F88" w:rsidP="00C9762D">
      <w:pPr>
        <w:jc w:val="center"/>
        <w:rPr>
          <w:rFonts w:ascii="Times New Roman" w:hAnsi="Times New Roman" w:cs="Times New Roman"/>
          <w:sz w:val="28"/>
          <w:szCs w:val="28"/>
        </w:rPr>
      </w:pPr>
      <w:r w:rsidRPr="00C9762D">
        <w:rPr>
          <w:rFonts w:ascii="Times New Roman" w:hAnsi="Times New Roman" w:cs="Times New Roman"/>
          <w:noProof/>
          <w:sz w:val="28"/>
          <w:szCs w:val="28"/>
        </w:rPr>
        <w:drawing>
          <wp:inline distT="0" distB="0" distL="0" distR="0" wp14:anchorId="45E11412" wp14:editId="5FAE6D8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06C9CEF" w14:textId="77777777" w:rsidR="00C9762D" w:rsidRPr="00C9762D" w:rsidRDefault="00C9762D" w:rsidP="00C9762D">
      <w:pPr>
        <w:jc w:val="center"/>
        <w:rPr>
          <w:rFonts w:ascii="Times New Roman" w:hAnsi="Times New Roman" w:cs="Times New Roman"/>
          <w:sz w:val="28"/>
          <w:szCs w:val="28"/>
        </w:rPr>
      </w:pPr>
    </w:p>
    <w:p w14:paraId="2EECE78C" w14:textId="7DA2F665" w:rsidR="00E61F88" w:rsidRPr="00C9762D" w:rsidRDefault="00E61F88" w:rsidP="00C9762D">
      <w:pPr>
        <w:jc w:val="center"/>
        <w:rPr>
          <w:rFonts w:ascii="Times New Roman" w:hAnsi="Times New Roman" w:cs="Times New Roman"/>
          <w:sz w:val="32"/>
          <w:szCs w:val="32"/>
          <w:u w:val="single"/>
        </w:rPr>
      </w:pPr>
      <w:r w:rsidRPr="00C9762D">
        <w:rPr>
          <w:rFonts w:ascii="Times New Roman" w:hAnsi="Times New Roman" w:cs="Times New Roman"/>
          <w:sz w:val="32"/>
          <w:szCs w:val="32"/>
          <w:u w:val="single"/>
        </w:rPr>
        <w:t>Atención a la diversidad</w:t>
      </w:r>
    </w:p>
    <w:p w14:paraId="20EA0363" w14:textId="43F6A818" w:rsidR="00E61F88" w:rsidRPr="00C9762D" w:rsidRDefault="00E61F88" w:rsidP="00C9762D">
      <w:pPr>
        <w:jc w:val="center"/>
        <w:rPr>
          <w:rFonts w:ascii="Times New Roman" w:hAnsi="Times New Roman" w:cs="Times New Roman"/>
          <w:sz w:val="28"/>
          <w:szCs w:val="28"/>
        </w:rPr>
      </w:pPr>
      <w:r w:rsidRPr="00C9762D">
        <w:rPr>
          <w:rFonts w:ascii="Times New Roman" w:hAnsi="Times New Roman" w:cs="Times New Roman"/>
          <w:sz w:val="28"/>
          <w:szCs w:val="28"/>
        </w:rPr>
        <w:t xml:space="preserve">Maestra: </w:t>
      </w:r>
      <w:r w:rsidR="00C9762D" w:rsidRPr="00C9762D">
        <w:rPr>
          <w:rFonts w:ascii="Times New Roman" w:hAnsi="Times New Roman" w:cs="Times New Roman"/>
          <w:sz w:val="28"/>
          <w:szCs w:val="28"/>
        </w:rPr>
        <w:t>Mayra Cristina Bueno Zertuche</w:t>
      </w:r>
    </w:p>
    <w:p w14:paraId="4037130F" w14:textId="51CD5ADC" w:rsidR="00E61F88" w:rsidRDefault="00E61F88" w:rsidP="00C9762D">
      <w:pPr>
        <w:jc w:val="center"/>
        <w:rPr>
          <w:rFonts w:ascii="Times New Roman" w:hAnsi="Times New Roman" w:cs="Times New Roman"/>
          <w:sz w:val="28"/>
          <w:szCs w:val="28"/>
        </w:rPr>
      </w:pPr>
      <w:r w:rsidRPr="00C9762D">
        <w:rPr>
          <w:rFonts w:ascii="Times New Roman" w:hAnsi="Times New Roman" w:cs="Times New Roman"/>
          <w:sz w:val="28"/>
          <w:szCs w:val="28"/>
        </w:rPr>
        <w:t>Alumna: Ana Cecilia Villanueva García #20</w:t>
      </w:r>
    </w:p>
    <w:p w14:paraId="4E238230" w14:textId="77777777" w:rsidR="00C9762D" w:rsidRPr="00C9762D" w:rsidRDefault="00C9762D" w:rsidP="00C9762D">
      <w:pPr>
        <w:jc w:val="center"/>
        <w:rPr>
          <w:rFonts w:ascii="Times New Roman" w:hAnsi="Times New Roman" w:cs="Times New Roman"/>
          <w:sz w:val="28"/>
          <w:szCs w:val="28"/>
        </w:rPr>
      </w:pPr>
    </w:p>
    <w:p w14:paraId="28F2C1F1" w14:textId="4346443A" w:rsidR="00E61F88" w:rsidRDefault="00C9762D" w:rsidP="00C9762D">
      <w:pPr>
        <w:jc w:val="center"/>
        <w:rPr>
          <w:rFonts w:ascii="Times New Roman" w:hAnsi="Times New Roman" w:cs="Times New Roman"/>
          <w:sz w:val="28"/>
          <w:szCs w:val="28"/>
        </w:rPr>
      </w:pPr>
      <w:r w:rsidRPr="00C9762D">
        <w:rPr>
          <w:rFonts w:ascii="Times New Roman" w:hAnsi="Times New Roman" w:cs="Times New Roman"/>
          <w:sz w:val="28"/>
          <w:szCs w:val="28"/>
        </w:rPr>
        <w:t>“Artículos”</w:t>
      </w:r>
    </w:p>
    <w:p w14:paraId="79B44846" w14:textId="77777777" w:rsidR="00C9762D" w:rsidRPr="00C9762D" w:rsidRDefault="00C9762D" w:rsidP="00C9762D">
      <w:pPr>
        <w:jc w:val="center"/>
        <w:rPr>
          <w:rFonts w:ascii="Times New Roman" w:hAnsi="Times New Roman" w:cs="Times New Roman"/>
          <w:sz w:val="28"/>
          <w:szCs w:val="28"/>
        </w:rPr>
      </w:pPr>
    </w:p>
    <w:p w14:paraId="5D2ECB61" w14:textId="77777777" w:rsidR="00C9762D" w:rsidRPr="00C9762D" w:rsidRDefault="00C9762D" w:rsidP="00C9762D">
      <w:pPr>
        <w:jc w:val="center"/>
        <w:rPr>
          <w:rFonts w:ascii="Times New Roman" w:hAnsi="Times New Roman" w:cs="Times New Roman"/>
          <w:sz w:val="28"/>
          <w:szCs w:val="28"/>
        </w:rPr>
      </w:pPr>
      <w:r w:rsidRPr="00C9762D">
        <w:rPr>
          <w:rFonts w:ascii="Times New Roman" w:hAnsi="Times New Roman" w:cs="Times New Roman"/>
          <w:sz w:val="28"/>
          <w:szCs w:val="28"/>
        </w:rPr>
        <w:t>UNIDAD DE APRENDIZAJE I. DIVERSIDAD Y EDUCACIÓN INCLUSIVA: UN DESAFÍO PARA LOS SISTEMAS EDUCATIVOS ACTUALES.</w:t>
      </w:r>
    </w:p>
    <w:p w14:paraId="312C60F0" w14:textId="7B27A93E" w:rsidR="00C9762D" w:rsidRDefault="00C9762D" w:rsidP="00C9762D">
      <w:pPr>
        <w:pStyle w:val="Prrafodelista"/>
        <w:numPr>
          <w:ilvl w:val="0"/>
          <w:numId w:val="1"/>
        </w:numPr>
        <w:jc w:val="center"/>
        <w:rPr>
          <w:rFonts w:ascii="Times New Roman" w:hAnsi="Times New Roman" w:cs="Times New Roman"/>
          <w:sz w:val="28"/>
          <w:szCs w:val="28"/>
        </w:rPr>
      </w:pPr>
      <w:r w:rsidRPr="00C9762D">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3B94A264" w14:textId="50269B56" w:rsidR="00C9762D" w:rsidRPr="00C9762D" w:rsidRDefault="00C9762D" w:rsidP="00C9762D"/>
    <w:p w14:paraId="7422173E" w14:textId="5AE2A008" w:rsidR="00C9762D" w:rsidRPr="00C9762D" w:rsidRDefault="00C9762D" w:rsidP="00C9762D"/>
    <w:p w14:paraId="43222C25" w14:textId="11046E19" w:rsidR="00C9762D" w:rsidRPr="00C9762D" w:rsidRDefault="00C9762D" w:rsidP="00C9762D"/>
    <w:p w14:paraId="720062B6" w14:textId="13D7D1B6" w:rsidR="00C9762D" w:rsidRDefault="00C9762D" w:rsidP="00C9762D">
      <w:pPr>
        <w:rPr>
          <w:rFonts w:ascii="Times New Roman" w:hAnsi="Times New Roman" w:cs="Times New Roman"/>
          <w:sz w:val="28"/>
          <w:szCs w:val="28"/>
        </w:rPr>
      </w:pPr>
    </w:p>
    <w:p w14:paraId="5994F4AE" w14:textId="191995AA" w:rsidR="00C9762D" w:rsidRDefault="00C9762D" w:rsidP="00C9762D">
      <w:pPr>
        <w:tabs>
          <w:tab w:val="left" w:pos="3915"/>
        </w:tabs>
      </w:pPr>
      <w:r>
        <w:tab/>
      </w:r>
    </w:p>
    <w:p w14:paraId="058F62B1" w14:textId="68C9E229" w:rsidR="00C9762D" w:rsidRDefault="00C9762D" w:rsidP="00C9762D">
      <w:pPr>
        <w:tabs>
          <w:tab w:val="left" w:pos="3915"/>
        </w:tabs>
      </w:pPr>
    </w:p>
    <w:p w14:paraId="23F63223" w14:textId="4128A288" w:rsidR="00C9762D" w:rsidRDefault="00C9762D" w:rsidP="00C9762D">
      <w:pPr>
        <w:tabs>
          <w:tab w:val="left" w:pos="3915"/>
        </w:tabs>
      </w:pPr>
      <w:r>
        <w:lastRenderedPageBreak/>
        <w:t>Artículos de la constitución mexicana relacionados a la educación:</w:t>
      </w:r>
    </w:p>
    <w:p w14:paraId="4EF01086" w14:textId="6AB6CBB4" w:rsidR="00C9762D" w:rsidRDefault="00C9762D" w:rsidP="00C9762D">
      <w:pPr>
        <w:tabs>
          <w:tab w:val="left" w:pos="3915"/>
        </w:tabs>
      </w:pPr>
    </w:p>
    <w:p w14:paraId="01B1AF3B" w14:textId="2EE055FB" w:rsidR="00C9762D" w:rsidRDefault="00C9762D" w:rsidP="00C9762D">
      <w:pPr>
        <w:pStyle w:val="Prrafodelista"/>
        <w:numPr>
          <w:ilvl w:val="0"/>
          <w:numId w:val="2"/>
        </w:numPr>
        <w:tabs>
          <w:tab w:val="left" w:pos="3915"/>
        </w:tabs>
      </w:pPr>
      <w:r>
        <w:t>Artículo 3°</w:t>
      </w:r>
    </w:p>
    <w:p w14:paraId="6F4F52C6" w14:textId="7A1A75A0" w:rsidR="00C9762D" w:rsidRPr="00C9762D" w:rsidRDefault="00C9762D" w:rsidP="00C9762D">
      <w:r w:rsidRPr="00C9762D">
        <w:t>El Estado está obligado a prestar servicios educativos para que toda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presente Ley.</w:t>
      </w:r>
    </w:p>
    <w:p w14:paraId="5E783697" w14:textId="77777777" w:rsidR="00C9762D" w:rsidRPr="00C9762D" w:rsidRDefault="00C9762D" w:rsidP="00C9762D">
      <w:r w:rsidRPr="00C9762D">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7189B4C8" w14:textId="77777777" w:rsidR="00C9762D" w:rsidRPr="00C9762D" w:rsidRDefault="00C9762D" w:rsidP="00C9762D">
      <w:r w:rsidRPr="00C9762D">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14:paraId="68FA168F" w14:textId="77777777" w:rsidR="00C9762D" w:rsidRPr="00C9762D" w:rsidRDefault="00C9762D" w:rsidP="00C9762D">
      <w:r w:rsidRPr="00C9762D">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0A3D1475" w14:textId="77777777" w:rsidR="00C9762D" w:rsidRPr="00C9762D" w:rsidRDefault="00C9762D" w:rsidP="00C9762D">
      <w:r w:rsidRPr="00C9762D">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14:paraId="644684D9" w14:textId="77777777" w:rsidR="00C9762D" w:rsidRPr="00C9762D" w:rsidRDefault="00C9762D" w:rsidP="00C9762D">
      <w:r w:rsidRPr="00C9762D">
        <w:t>I. Garantizada por el artículo 24 la libertad de creencias, dicha educación será laica y, por tanto, se mantendrá por completo ajena a cualquier doctrina religiosa;</w:t>
      </w:r>
    </w:p>
    <w:p w14:paraId="00636974" w14:textId="77777777" w:rsidR="00C9762D" w:rsidRPr="00C9762D" w:rsidRDefault="00C9762D" w:rsidP="00C9762D">
      <w:r w:rsidRPr="00C9762D">
        <w:t>II. El criterio que orientará a esa educación se basará en los resultados del progreso científico, luchará contra la ignorancia y sus efectos, las servidumbres, los fanatismos y los prejuicios.</w:t>
      </w:r>
    </w:p>
    <w:p w14:paraId="00D13AD8" w14:textId="77777777" w:rsidR="00C9762D" w:rsidRPr="00C9762D" w:rsidRDefault="00C9762D" w:rsidP="00C9762D">
      <w:r w:rsidRPr="00C9762D">
        <w:t>Además:</w:t>
      </w:r>
    </w:p>
    <w:p w14:paraId="75CB30AE" w14:textId="77777777" w:rsidR="00C9762D" w:rsidRPr="00C9762D" w:rsidRDefault="00C9762D" w:rsidP="00C9762D">
      <w:r w:rsidRPr="00C9762D">
        <w:t>a) Será democrático, considerando a la democracia no solamente como una estructura jurídica y un régimen político, sino como un sistema de vida fundado en el constante mejoramiento económico, social y cultural del pueblo;</w:t>
      </w:r>
    </w:p>
    <w:p w14:paraId="0F1784FA" w14:textId="77777777" w:rsidR="00C9762D" w:rsidRPr="00C9762D" w:rsidRDefault="00C9762D" w:rsidP="00C9762D">
      <w:r w:rsidRPr="00C9762D">
        <w:t xml:space="preserve">b) Será nacional, en cuanto –sin hostilidades ni exclusivismos– atenderá a la comprensión de nuestros problemas, al aprovechamiento de nuestros recursos, a la defensa de nuestra </w:t>
      </w:r>
      <w:r w:rsidRPr="00C9762D">
        <w:lastRenderedPageBreak/>
        <w:t>independencia política, al aseguramiento de nuestra independencia económica y a la continuidad y acrecentamiento de nuestra cultura;</w:t>
      </w:r>
    </w:p>
    <w:p w14:paraId="223E46DA" w14:textId="77777777" w:rsidR="00C9762D" w:rsidRPr="00C9762D" w:rsidRDefault="00C9762D" w:rsidP="00C9762D">
      <w:r w:rsidRPr="00C9762D">
        <w:t>c)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14:paraId="4D3FB31F" w14:textId="77777777" w:rsidR="00C9762D" w:rsidRPr="00C9762D" w:rsidRDefault="00C9762D" w:rsidP="00C9762D">
      <w:r w:rsidRPr="00C9762D">
        <w:t>d) Se deroga.</w:t>
      </w:r>
    </w:p>
    <w:p w14:paraId="452E1C95" w14:textId="77777777" w:rsidR="00C9762D" w:rsidRPr="00C9762D" w:rsidRDefault="00C9762D" w:rsidP="00C9762D">
      <w:r w:rsidRPr="00C9762D">
        <w:t>e) 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14:paraId="150B5613" w14:textId="77777777" w:rsidR="00C9762D" w:rsidRPr="00C9762D" w:rsidRDefault="00C9762D" w:rsidP="00C9762D">
      <w:r w:rsidRPr="00C9762D">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14:paraId="6EF1D77D" w14:textId="77777777" w:rsidR="00C9762D" w:rsidRPr="00C9762D" w:rsidRDefault="00C9762D" w:rsidP="00C9762D">
      <w:r w:rsidRPr="00C9762D">
        <w:t>En educación para personas adultas, se aplicarán estrategias que aseguren su derecho a ingresar a las instituciones educativas en sus distintos tipos y modalidades.</w:t>
      </w:r>
    </w:p>
    <w:p w14:paraId="4EE4C647" w14:textId="77777777" w:rsidR="00C9762D" w:rsidRPr="00C9762D" w:rsidRDefault="00C9762D" w:rsidP="00C9762D">
      <w:r w:rsidRPr="00C9762D">
        <w:t>En los pueblos y comunidades indígenas se impartirá educación plurilingüe e intercultural basada en el respeto, promoción y preservación del patrimonio histórico y cultural;</w:t>
      </w:r>
    </w:p>
    <w:p w14:paraId="399772FA" w14:textId="77777777" w:rsidR="00C9762D" w:rsidRPr="00C9762D" w:rsidRDefault="00C9762D" w:rsidP="00C9762D">
      <w:r w:rsidRPr="00C9762D">
        <w:t>f)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0222AADB" w14:textId="77777777" w:rsidR="00C9762D" w:rsidRPr="00C9762D" w:rsidRDefault="00C9762D" w:rsidP="00C9762D">
      <w:r w:rsidRPr="00C9762D">
        <w:t>g) Será intercultural, al promover la convivencia armónica entre personas y comunidades para el respeto y reconocimiento de sus diferencias y derechos, en un marco de inclusión social;</w:t>
      </w:r>
    </w:p>
    <w:p w14:paraId="0701325C" w14:textId="77777777" w:rsidR="00C9762D" w:rsidRPr="00C9762D" w:rsidRDefault="00C9762D" w:rsidP="00C9762D">
      <w:r w:rsidRPr="00C9762D">
        <w:t>h) Será integral, educará para la vida, con el objeto de desarrollar en las personas capacidades cognitivas, socioemocionales y físicas que les permitan alcanzar su bienestar, e</w:t>
      </w:r>
    </w:p>
    <w:p w14:paraId="53F599A3" w14:textId="77777777" w:rsidR="00C9762D" w:rsidRPr="00C9762D" w:rsidRDefault="00C9762D" w:rsidP="00C9762D">
      <w:r w:rsidRPr="00C9762D">
        <w:t>i) Será de excelencia, entendida como el mejoramiento integral constante que promueve el máximo logro de aprendizaje de los educandos, para el desarrollo de su pensamiento crítico y el fortalecimiento de los lazos entre escuela y comunidad;</w:t>
      </w:r>
    </w:p>
    <w:p w14:paraId="1013E51D" w14:textId="77777777" w:rsidR="00C9762D" w:rsidRPr="00C9762D" w:rsidRDefault="00C9762D" w:rsidP="00C9762D">
      <w:r w:rsidRPr="00C9762D">
        <w:t>III. Se deroga.</w:t>
      </w:r>
    </w:p>
    <w:p w14:paraId="24D2D573" w14:textId="77777777" w:rsidR="00C9762D" w:rsidRPr="00C9762D" w:rsidRDefault="00C9762D" w:rsidP="00C9762D">
      <w:r w:rsidRPr="00C9762D">
        <w:t>IV. Toda la educación que el Estado imparta será gratuita;</w:t>
      </w:r>
    </w:p>
    <w:p w14:paraId="47536EAD" w14:textId="77777777" w:rsidR="00C9762D" w:rsidRPr="00C9762D" w:rsidRDefault="00C9762D" w:rsidP="00C9762D">
      <w:r w:rsidRPr="00C9762D">
        <w:t>V.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61A97C84" w14:textId="77777777" w:rsidR="00C9762D" w:rsidRPr="00C9762D" w:rsidRDefault="00C9762D" w:rsidP="00C9762D">
      <w:r w:rsidRPr="00C9762D">
        <w:lastRenderedPageBreak/>
        <w:t>VI. 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p>
    <w:p w14:paraId="24588A94" w14:textId="2A60AD86" w:rsidR="00C9762D" w:rsidRPr="00C9762D" w:rsidRDefault="00C9762D" w:rsidP="00C9762D">
      <w:r w:rsidRPr="00C9762D">
        <w:t>a) Impartir la educación con apego a los mismos fines y criterios que establece el párrafo cuarto, y la fracción II, así como cumplir los planes y programas a que se refieren los párrafos décimo primero y décimo segundos, y</w:t>
      </w:r>
    </w:p>
    <w:p w14:paraId="73C91931" w14:textId="77777777" w:rsidR="00C9762D" w:rsidRPr="00C9762D" w:rsidRDefault="00C9762D" w:rsidP="00C9762D">
      <w:r w:rsidRPr="00C9762D">
        <w:t>b) Obtener previamente, en cada caso, la autorización expresa del poder público, en los términos que establezca la ley;</w:t>
      </w:r>
    </w:p>
    <w:p w14:paraId="04D86D4F" w14:textId="77777777" w:rsidR="00C9762D" w:rsidRPr="00C9762D" w:rsidRDefault="00C9762D" w:rsidP="00C9762D">
      <w:r w:rsidRPr="00C9762D">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7E176717" w14:textId="77777777" w:rsidR="00C9762D" w:rsidRPr="00C9762D" w:rsidRDefault="00C9762D" w:rsidP="00C9762D">
      <w:r w:rsidRPr="00C9762D">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14:paraId="7F562101" w14:textId="77777777" w:rsidR="00C9762D" w:rsidRPr="00C9762D" w:rsidRDefault="00C9762D" w:rsidP="00C9762D">
      <w:r w:rsidRPr="00C9762D">
        <w:t>IX. 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p>
    <w:p w14:paraId="263D3194" w14:textId="77777777" w:rsidR="00C9762D" w:rsidRPr="00C9762D" w:rsidRDefault="00C9762D" w:rsidP="00C9762D">
      <w:r w:rsidRPr="00C9762D">
        <w:t>a) Realizar estudios, investigaciones especializadas y evaluaciones diagnósticas, formativas e integrales del Sistema Educativo Nacional;</w:t>
      </w:r>
    </w:p>
    <w:p w14:paraId="14A3CB51" w14:textId="77777777" w:rsidR="00C9762D" w:rsidRPr="00C9762D" w:rsidRDefault="00C9762D" w:rsidP="00C9762D">
      <w:r w:rsidRPr="00C9762D">
        <w:t>b) Determinar indicadores de resultados de la mejora continua de la educación;</w:t>
      </w:r>
    </w:p>
    <w:p w14:paraId="6ABBA004" w14:textId="77777777" w:rsidR="00C9762D" w:rsidRPr="00C9762D" w:rsidRDefault="00C9762D" w:rsidP="00C9762D">
      <w:r w:rsidRPr="00C9762D">
        <w:t>c) Establecer los criterios que deben cumplir las instancias evaluadoras para los procesos valorativos, cualitativos, continuos y formativos de la mejora continua de la educación;</w:t>
      </w:r>
    </w:p>
    <w:p w14:paraId="3AF69F22" w14:textId="77777777" w:rsidR="00C9762D" w:rsidRPr="00C9762D" w:rsidRDefault="00C9762D" w:rsidP="00C9762D">
      <w:r w:rsidRPr="00C9762D">
        <w:t>d) Emitir lineamientos relacionados con el desarrollo del magisterio, el desempeño escolar, los resultados de aprendizaje; así como de la mejora de las escuelas, organización y profesionalización de la gestión escolar;</w:t>
      </w:r>
    </w:p>
    <w:p w14:paraId="2243A17D" w14:textId="77777777" w:rsidR="00C9762D" w:rsidRPr="00C9762D" w:rsidRDefault="00C9762D" w:rsidP="00C9762D">
      <w:r w:rsidRPr="00C9762D">
        <w:lastRenderedPageBreak/>
        <w:t>e) Proponer mecanismos de coordinación entre las autoridades educativas federal y de las entidades federativas para la atención de las necesidades de las personas en la materia;</w:t>
      </w:r>
    </w:p>
    <w:p w14:paraId="1796EC7D" w14:textId="77777777" w:rsidR="00C9762D" w:rsidRPr="00C9762D" w:rsidRDefault="00C9762D" w:rsidP="00C9762D">
      <w:r w:rsidRPr="00C9762D">
        <w:t>f) Sugerir elementos que contribuyan a la mejora de los objetivos de la educación inicial, de los planes y programas de estudio de educación básica y media superior, así como para la educación inclusiva y de adultos, y</w:t>
      </w:r>
    </w:p>
    <w:p w14:paraId="641F740F" w14:textId="63FFDAB2" w:rsidR="00C9762D" w:rsidRDefault="00C9762D" w:rsidP="002C3003">
      <w:r w:rsidRPr="00C9762D">
        <w:t>g) Generar y difundir información que contribuya a la mejora continua del Sistema Educativo Nacional.</w:t>
      </w:r>
    </w:p>
    <w:p w14:paraId="6975DDBE" w14:textId="14FBF380" w:rsidR="002C3003" w:rsidRDefault="002C3003" w:rsidP="002C3003">
      <w:pPr>
        <w:pStyle w:val="Prrafodelista"/>
        <w:numPr>
          <w:ilvl w:val="0"/>
          <w:numId w:val="2"/>
        </w:numPr>
      </w:pPr>
      <w:r>
        <w:t>Artículo 31</w:t>
      </w:r>
    </w:p>
    <w:p w14:paraId="138DB1F7" w14:textId="77777777" w:rsidR="002C3003" w:rsidRPr="002C3003" w:rsidRDefault="002C3003" w:rsidP="002C3003">
      <w:r w:rsidRPr="002C3003">
        <w:t>Son obligaciones de los mexicanos:</w:t>
      </w:r>
    </w:p>
    <w:p w14:paraId="3DF0F9DE" w14:textId="77777777" w:rsidR="002C3003" w:rsidRPr="002C3003" w:rsidRDefault="002C3003" w:rsidP="002C3003">
      <w:pPr>
        <w:pStyle w:val="Prrafodelista"/>
        <w:numPr>
          <w:ilvl w:val="0"/>
          <w:numId w:val="5"/>
        </w:numPr>
      </w:pPr>
      <w:bookmarkStart w:id="0" w:name="idp144864"/>
      <w:bookmarkEnd w:id="0"/>
      <w:r w:rsidRPr="002C3003">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14:paraId="03B77CA8" w14:textId="77777777" w:rsidR="002C3003" w:rsidRPr="002C3003" w:rsidRDefault="002C3003" w:rsidP="002C3003">
      <w:pPr>
        <w:pStyle w:val="Prrafodelista"/>
        <w:numPr>
          <w:ilvl w:val="0"/>
          <w:numId w:val="5"/>
        </w:numPr>
      </w:pPr>
      <w:r w:rsidRPr="002C3003">
        <w:t>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14:paraId="3135F80C" w14:textId="77777777" w:rsidR="002C3003" w:rsidRPr="002C3003" w:rsidRDefault="002C3003" w:rsidP="002C3003">
      <w:pPr>
        <w:pStyle w:val="Prrafodelista"/>
        <w:numPr>
          <w:ilvl w:val="0"/>
          <w:numId w:val="5"/>
        </w:numPr>
      </w:pPr>
      <w:r w:rsidRPr="002C3003">
        <w:t>Alistarse y servir en los cuerpos de reserva, conforme a la ley, para asegurar y defender la independencia, el territorio, el honor, los derechos e intereses de la Patria, y</w:t>
      </w:r>
    </w:p>
    <w:p w14:paraId="1E20EC1C" w14:textId="62DA0245" w:rsidR="002C3003" w:rsidRDefault="002C3003" w:rsidP="002C3003">
      <w:pPr>
        <w:pStyle w:val="Prrafodelista"/>
        <w:numPr>
          <w:ilvl w:val="0"/>
          <w:numId w:val="5"/>
        </w:numPr>
      </w:pPr>
      <w:r w:rsidRPr="002C3003">
        <w:t>Contribuir para los gastos públicos, así de la Federación, como de los Estados, de la Ciudad de México y del Municipio en que residan, de la manera proporcional y equitativa que dispongan las leyes.</w:t>
      </w:r>
    </w:p>
    <w:p w14:paraId="6095FF82" w14:textId="77777777" w:rsidR="002C3003" w:rsidRPr="002C3003" w:rsidRDefault="002C3003" w:rsidP="002C3003">
      <w:pPr>
        <w:pStyle w:val="Prrafodelista"/>
      </w:pPr>
    </w:p>
    <w:p w14:paraId="20B93F9B" w14:textId="75781463" w:rsidR="002C3003" w:rsidRDefault="002C3003" w:rsidP="002C3003">
      <w:pPr>
        <w:pStyle w:val="Prrafodelista"/>
        <w:numPr>
          <w:ilvl w:val="0"/>
          <w:numId w:val="2"/>
        </w:numPr>
      </w:pPr>
      <w:r>
        <w:t>Artículo 73</w:t>
      </w:r>
    </w:p>
    <w:p w14:paraId="504FEFA9" w14:textId="4BAD26BB" w:rsidR="002C3003" w:rsidRPr="002C3003" w:rsidRDefault="002C3003" w:rsidP="002C3003">
      <w:r w:rsidRPr="002C3003">
        <w:t>El Congreso tiene facultad: </w:t>
      </w:r>
    </w:p>
    <w:p w14:paraId="1AB304F7" w14:textId="7FB48707" w:rsidR="002C3003" w:rsidRPr="002C3003" w:rsidRDefault="002C3003" w:rsidP="002C3003">
      <w:bookmarkStart w:id="1" w:name="idp155280"/>
      <w:bookmarkEnd w:id="1"/>
      <w:r w:rsidRPr="002C3003">
        <w:t>XXV. 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r>
        <w:t>.</w:t>
      </w:r>
    </w:p>
    <w:sectPr w:rsidR="002C3003" w:rsidRPr="002C3003" w:rsidSect="002C3003">
      <w:pgSz w:w="12240" w:h="15840"/>
      <w:pgMar w:top="1417" w:right="1701" w:bottom="1417" w:left="1701" w:header="708" w:footer="708" w:gutter="0"/>
      <w:pgBorders w:offsetFrom="page">
        <w:top w:val="thickThinSmallGap" w:sz="12" w:space="24" w:color="000000" w:themeColor="text1"/>
        <w:left w:val="thickThinSmallGap" w:sz="12" w:space="24" w:color="000000" w:themeColor="text1"/>
        <w:bottom w:val="thinThickSmallGap" w:sz="12" w:space="24" w:color="000000" w:themeColor="text1"/>
        <w:right w:val="thinThickSmallGap"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069F"/>
    <w:multiLevelType w:val="multilevel"/>
    <w:tmpl w:val="7B9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6358A"/>
    <w:multiLevelType w:val="hybridMultilevel"/>
    <w:tmpl w:val="7AEC36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E402FF"/>
    <w:multiLevelType w:val="hybridMultilevel"/>
    <w:tmpl w:val="38382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F70979"/>
    <w:multiLevelType w:val="multilevel"/>
    <w:tmpl w:val="3D184A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CBE68BA"/>
    <w:multiLevelType w:val="hybridMultilevel"/>
    <w:tmpl w:val="C70212B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996644"/>
    <w:multiLevelType w:val="hybridMultilevel"/>
    <w:tmpl w:val="94225AD4"/>
    <w:lvl w:ilvl="0" w:tplc="E95AAF2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8"/>
    <w:rsid w:val="000F7989"/>
    <w:rsid w:val="002C3003"/>
    <w:rsid w:val="009867C3"/>
    <w:rsid w:val="00C9762D"/>
    <w:rsid w:val="00CF1C09"/>
    <w:rsid w:val="00E61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AA7"/>
  <w15:chartTrackingRefBased/>
  <w15:docId w15:val="{18A9994D-2936-4B34-BD63-7922AD5E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62D"/>
    <w:pPr>
      <w:ind w:left="720"/>
      <w:contextualSpacing/>
    </w:pPr>
  </w:style>
  <w:style w:type="paragraph" w:styleId="NormalWeb">
    <w:name w:val="Normal (Web)"/>
    <w:basedOn w:val="Normal"/>
    <w:uiPriority w:val="99"/>
    <w:unhideWhenUsed/>
    <w:rsid w:val="00C976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762D"/>
    <w:rPr>
      <w:b/>
      <w:bCs/>
    </w:rPr>
  </w:style>
  <w:style w:type="character" w:styleId="nfasis">
    <w:name w:val="Emphasis"/>
    <w:basedOn w:val="Fuentedeprrafopredeter"/>
    <w:uiPriority w:val="20"/>
    <w:qFormat/>
    <w:rsid w:val="00C9762D"/>
    <w:rPr>
      <w:i/>
      <w:iCs/>
    </w:rPr>
  </w:style>
  <w:style w:type="character" w:styleId="Hipervnculo">
    <w:name w:val="Hyperlink"/>
    <w:basedOn w:val="Fuentedeprrafopredeter"/>
    <w:uiPriority w:val="99"/>
    <w:semiHidden/>
    <w:unhideWhenUsed/>
    <w:rsid w:val="00C97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0030">
      <w:bodyDiv w:val="1"/>
      <w:marLeft w:val="0"/>
      <w:marRight w:val="0"/>
      <w:marTop w:val="0"/>
      <w:marBottom w:val="0"/>
      <w:divBdr>
        <w:top w:val="none" w:sz="0" w:space="0" w:color="auto"/>
        <w:left w:val="none" w:sz="0" w:space="0" w:color="auto"/>
        <w:bottom w:val="none" w:sz="0" w:space="0" w:color="auto"/>
        <w:right w:val="none" w:sz="0" w:space="0" w:color="auto"/>
      </w:divBdr>
    </w:div>
    <w:div w:id="1684549091">
      <w:bodyDiv w:val="1"/>
      <w:marLeft w:val="0"/>
      <w:marRight w:val="0"/>
      <w:marTop w:val="0"/>
      <w:marBottom w:val="0"/>
      <w:divBdr>
        <w:top w:val="none" w:sz="0" w:space="0" w:color="auto"/>
        <w:left w:val="none" w:sz="0" w:space="0" w:color="auto"/>
        <w:bottom w:val="none" w:sz="0" w:space="0" w:color="auto"/>
        <w:right w:val="none" w:sz="0" w:space="0" w:color="auto"/>
      </w:divBdr>
      <w:divsChild>
        <w:div w:id="1328940592">
          <w:marLeft w:val="0"/>
          <w:marRight w:val="0"/>
          <w:marTop w:val="0"/>
          <w:marBottom w:val="0"/>
          <w:divBdr>
            <w:top w:val="none" w:sz="0" w:space="0" w:color="auto"/>
            <w:left w:val="none" w:sz="0" w:space="0" w:color="auto"/>
            <w:bottom w:val="none" w:sz="0" w:space="0" w:color="auto"/>
            <w:right w:val="none" w:sz="0" w:space="0" w:color="auto"/>
          </w:divBdr>
        </w:div>
      </w:divsChild>
    </w:div>
    <w:div w:id="1687749055">
      <w:bodyDiv w:val="1"/>
      <w:marLeft w:val="0"/>
      <w:marRight w:val="0"/>
      <w:marTop w:val="0"/>
      <w:marBottom w:val="0"/>
      <w:divBdr>
        <w:top w:val="none" w:sz="0" w:space="0" w:color="auto"/>
        <w:left w:val="none" w:sz="0" w:space="0" w:color="auto"/>
        <w:bottom w:val="none" w:sz="0" w:space="0" w:color="auto"/>
        <w:right w:val="none" w:sz="0" w:space="0" w:color="auto"/>
      </w:divBdr>
      <w:divsChild>
        <w:div w:id="1232423810">
          <w:marLeft w:val="0"/>
          <w:marRight w:val="0"/>
          <w:marTop w:val="0"/>
          <w:marBottom w:val="0"/>
          <w:divBdr>
            <w:top w:val="none" w:sz="0" w:space="0" w:color="auto"/>
            <w:left w:val="none" w:sz="0" w:space="0" w:color="auto"/>
            <w:bottom w:val="none" w:sz="0" w:space="0" w:color="auto"/>
            <w:right w:val="none" w:sz="0" w:space="0" w:color="auto"/>
          </w:divBdr>
        </w:div>
      </w:divsChild>
    </w:div>
    <w:div w:id="17937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1921</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2021-04-17T06:41:00Z</dcterms:created>
  <dcterms:modified xsi:type="dcterms:W3CDTF">2021-04-17T07:18:00Z</dcterms:modified>
</cp:coreProperties>
</file>