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D58C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656625B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818B3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20A84420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525455BA" wp14:editId="0869A042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A42D5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2E2F6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F9BB53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455B1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82891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8FE2B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ATENCIÓN A LA DIVERSIDAD</w:t>
      </w:r>
    </w:p>
    <w:p w14:paraId="36AB9A01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FDECB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MAYRA CRISTINA BUENO ZERTUCHE</w:t>
      </w:r>
    </w:p>
    <w:p w14:paraId="5D53080E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8FA18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732D07">
        <w:rPr>
          <w:rFonts w:ascii="Times New Roman" w:hAnsi="Times New Roman" w:cs="Times New Roman"/>
          <w:sz w:val="24"/>
          <w:szCs w:val="24"/>
        </w:rPr>
        <w:t>DIVERSIDAD Y EDUCACIÓN INCLUSIVA: UN DESAFÍO PARA LOS SISTEMAS EDUCATIVOS ACTUALES.</w:t>
      </w:r>
    </w:p>
    <w:p w14:paraId="374F51F9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BFE94" w14:textId="73478C4C" w:rsidR="007D1982" w:rsidRPr="00732D07" w:rsidRDefault="007D1982" w:rsidP="007D198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ARTÍCULOS DE LA CONSTITUCIÓN</w:t>
      </w:r>
    </w:p>
    <w:p w14:paraId="5C825EB0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7677F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4FCA39A5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1C1245DC" w14:textId="77777777" w:rsidR="007D1982" w:rsidRPr="00DC7C65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ED760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4869382B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CAF9A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096297" w14:textId="77777777" w:rsidR="007D1982" w:rsidRDefault="007D1982" w:rsidP="007D1982">
      <w:pPr>
        <w:rPr>
          <w:rFonts w:ascii="Times New Roman" w:hAnsi="Times New Roman" w:cs="Times New Roman"/>
          <w:sz w:val="24"/>
          <w:szCs w:val="24"/>
        </w:rPr>
      </w:pPr>
    </w:p>
    <w:p w14:paraId="001804D0" w14:textId="77777777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D5DC1" w14:textId="4180610F" w:rsidR="007D1982" w:rsidRDefault="007D1982" w:rsidP="007D1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 DE ABRIL</w:t>
      </w:r>
      <w:r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488285D0" w14:textId="77777777" w:rsidR="007D1982" w:rsidRDefault="007D1982" w:rsidP="007D1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CDEA28" w14:textId="4CB2BFDD" w:rsidR="003A7824" w:rsidRPr="007734E3" w:rsidRDefault="007D1982">
      <w:pPr>
        <w:rPr>
          <w:rFonts w:ascii="Century Gothic" w:hAnsi="Century Gothic"/>
          <w:sz w:val="24"/>
          <w:szCs w:val="24"/>
          <w:u w:val="single"/>
        </w:rPr>
      </w:pPr>
      <w:r w:rsidRPr="007734E3">
        <w:rPr>
          <w:rFonts w:ascii="Century Gothic" w:hAnsi="Century Gothic"/>
          <w:sz w:val="24"/>
          <w:szCs w:val="24"/>
          <w:u w:val="single"/>
        </w:rPr>
        <w:lastRenderedPageBreak/>
        <w:t>Artículo 1º</w:t>
      </w:r>
    </w:p>
    <w:p w14:paraId="1DD7D34E" w14:textId="77777777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>En los Estados Unidos Mexicanos 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establece.</w:t>
      </w:r>
    </w:p>
    <w:p w14:paraId="46A1C074" w14:textId="77777777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>Todas las autoridades, en el ámbito de sus competencias, tienen la obligación de promover, respetar, proteger y garantizar los derechos humanos de conformidad con los principios de universalidad, interdependencia, indivisibilidad y progresividad. En consecuencia, el Estado deberá prevenir, investigar, sancionar y reparar las violaciones a los derechos humanos, en los términos que establezca la ley.</w:t>
      </w:r>
    </w:p>
    <w:p w14:paraId="46610C2A" w14:textId="77777777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>Está prohibida la esclavitud en los Estados Unidos Mexicanos. Los esclavos del extranjero que entren al territorio nacional alcanzarán, por este solo hecho, su libertad y la protección de las leyes.</w:t>
      </w:r>
    </w:p>
    <w:p w14:paraId="141C81ED" w14:textId="77777777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</w:p>
    <w:p w14:paraId="0077512A" w14:textId="74040573" w:rsidR="007D1982" w:rsidRPr="007D1982" w:rsidRDefault="007D1982">
      <w:pPr>
        <w:rPr>
          <w:rFonts w:ascii="Century Gothic" w:hAnsi="Century Gothic"/>
          <w:sz w:val="24"/>
          <w:szCs w:val="24"/>
        </w:rPr>
      </w:pPr>
    </w:p>
    <w:p w14:paraId="595214B2" w14:textId="71B4B7DC" w:rsidR="007D1982" w:rsidRPr="007734E3" w:rsidRDefault="007D1982">
      <w:pPr>
        <w:rPr>
          <w:rFonts w:ascii="Century Gothic" w:hAnsi="Century Gothic"/>
          <w:sz w:val="24"/>
          <w:szCs w:val="24"/>
          <w:u w:val="single"/>
        </w:rPr>
      </w:pPr>
      <w:r w:rsidRPr="007734E3">
        <w:rPr>
          <w:rFonts w:ascii="Century Gothic" w:hAnsi="Century Gothic"/>
          <w:sz w:val="24"/>
          <w:szCs w:val="24"/>
          <w:u w:val="single"/>
        </w:rPr>
        <w:t>Artículo 3º</w:t>
      </w:r>
    </w:p>
    <w:p w14:paraId="3082610D" w14:textId="4A08F88F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 xml:space="preserve">Toda persona tiene derecho a la educación. El Estado -Federación, Estados, Ciudad de México y Municipios- impartirá y garantizará la educación inicial, preescolar, primaria, secundaria, media superior y superior. La educación inicial, preescolar, primaria y </w:t>
      </w:r>
      <w:r w:rsidRPr="007D1982">
        <w:rPr>
          <w:rFonts w:ascii="Century Gothic" w:hAnsi="Century Gothic" w:cs="Arial"/>
          <w:color w:val="000000"/>
        </w:rPr>
        <w:t>secundaria</w:t>
      </w:r>
      <w:r w:rsidRPr="007D1982">
        <w:rPr>
          <w:rFonts w:ascii="Century Gothic" w:hAnsi="Century Gothic" w:cs="Arial"/>
          <w:color w:val="000000"/>
        </w:rPr>
        <w:t xml:space="preserve">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importancia.</w:t>
      </w:r>
    </w:p>
    <w:p w14:paraId="14D202F9" w14:textId="77777777" w:rsidR="007D1982" w:rsidRPr="007D1982" w:rsidRDefault="007D1982" w:rsidP="007D1982">
      <w:pPr>
        <w:pStyle w:val="NormalWeb"/>
        <w:shd w:val="clear" w:color="auto" w:fill="FFFFFF"/>
        <w:rPr>
          <w:rFonts w:ascii="Century Gothic" w:hAnsi="Century Gothic" w:cs="Arial"/>
          <w:color w:val="000000"/>
        </w:rPr>
      </w:pPr>
      <w:r w:rsidRPr="007D1982">
        <w:rPr>
          <w:rFonts w:ascii="Century Gothic" w:hAnsi="Century Gothic" w:cs="Arial"/>
          <w:color w:val="000000"/>
        </w:rPr>
        <w:t>Corresponde al Estado la rectoría de la educación, la impartida por éste, además de obligatoria, será universal, inclusiva, pública, gratuita y laica.</w:t>
      </w:r>
    </w:p>
    <w:p w14:paraId="4A47D203" w14:textId="77777777" w:rsidR="007D1982" w:rsidRPr="007D1982" w:rsidRDefault="007D1982">
      <w:pPr>
        <w:rPr>
          <w:rFonts w:ascii="Century Gothic" w:hAnsi="Century Gothic"/>
          <w:sz w:val="24"/>
          <w:szCs w:val="24"/>
        </w:rPr>
      </w:pPr>
    </w:p>
    <w:sectPr w:rsidR="007D1982" w:rsidRPr="007D1982" w:rsidSect="007D1982">
      <w:pgSz w:w="12240" w:h="15840"/>
      <w:pgMar w:top="1417" w:right="1701" w:bottom="1417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E"/>
    <w:rsid w:val="005D02BD"/>
    <w:rsid w:val="007734E3"/>
    <w:rsid w:val="007D1982"/>
    <w:rsid w:val="0097631E"/>
    <w:rsid w:val="00B9140B"/>
    <w:rsid w:val="00E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FBF9"/>
  <w15:chartTrackingRefBased/>
  <w15:docId w15:val="{331B900B-A58B-482D-9CC6-75748242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2021-04-12T13:17:00Z</dcterms:created>
  <dcterms:modified xsi:type="dcterms:W3CDTF">2021-04-12T13:46:00Z</dcterms:modified>
</cp:coreProperties>
</file>