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63" w:rsidRPr="0067160C" w:rsidRDefault="001F6963" w:rsidP="001F6963">
      <w:pPr>
        <w:spacing w:line="24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  <w:lang w:val="es-MX"/>
        </w:rPr>
      </w:pPr>
      <w:r w:rsidRPr="0067160C">
        <w:rPr>
          <w:rFonts w:ascii="Arial" w:eastAsia="Calibri" w:hAnsi="Arial" w:cs="Arial"/>
          <w:b/>
          <w:color w:val="000000"/>
          <w:sz w:val="24"/>
          <w:szCs w:val="24"/>
          <w:lang w:val="es-MX"/>
        </w:rPr>
        <w:t>Escuela Normal de Educación Preescolar</w:t>
      </w:r>
    </w:p>
    <w:p w:rsidR="001F6963" w:rsidRPr="0067160C" w:rsidRDefault="001F6963" w:rsidP="001F6963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1F6963" w:rsidRPr="0067160C" w:rsidRDefault="001F6963" w:rsidP="001F6963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67160C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Ciclo Escolar 2020 – 2021</w:t>
      </w:r>
    </w:p>
    <w:p w:rsidR="001F6963" w:rsidRPr="0067160C" w:rsidRDefault="001F6963" w:rsidP="001F6963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1F6963" w:rsidRPr="00D66812" w:rsidRDefault="001F6963" w:rsidP="001F6963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  <w:lang w:val="es-MX"/>
        </w:rPr>
      </w:pPr>
      <w:r w:rsidRPr="00C27E61">
        <w:rPr>
          <w:rFonts w:ascii="Arial" w:eastAsia="Calibri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A47E609" wp14:editId="3350EC7E">
            <wp:simplePos x="0" y="0"/>
            <wp:positionH relativeFrom="margin">
              <wp:posOffset>2480945</wp:posOffset>
            </wp:positionH>
            <wp:positionV relativeFrom="margin">
              <wp:posOffset>641350</wp:posOffset>
            </wp:positionV>
            <wp:extent cx="847725" cy="1009650"/>
            <wp:effectExtent l="0" t="0" r="9525" b="0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963" w:rsidRPr="00D66812" w:rsidRDefault="001F6963" w:rsidP="001F6963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  <w:lang w:val="es-MX"/>
        </w:rPr>
      </w:pPr>
    </w:p>
    <w:p w:rsidR="001F6963" w:rsidRPr="00D66812" w:rsidRDefault="001F6963" w:rsidP="001F6963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  <w:lang w:val="es-MX"/>
        </w:rPr>
      </w:pPr>
    </w:p>
    <w:p w:rsidR="001F6963" w:rsidRPr="00D66812" w:rsidRDefault="001F6963" w:rsidP="001F6963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 w:rsidRPr="00D66812">
        <w:rPr>
          <w:rFonts w:ascii="Arial" w:eastAsia="Calibri" w:hAnsi="Arial" w:cs="Arial"/>
          <w:b/>
          <w:color w:val="000000"/>
          <w:sz w:val="24"/>
          <w:szCs w:val="24"/>
          <w:lang w:val="es-MX"/>
        </w:rPr>
        <w:t xml:space="preserve">Docente: </w:t>
      </w:r>
      <w:r w:rsidRPr="00D66812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Marlene </w:t>
      </w:r>
      <w:proofErr w:type="spellStart"/>
      <w:r w:rsidRPr="00D66812">
        <w:rPr>
          <w:rFonts w:ascii="Arial" w:eastAsia="Calibri" w:hAnsi="Arial" w:cs="Arial"/>
          <w:color w:val="000000"/>
          <w:sz w:val="24"/>
          <w:szCs w:val="24"/>
          <w:lang w:val="es-MX"/>
        </w:rPr>
        <w:t>Muzquiz</w:t>
      </w:r>
      <w:proofErr w:type="spellEnd"/>
      <w:r w:rsidRPr="00D66812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Flores. </w:t>
      </w:r>
    </w:p>
    <w:p w:rsidR="001F6963" w:rsidRPr="00D66812" w:rsidRDefault="001F6963" w:rsidP="001F6963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 w:rsidRPr="00D66812">
        <w:rPr>
          <w:rFonts w:ascii="Arial" w:eastAsia="Calibri" w:hAnsi="Arial" w:cs="Arial"/>
          <w:b/>
          <w:color w:val="000000"/>
          <w:sz w:val="24"/>
          <w:szCs w:val="24"/>
          <w:lang w:val="es-MX"/>
        </w:rPr>
        <w:t>Asignatura:</w:t>
      </w:r>
      <w:r w:rsidRPr="00D66812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Optativa. </w:t>
      </w:r>
    </w:p>
    <w:p w:rsidR="001F6963" w:rsidRPr="00D66812" w:rsidRDefault="001F6963" w:rsidP="001F6963">
      <w:pPr>
        <w:spacing w:line="360" w:lineRule="auto"/>
        <w:ind w:left="360"/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D66812">
        <w:rPr>
          <w:rFonts w:ascii="Arial" w:eastAsia="Calibri" w:hAnsi="Arial" w:cs="Arial"/>
          <w:b/>
          <w:sz w:val="24"/>
          <w:szCs w:val="24"/>
          <w:lang w:val="es-MX"/>
        </w:rPr>
        <w:t>Unidad de aprendizaje</w:t>
      </w:r>
      <w:r w:rsidRPr="00D66812">
        <w:rPr>
          <w:rFonts w:ascii="Arial" w:eastAsia="Calibri" w:hAnsi="Arial" w:cs="Arial"/>
          <w:sz w:val="24"/>
          <w:szCs w:val="24"/>
          <w:lang w:val="es-MX"/>
        </w:rPr>
        <w:t>. Géneros y tipos de textos narrativos y académico-científicos.</w:t>
      </w:r>
    </w:p>
    <w:p w:rsidR="001F6963" w:rsidRDefault="001F6963" w:rsidP="001F6963">
      <w:pPr>
        <w:spacing w:line="360" w:lineRule="auto"/>
        <w:ind w:left="360"/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67160C">
        <w:rPr>
          <w:rFonts w:ascii="Arial" w:eastAsia="Calibri" w:hAnsi="Arial" w:cs="Arial"/>
          <w:b/>
          <w:sz w:val="24"/>
          <w:szCs w:val="24"/>
          <w:lang w:val="es-MX"/>
        </w:rPr>
        <w:t>Trabajo</w:t>
      </w:r>
      <w:r w:rsidRPr="0067160C">
        <w:rPr>
          <w:rFonts w:ascii="Arial" w:eastAsia="Calibri" w:hAnsi="Arial" w:cs="Arial"/>
          <w:sz w:val="24"/>
          <w:szCs w:val="24"/>
          <w:lang w:val="es-MX"/>
        </w:rPr>
        <w:t>:</w:t>
      </w:r>
      <w:r w:rsidR="00F839D8">
        <w:rPr>
          <w:rFonts w:ascii="Arial" w:eastAsia="Calibri" w:hAnsi="Arial" w:cs="Arial"/>
          <w:sz w:val="24"/>
          <w:szCs w:val="24"/>
          <w:lang w:val="es-MX"/>
        </w:rPr>
        <w:t xml:space="preserve"> </w:t>
      </w:r>
      <w:r w:rsidR="00F839D8">
        <w:rPr>
          <w:rFonts w:ascii="Arial" w:eastAsia="Calibri" w:hAnsi="Arial" w:cs="Arial"/>
          <w:sz w:val="24"/>
          <w:szCs w:val="24"/>
          <w:lang w:val="es-MX"/>
        </w:rPr>
        <w:tab/>
        <w:t>Monografía sobre “El rol docente como mediador y facilitador para el desarrollo integral de los niños y niñas en educación preescolar”</w:t>
      </w:r>
      <w:r w:rsidRPr="0067160C">
        <w:rPr>
          <w:rFonts w:ascii="Arial" w:eastAsia="Calibri" w:hAnsi="Arial" w:cs="Arial"/>
          <w:sz w:val="24"/>
          <w:szCs w:val="24"/>
          <w:lang w:val="es-MX"/>
        </w:rPr>
        <w:t>.</w:t>
      </w:r>
    </w:p>
    <w:p w:rsidR="0061788B" w:rsidRDefault="0061788B" w:rsidP="001F6963">
      <w:pPr>
        <w:spacing w:line="360" w:lineRule="auto"/>
        <w:ind w:left="360"/>
        <w:jc w:val="center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 xml:space="preserve">Competencias </w:t>
      </w:r>
    </w:p>
    <w:p w:rsidR="0061788B" w:rsidRDefault="0061788B" w:rsidP="0061788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 xml:space="preserve">Utiliza la comprensión lectora para ampliar sus conocimientos y como insumo para la producción de diversos textos. </w:t>
      </w:r>
    </w:p>
    <w:p w:rsidR="0061788B" w:rsidRPr="0061788B" w:rsidRDefault="0061788B" w:rsidP="0061788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 xml:space="preserve">Diferencia las características particulares de los géneros discursivos que se utilizan en el ámbito de la actividad académica para orientar la elaboración de sus producciones escritas. </w:t>
      </w:r>
    </w:p>
    <w:p w:rsidR="001F6963" w:rsidRPr="00C27E61" w:rsidRDefault="001F6963" w:rsidP="001F6963">
      <w:pPr>
        <w:spacing w:line="240" w:lineRule="auto"/>
        <w:contextualSpacing/>
        <w:rPr>
          <w:rFonts w:ascii="Arial" w:eastAsia="Calibri" w:hAnsi="Arial" w:cs="Arial"/>
          <w:b/>
          <w:color w:val="000000"/>
          <w:sz w:val="32"/>
          <w:szCs w:val="24"/>
        </w:rPr>
      </w:pPr>
    </w:p>
    <w:p w:rsidR="001F6963" w:rsidRPr="00C27E61" w:rsidRDefault="001F6963" w:rsidP="001F6963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C27E61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  <w:r w:rsidRPr="00C27E61">
        <w:rPr>
          <w:rFonts w:ascii="Arial" w:eastAsia="Calibri" w:hAnsi="Arial" w:cs="Arial"/>
          <w:color w:val="000000"/>
          <w:sz w:val="24"/>
          <w:szCs w:val="24"/>
        </w:rPr>
        <w:t xml:space="preserve"> Mariana Guadalupe Gaona Montes #5</w:t>
      </w:r>
    </w:p>
    <w:p w:rsidR="001F6963" w:rsidRPr="00C27E61" w:rsidRDefault="001F6963" w:rsidP="001F6963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1F6963" w:rsidRPr="00C27E61" w:rsidRDefault="001F6963" w:rsidP="001F6963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27E61">
        <w:rPr>
          <w:rFonts w:ascii="Arial" w:eastAsia="Calibri" w:hAnsi="Arial" w:cs="Arial"/>
          <w:b/>
          <w:color w:val="000000"/>
          <w:sz w:val="24"/>
          <w:szCs w:val="24"/>
        </w:rPr>
        <w:t>3° “A”</w:t>
      </w:r>
    </w:p>
    <w:p w:rsidR="001F6963" w:rsidRPr="00C27E61" w:rsidRDefault="001F6963" w:rsidP="001F6963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F839D8" w:rsidRPr="00C27E61" w:rsidRDefault="00F839D8" w:rsidP="0061788B">
      <w:pPr>
        <w:spacing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1F6963" w:rsidRPr="00C27E61" w:rsidRDefault="001F6963" w:rsidP="001F6963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1F6963" w:rsidRPr="00C27E61" w:rsidRDefault="001F6963" w:rsidP="001F6963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1F6963" w:rsidRPr="00C27E61" w:rsidRDefault="001F6963" w:rsidP="00F839D8">
      <w:pPr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1F6963" w:rsidRDefault="001F6963" w:rsidP="001F6963">
      <w:pPr>
        <w:rPr>
          <w:rFonts w:ascii="Arial" w:eastAsia="Calibri" w:hAnsi="Arial" w:cs="Arial"/>
          <w:color w:val="000000"/>
          <w:sz w:val="24"/>
          <w:szCs w:val="24"/>
        </w:rPr>
      </w:pPr>
      <w:r w:rsidRPr="00C27E61">
        <w:rPr>
          <w:rFonts w:ascii="Arial" w:eastAsia="Calibri" w:hAnsi="Arial" w:cs="Arial"/>
          <w:color w:val="000000"/>
          <w:sz w:val="24"/>
          <w:szCs w:val="24"/>
        </w:rPr>
        <w:t xml:space="preserve">Saltillo, Coahuila.                                                   </w:t>
      </w:r>
      <w:r w:rsidR="00F839D8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18/04</w:t>
      </w:r>
      <w:r w:rsidRPr="00C27E61">
        <w:rPr>
          <w:rFonts w:ascii="Arial" w:eastAsia="Calibri" w:hAnsi="Arial" w:cs="Arial"/>
          <w:color w:val="000000"/>
          <w:sz w:val="24"/>
          <w:szCs w:val="24"/>
        </w:rPr>
        <w:t>/2021</w:t>
      </w:r>
    </w:p>
    <w:p w:rsidR="00F839D8" w:rsidRDefault="00F839D8" w:rsidP="00F839D8">
      <w:pPr>
        <w:spacing w:line="360" w:lineRule="auto"/>
        <w:jc w:val="center"/>
        <w:rPr>
          <w:rFonts w:ascii="Arial" w:eastAsia="Calibri" w:hAnsi="Arial" w:cs="Arial"/>
          <w:b/>
          <w:color w:val="000000"/>
          <w:sz w:val="28"/>
          <w:szCs w:val="24"/>
          <w:lang w:val="es-MX"/>
        </w:rPr>
      </w:pPr>
      <w:r w:rsidRPr="00F839D8">
        <w:rPr>
          <w:rFonts w:ascii="Arial" w:eastAsia="Calibri" w:hAnsi="Arial" w:cs="Arial"/>
          <w:b/>
          <w:color w:val="000000"/>
          <w:sz w:val="28"/>
          <w:szCs w:val="24"/>
          <w:lang w:val="es-MX"/>
        </w:rPr>
        <w:lastRenderedPageBreak/>
        <w:t>“El rol docente como mediador y facilitador para el desarrollo integral de los niños y niñas de educación preescolar”</w:t>
      </w:r>
    </w:p>
    <w:p w:rsidR="00F839D8" w:rsidRPr="00973F74" w:rsidRDefault="002E1CCA" w:rsidP="00973F74">
      <w:pPr>
        <w:spacing w:line="360" w:lineRule="auto"/>
        <w:rPr>
          <w:rFonts w:ascii="Arial" w:eastAsia="Calibri" w:hAnsi="Arial" w:cs="Arial"/>
          <w:b/>
          <w:color w:val="000000"/>
          <w:sz w:val="24"/>
          <w:szCs w:val="24"/>
          <w:lang w:val="es-MX"/>
        </w:rPr>
      </w:pPr>
      <w:r w:rsidRPr="00973F74">
        <w:rPr>
          <w:rFonts w:ascii="Arial" w:eastAsia="Calibri" w:hAnsi="Arial" w:cs="Arial"/>
          <w:b/>
          <w:color w:val="000000"/>
          <w:sz w:val="24"/>
          <w:szCs w:val="24"/>
          <w:lang w:val="es-MX"/>
        </w:rPr>
        <w:t>¿Cuál es</w:t>
      </w:r>
      <w:r w:rsidR="00F839D8" w:rsidRPr="00973F74">
        <w:rPr>
          <w:rFonts w:ascii="Arial" w:eastAsia="Calibri" w:hAnsi="Arial" w:cs="Arial"/>
          <w:b/>
          <w:color w:val="000000"/>
          <w:sz w:val="24"/>
          <w:szCs w:val="24"/>
          <w:lang w:val="es-MX"/>
        </w:rPr>
        <w:t xml:space="preserve"> el rol docente</w:t>
      </w:r>
      <w:r w:rsidRPr="00973F74">
        <w:rPr>
          <w:rFonts w:ascii="Arial" w:eastAsia="Calibri" w:hAnsi="Arial" w:cs="Arial"/>
          <w:b/>
          <w:color w:val="000000"/>
          <w:sz w:val="24"/>
          <w:szCs w:val="24"/>
          <w:lang w:val="es-MX"/>
        </w:rPr>
        <w:t xml:space="preserve"> en preescolar</w:t>
      </w:r>
      <w:r w:rsidR="00F839D8" w:rsidRPr="00973F74">
        <w:rPr>
          <w:rFonts w:ascii="Arial" w:eastAsia="Calibri" w:hAnsi="Arial" w:cs="Arial"/>
          <w:b/>
          <w:color w:val="000000"/>
          <w:sz w:val="24"/>
          <w:szCs w:val="24"/>
          <w:lang w:val="es-MX"/>
        </w:rPr>
        <w:t>?</w:t>
      </w:r>
    </w:p>
    <w:p w:rsidR="005D7709" w:rsidRDefault="005D7709" w:rsidP="00F839D8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Un educador en educación inicial se destaca por el apoyo que brindan para el desarrollo personal de los alumnos y por lo tanto debe poseer los conocimientos y habilidades necesarios para desempeñar el rol y los quehaceres docentes en el aula. </w:t>
      </w:r>
      <w:r w:rsidR="00FB3176">
        <w:rPr>
          <w:rFonts w:ascii="Arial" w:eastAsia="Calibri" w:hAnsi="Arial" w:cs="Arial"/>
          <w:color w:val="000000"/>
          <w:sz w:val="24"/>
          <w:szCs w:val="24"/>
          <w:lang w:val="es-MX"/>
        </w:rPr>
        <w:t>El rol del docente cumple un papel muy importante en las instituciones de educación preescolar, pues es aquí donde los niños tienen sus primeras experiencias fuera de su contexto inmediato y las educadoras se vuelven para los pequeños, un modelo a segui</w:t>
      </w:r>
      <w:r w:rsidR="00CD6670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r. </w:t>
      </w:r>
    </w:p>
    <w:p w:rsidR="001A509E" w:rsidRDefault="00C80E2B" w:rsidP="00F839D8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>
        <w:rPr>
          <w:rFonts w:ascii="Arial" w:eastAsia="Calibri" w:hAnsi="Arial" w:cs="Arial"/>
          <w:color w:val="000000"/>
          <w:sz w:val="24"/>
          <w:szCs w:val="24"/>
          <w:lang w:val="es-MX"/>
        </w:rPr>
        <w:t>E</w:t>
      </w:r>
      <w:r w:rsidR="00CD6670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l rol docente se debe enfocar principalmente en el educando, con el objetivo de desarrollar sus capacidades e incitarlo a que sea capaz de comunicar sus intereses y necesidades. Los maestros deben enseñar </w:t>
      </w:r>
      <w:r w:rsidR="00DA1A99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a los niños </w:t>
      </w:r>
      <w:r w:rsidR="00CD6670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a pensar </w:t>
      </w:r>
      <w:r w:rsidR="00C40EF0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críticamente </w:t>
      </w:r>
      <w:r w:rsidR="00DA1A99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y </w:t>
      </w:r>
      <w:r w:rsidR="001A509E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a </w:t>
      </w:r>
      <w:r w:rsidR="00DA1A99">
        <w:rPr>
          <w:rFonts w:ascii="Arial" w:eastAsia="Calibri" w:hAnsi="Arial" w:cs="Arial"/>
          <w:color w:val="000000"/>
          <w:sz w:val="24"/>
          <w:szCs w:val="24"/>
          <w:lang w:val="es-MX"/>
        </w:rPr>
        <w:t>que indaguen en temas de su interés, además de preocupars</w:t>
      </w:r>
      <w:r w:rsidR="001A509E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e por favorecer sus emociones. </w:t>
      </w:r>
    </w:p>
    <w:p w:rsidR="0005576D" w:rsidRDefault="00E52F8C" w:rsidP="00F839D8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>
        <w:rPr>
          <w:rFonts w:ascii="Arial" w:eastAsia="Calibri" w:hAnsi="Arial" w:cs="Arial"/>
          <w:color w:val="000000"/>
          <w:sz w:val="24"/>
          <w:szCs w:val="24"/>
          <w:lang w:val="es-MX"/>
        </w:rPr>
        <w:t>Los docentes tienen el deber de</w:t>
      </w:r>
      <w:r w:rsidR="00DA1A99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brindarles una buena formación, a través de programas, métodos y técnicas. </w:t>
      </w:r>
      <w:r w:rsidR="003D0769">
        <w:rPr>
          <w:rFonts w:ascii="Arial" w:eastAsia="Calibri" w:hAnsi="Arial" w:cs="Arial"/>
          <w:color w:val="000000"/>
          <w:sz w:val="24"/>
          <w:szCs w:val="24"/>
          <w:lang w:val="es-MX"/>
        </w:rPr>
        <w:t>De acuerdo con</w:t>
      </w:r>
      <w:r w:rsidR="00D01D10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Barrera et al. (2009)</w:t>
      </w:r>
      <w:r w:rsidR="0005576D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, se requiere entonces un individuo capaz de reflexionar sobre su sentido personal, </w:t>
      </w:r>
      <w:r w:rsidR="0042115F">
        <w:rPr>
          <w:rFonts w:ascii="Arial" w:eastAsia="Calibri" w:hAnsi="Arial" w:cs="Arial"/>
          <w:color w:val="000000"/>
          <w:sz w:val="24"/>
          <w:szCs w:val="24"/>
          <w:lang w:val="es-MX"/>
        </w:rPr>
        <w:t>ya que de esta manera le permitirá al maestro tomar conciencia y comprender a los niños desde sus propias vivencias o experiencias en el contexto que le rodea; además les brindará a los alumnos una orientación adecuada para el desempeño de un sentido de vida basado en sus competencias, habilidades, aptitudes y actitudes.</w:t>
      </w:r>
    </w:p>
    <w:p w:rsidR="00A95170" w:rsidRDefault="00973F74" w:rsidP="00F839D8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>
        <w:rPr>
          <w:rFonts w:ascii="Arial" w:eastAsia="Calibri" w:hAnsi="Arial" w:cs="Arial"/>
          <w:color w:val="000000"/>
          <w:sz w:val="24"/>
          <w:szCs w:val="24"/>
          <w:lang w:val="es-MX"/>
        </w:rPr>
        <w:t>El rol docente no solo significa</w:t>
      </w:r>
      <w:r w:rsidR="00A95170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brindar a los niños conocimientos nuevos o encaminarlos a que participen social y emocionalmente con otras personas, sino que para que esto suceda es importante que el maestro cree un ambiente de aprendizaje en el aula, donde haya confianza y posibilite el descubrimiento por parte de los pequeños y de acuerdo a la información recabada, la puedan expresar 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>con sus propias palabras, de esta manera, el niño toma iniciativa en su propio aprendizaje.</w:t>
      </w:r>
    </w:p>
    <w:p w:rsidR="00F839D8" w:rsidRDefault="00BA5741" w:rsidP="00F839D8">
      <w:pPr>
        <w:spacing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es-MX"/>
        </w:rPr>
      </w:pPr>
      <w:r w:rsidRPr="001A509E">
        <w:rPr>
          <w:rFonts w:ascii="Arial" w:eastAsia="Calibri" w:hAnsi="Arial" w:cs="Arial"/>
          <w:b/>
          <w:color w:val="000000"/>
          <w:sz w:val="24"/>
          <w:szCs w:val="24"/>
          <w:lang w:val="es-MX"/>
        </w:rPr>
        <w:lastRenderedPageBreak/>
        <w:t>El docente como facilitador para potenciar el de</w:t>
      </w:r>
      <w:r w:rsidR="00D01D10">
        <w:rPr>
          <w:rFonts w:ascii="Arial" w:eastAsia="Calibri" w:hAnsi="Arial" w:cs="Arial"/>
          <w:b/>
          <w:color w:val="000000"/>
          <w:sz w:val="24"/>
          <w:szCs w:val="24"/>
          <w:lang w:val="es-MX"/>
        </w:rPr>
        <w:t>sarrollo cognitivo de los niños.</w:t>
      </w:r>
    </w:p>
    <w:p w:rsidR="00346409" w:rsidRDefault="00346409" w:rsidP="00346409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El docente es la persona que en gran parte brinda el entorno y los estímulos para el desarrollo cognitivo de los alumnos, ya que nos solo depende de las capacidades que los pequeños posean. Estos estímulos pueden ser malos, buenos deficientes u oportunos, por eso es necesario que el docente otorgue o facilite una excelente estimulación, conociendo cómo </w:t>
      </w:r>
      <w:r w:rsidRPr="00346409">
        <w:rPr>
          <w:rFonts w:ascii="Arial" w:eastAsia="Calibri" w:hAnsi="Arial" w:cs="Arial"/>
          <w:color w:val="000000"/>
          <w:sz w:val="24"/>
          <w:szCs w:val="24"/>
          <w:lang w:val="es-MX"/>
        </w:rPr>
        <w:t>y porqué se forma la estructura del cerebro huma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no, en qué etapa del desarrollo </w:t>
      </w:r>
      <w:r w:rsidRPr="00346409">
        <w:rPr>
          <w:rFonts w:ascii="Arial" w:eastAsia="Calibri" w:hAnsi="Arial" w:cs="Arial"/>
          <w:color w:val="000000"/>
          <w:sz w:val="24"/>
          <w:szCs w:val="24"/>
          <w:lang w:val="es-MX"/>
        </w:rPr>
        <w:t>se encuentra para mediar sus potencialidades y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cuál es la manera más correcta </w:t>
      </w:r>
      <w:r w:rsidRPr="00346409">
        <w:rPr>
          <w:rFonts w:ascii="Arial" w:eastAsia="Calibri" w:hAnsi="Arial" w:cs="Arial"/>
          <w:color w:val="000000"/>
          <w:sz w:val="24"/>
          <w:szCs w:val="24"/>
          <w:lang w:val="es-MX"/>
        </w:rPr>
        <w:t>de brindar estos estímulos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. </w:t>
      </w:r>
      <w:r w:rsidRPr="00346409">
        <w:rPr>
          <w:rFonts w:ascii="Arial" w:eastAsia="Calibri" w:hAnsi="Arial" w:cs="Arial"/>
          <w:color w:val="000000"/>
          <w:sz w:val="24"/>
          <w:szCs w:val="24"/>
          <w:lang w:val="es-MX"/>
        </w:rPr>
        <w:t>La inteligencia de un niño, depende de su estructura cerebral, que se fo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>rma conforme a sus experiencias, y de los sentidos.</w:t>
      </w:r>
    </w:p>
    <w:p w:rsidR="00D01D10" w:rsidRDefault="00346409" w:rsidP="00346409">
      <w:p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>
        <w:rPr>
          <w:rFonts w:ascii="Arial" w:eastAsia="Calibri" w:hAnsi="Arial" w:cs="Arial"/>
          <w:color w:val="000000"/>
          <w:sz w:val="24"/>
          <w:szCs w:val="24"/>
          <w:lang w:val="es-MX"/>
        </w:rPr>
        <w:t>Diversas investigaciones han demostrado que la mayor parte del desarrollo de la inteligencia se da antes de los siete años de edad, según lo menciona</w:t>
      </w:r>
      <w:r w:rsidR="00D01D10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Escobar (2006), 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>porque el desarrollo del cerebro es más vulnerable al poder del ambiente, responde más rápidamente a las nuevas experiencias y son perdurables.</w:t>
      </w:r>
    </w:p>
    <w:p w:rsidR="00346409" w:rsidRDefault="00346409" w:rsidP="00346409">
      <w:p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>
        <w:rPr>
          <w:rFonts w:ascii="Arial" w:eastAsia="Calibri" w:hAnsi="Arial" w:cs="Arial"/>
          <w:color w:val="000000"/>
          <w:sz w:val="24"/>
          <w:szCs w:val="24"/>
          <w:lang w:val="es-MX"/>
        </w:rPr>
        <w:t>Estas experiencias y estímulos recibidos dentro de los primeros siete años se ira reforzando la estructura cerebral, mientras más conexiones haya, más rápido identificaran sus sensaciones e inteligencia.</w:t>
      </w:r>
    </w:p>
    <w:p w:rsidR="00D01D10" w:rsidRDefault="00D01D10" w:rsidP="00346409">
      <w:p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</w:p>
    <w:p w:rsidR="006575F9" w:rsidRDefault="00346409" w:rsidP="00F839D8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>
        <w:rPr>
          <w:rFonts w:ascii="Arial" w:eastAsia="Calibri" w:hAnsi="Arial" w:cs="Arial"/>
          <w:color w:val="000000"/>
          <w:sz w:val="24"/>
          <w:szCs w:val="24"/>
          <w:lang w:val="es-MX"/>
        </w:rPr>
        <w:t>Como anteriormente se mencionó, e</w:t>
      </w:r>
      <w:r w:rsidR="0071197C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n los primeros años de edad, los niños y las niñas aprenden más rápido, en especial cuando </w:t>
      </w:r>
      <w:r w:rsidR="001E53BE">
        <w:rPr>
          <w:rFonts w:ascii="Arial" w:eastAsia="Calibri" w:hAnsi="Arial" w:cs="Arial"/>
          <w:color w:val="000000"/>
          <w:sz w:val="24"/>
          <w:szCs w:val="24"/>
          <w:lang w:val="es-MX"/>
        </w:rPr>
        <w:t>los espacios son afectivos y c</w:t>
      </w:r>
      <w:r w:rsidR="003A4A0B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uando la atención </w:t>
      </w:r>
      <w:r w:rsidR="00611557">
        <w:rPr>
          <w:rFonts w:ascii="Arial" w:eastAsia="Calibri" w:hAnsi="Arial" w:cs="Arial"/>
          <w:color w:val="000000"/>
          <w:sz w:val="24"/>
          <w:szCs w:val="24"/>
          <w:lang w:val="es-MX"/>
        </w:rPr>
        <w:t>que reciben por parte de su en</w:t>
      </w:r>
      <w:r w:rsidR="001E53BE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torno familiar es de calidad. </w:t>
      </w:r>
      <w:r w:rsidR="002D6698">
        <w:rPr>
          <w:rFonts w:ascii="Arial" w:eastAsia="Calibri" w:hAnsi="Arial" w:cs="Arial"/>
          <w:color w:val="000000"/>
          <w:sz w:val="24"/>
          <w:szCs w:val="24"/>
          <w:lang w:val="es-MX"/>
        </w:rPr>
        <w:t>Lo mencionado anteriormente,</w:t>
      </w:r>
      <w:r w:rsidR="00846506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hace referencia a la capacidad de </w:t>
      </w:r>
      <w:r w:rsidR="002D6698">
        <w:rPr>
          <w:rFonts w:ascii="Arial" w:eastAsia="Calibri" w:hAnsi="Arial" w:cs="Arial"/>
          <w:color w:val="000000"/>
          <w:sz w:val="24"/>
          <w:szCs w:val="24"/>
          <w:lang w:val="es-MX"/>
        </w:rPr>
        <w:t>poder reflejar en sí mismo la estimulación del mundo que rodea al niño, haciendo plasticidad de su cerebro.</w:t>
      </w:r>
      <w:r w:rsidR="0045689C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Todos los niños nacen con un potencial cognitivo y de eso depend</w:t>
      </w:r>
      <w:r w:rsidR="002D5B73">
        <w:rPr>
          <w:rFonts w:ascii="Arial" w:eastAsia="Calibri" w:hAnsi="Arial" w:cs="Arial"/>
          <w:color w:val="000000"/>
          <w:sz w:val="24"/>
          <w:szCs w:val="24"/>
          <w:lang w:val="es-MX"/>
        </w:rPr>
        <w:t>e su desarrollo, por este motivo el papel de los docentes es significativo en la intención educativa, ya que podrían estar involucrados en la detención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de su desarrollo</w:t>
      </w:r>
      <w:r w:rsidR="002D5B73">
        <w:rPr>
          <w:rFonts w:ascii="Arial" w:eastAsia="Calibri" w:hAnsi="Arial" w:cs="Arial"/>
          <w:color w:val="000000"/>
          <w:sz w:val="24"/>
          <w:szCs w:val="24"/>
          <w:lang w:val="es-MX"/>
        </w:rPr>
        <w:t>.</w:t>
      </w:r>
    </w:p>
    <w:p w:rsidR="00BA5741" w:rsidRDefault="00BA5741" w:rsidP="00F839D8">
      <w:pPr>
        <w:spacing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es-MX"/>
        </w:rPr>
      </w:pPr>
      <w:r w:rsidRPr="001A509E">
        <w:rPr>
          <w:rFonts w:ascii="Arial" w:eastAsia="Calibri" w:hAnsi="Arial" w:cs="Arial"/>
          <w:b/>
          <w:color w:val="000000"/>
          <w:sz w:val="24"/>
          <w:szCs w:val="24"/>
          <w:lang w:val="es-MX"/>
        </w:rPr>
        <w:t>El docente como mediador para el descubrimiento del desarrollo emocional de los niños.</w:t>
      </w:r>
    </w:p>
    <w:p w:rsidR="009F322D" w:rsidRDefault="008B67CB" w:rsidP="00F839D8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El docente cumple con una función importante en la vida de los estudiantes, no solo como el transmisor de conocimientos, sino como un modelo de actitudes personales 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lastRenderedPageBreak/>
        <w:t xml:space="preserve">y emocionales. Para favorecer el desarrollo emocional de los niños es necesario que el educador </w:t>
      </w:r>
      <w:r w:rsidR="009F322D">
        <w:rPr>
          <w:rFonts w:ascii="Arial" w:eastAsia="Calibri" w:hAnsi="Arial" w:cs="Arial"/>
          <w:color w:val="000000"/>
          <w:sz w:val="24"/>
          <w:szCs w:val="24"/>
          <w:lang w:val="es-MX"/>
        </w:rPr>
        <w:t>planifique y aplique actividades estimulantes y de autoconocimiento para su bienestar emocional, personal y social. La educación emocional tiene como propósito que los individuos encuentren las herramientas para conocer, expresar y manejar sus propias emociones y las de las demás personas de tal manera que no afecten a sus vidas</w:t>
      </w:r>
    </w:p>
    <w:p w:rsidR="008D61C6" w:rsidRDefault="00BB2927" w:rsidP="00BB2927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>
        <w:rPr>
          <w:rFonts w:ascii="Arial" w:eastAsia="Calibri" w:hAnsi="Arial" w:cs="Arial"/>
          <w:color w:val="000000"/>
          <w:sz w:val="24"/>
          <w:szCs w:val="24"/>
          <w:lang w:val="es-MX"/>
        </w:rPr>
        <w:t>El profesorado debe tener un conocimiento integral de los niños y niñas, además de conocer en que consiste la educación emocional, las competencias emocionales y la manera en que deberá emplear estos conocimientos a la vida de los niños</w:t>
      </w:r>
      <w:r w:rsidR="009F322D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. </w:t>
      </w:r>
      <w:r w:rsidR="00D01D10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Analizando el desarrollo emocional, Rodríguez et al. (2014) menciona que </w:t>
      </w:r>
      <w:r w:rsidR="001E29FC">
        <w:rPr>
          <w:rFonts w:ascii="Arial" w:eastAsia="Calibri" w:hAnsi="Arial" w:cs="Arial"/>
          <w:color w:val="000000"/>
          <w:sz w:val="24"/>
          <w:szCs w:val="24"/>
          <w:lang w:val="es-MX"/>
        </w:rPr>
        <w:t>“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la conciencia emocional es una </w:t>
      </w:r>
      <w:r w:rsidRPr="00BB2927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habilidad 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para </w:t>
      </w:r>
      <w:r w:rsidRPr="00BB2927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las relaciones </w:t>
      </w:r>
      <w:r w:rsidR="001E29FC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que se dan entre los docentes, como </w:t>
      </w:r>
      <w:r w:rsidRPr="00BB2927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entre las niñas y los niños, 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pues reconocer las </w:t>
      </w:r>
      <w:r w:rsidRPr="00BB2927">
        <w:rPr>
          <w:rFonts w:ascii="Arial" w:eastAsia="Calibri" w:hAnsi="Arial" w:cs="Arial"/>
          <w:color w:val="000000"/>
          <w:sz w:val="24"/>
          <w:szCs w:val="24"/>
          <w:lang w:val="es-MX"/>
        </w:rPr>
        <w:t>emociones que está sintiendo otra persona hace que se p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>ueda comprender su situación</w:t>
      </w:r>
      <w:r w:rsidR="001E29FC">
        <w:rPr>
          <w:rFonts w:ascii="Arial" w:eastAsia="Calibri" w:hAnsi="Arial" w:cs="Arial"/>
          <w:color w:val="000000"/>
          <w:sz w:val="24"/>
          <w:szCs w:val="24"/>
          <w:lang w:val="es-MX"/>
        </w:rPr>
        <w:t>”</w:t>
      </w:r>
      <w:r w:rsidR="00D01D10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(p.12)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, y </w:t>
      </w:r>
      <w:r w:rsidRPr="00BB2927">
        <w:rPr>
          <w:rFonts w:ascii="Arial" w:eastAsia="Calibri" w:hAnsi="Arial" w:cs="Arial"/>
          <w:color w:val="000000"/>
          <w:sz w:val="24"/>
          <w:szCs w:val="24"/>
          <w:lang w:val="es-MX"/>
        </w:rPr>
        <w:t>de esta manera se logra establecer una convivencia adecuada.</w:t>
      </w:r>
    </w:p>
    <w:p w:rsidR="00172C3A" w:rsidRDefault="006D6860" w:rsidP="006D6860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>
        <w:rPr>
          <w:rFonts w:ascii="Arial" w:eastAsia="Calibri" w:hAnsi="Arial" w:cs="Arial"/>
          <w:color w:val="000000"/>
          <w:sz w:val="24"/>
          <w:szCs w:val="24"/>
          <w:lang w:val="es-MX"/>
        </w:rPr>
        <w:t>Día</w:t>
      </w:r>
      <w:r w:rsidR="00172C3A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con 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>día</w:t>
      </w:r>
      <w:r w:rsidR="00172C3A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, se presentan 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dentro de las aulas preescolares </w:t>
      </w:r>
      <w:r w:rsidR="00172C3A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una serie de casos que implican la regulación 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emocional, y es aquí donde la labor docente debe poseer esa habilidad para afrontar retos, problemáticas y situaciones de conflicto entre los alumnos, que de una u otra forma pueden inferir y dificultar el trabajo. Para que esto no suceda es necesario que las personas </w:t>
      </w:r>
      <w:r w:rsidRPr="006D6860">
        <w:rPr>
          <w:rFonts w:ascii="Arial" w:eastAsia="Calibri" w:hAnsi="Arial" w:cs="Arial"/>
          <w:color w:val="000000"/>
          <w:sz w:val="24"/>
          <w:szCs w:val="24"/>
          <w:lang w:val="es-MX"/>
        </w:rPr>
        <w:t>profesionales en educación busquen formas para afrontar dichas situaciones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, como actividades y estrategias </w:t>
      </w:r>
      <w:r w:rsidRPr="006D6860">
        <w:rPr>
          <w:rFonts w:ascii="Arial" w:eastAsia="Calibri" w:hAnsi="Arial" w:cs="Arial"/>
          <w:color w:val="000000"/>
          <w:sz w:val="24"/>
          <w:szCs w:val="24"/>
          <w:lang w:val="es-MX"/>
        </w:rPr>
        <w:t>que estimulan el desarr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ollo integral y que permiten el </w:t>
      </w:r>
      <w:r w:rsidRPr="006D6860">
        <w:rPr>
          <w:rFonts w:ascii="Arial" w:eastAsia="Calibri" w:hAnsi="Arial" w:cs="Arial"/>
          <w:color w:val="000000"/>
          <w:sz w:val="24"/>
          <w:szCs w:val="24"/>
          <w:lang w:val="es-MX"/>
        </w:rPr>
        <w:t>autoconocimiento de sus estudiantes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>.</w:t>
      </w:r>
    </w:p>
    <w:p w:rsidR="00D01D10" w:rsidRDefault="006575F9" w:rsidP="00BB2927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La intervención docente para </w:t>
      </w:r>
      <w:r w:rsidR="006D6860">
        <w:rPr>
          <w:rFonts w:ascii="Arial" w:eastAsia="Calibri" w:hAnsi="Arial" w:cs="Arial"/>
          <w:color w:val="000000"/>
          <w:sz w:val="24"/>
          <w:szCs w:val="24"/>
          <w:lang w:val="es-MX"/>
        </w:rPr>
        <w:t>facilitar el desarrollo emocional de sus estudiantes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es importante, después de los padres de familia, </w:t>
      </w:r>
      <w:r w:rsidR="006D6860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aunque algunas de las veces las situaciones conflictivas 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y problemas </w:t>
      </w:r>
      <w:r w:rsidR="006D6860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que se presentan en la vida de los niños 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o dentro del aula con sus compañeros, </w:t>
      </w:r>
      <w:r w:rsidR="006D6860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no </w:t>
      </w:r>
      <w:r w:rsidR="009224AC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se puedan resolver de inmediato, sino que hay que buscar 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posibles </w:t>
      </w:r>
      <w:r w:rsidR="009224AC">
        <w:rPr>
          <w:rFonts w:ascii="Arial" w:eastAsia="Calibri" w:hAnsi="Arial" w:cs="Arial"/>
          <w:color w:val="000000"/>
          <w:sz w:val="24"/>
          <w:szCs w:val="24"/>
          <w:lang w:val="es-MX"/>
        </w:rPr>
        <w:t>soluciones y valorar la más indicada, lo que requiere todo un proceso.</w:t>
      </w:r>
    </w:p>
    <w:p w:rsidR="006575F9" w:rsidRPr="008B67CB" w:rsidRDefault="006575F9" w:rsidP="00BB2927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</w:p>
    <w:p w:rsidR="00BA5741" w:rsidRDefault="00BA5741" w:rsidP="00F839D8">
      <w:pPr>
        <w:spacing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es-MX"/>
        </w:rPr>
      </w:pPr>
      <w:r w:rsidRPr="001A509E">
        <w:rPr>
          <w:rFonts w:ascii="Arial" w:eastAsia="Calibri" w:hAnsi="Arial" w:cs="Arial"/>
          <w:b/>
          <w:color w:val="000000"/>
          <w:sz w:val="24"/>
          <w:szCs w:val="24"/>
          <w:lang w:val="es-MX"/>
        </w:rPr>
        <w:lastRenderedPageBreak/>
        <w:t>Influencia del docente en el desen</w:t>
      </w:r>
      <w:r w:rsidR="009224AC">
        <w:rPr>
          <w:rFonts w:ascii="Arial" w:eastAsia="Calibri" w:hAnsi="Arial" w:cs="Arial"/>
          <w:b/>
          <w:color w:val="000000"/>
          <w:sz w:val="24"/>
          <w:szCs w:val="24"/>
          <w:lang w:val="es-MX"/>
        </w:rPr>
        <w:t>volvimiento social de los niños.</w:t>
      </w:r>
    </w:p>
    <w:p w:rsidR="001B62D6" w:rsidRDefault="009103DA" w:rsidP="00775AE5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>
        <w:rPr>
          <w:rFonts w:ascii="Arial" w:eastAsia="Calibri" w:hAnsi="Arial" w:cs="Arial"/>
          <w:color w:val="000000"/>
          <w:sz w:val="24"/>
          <w:szCs w:val="24"/>
          <w:lang w:val="es-MX"/>
        </w:rPr>
        <w:t>Las habilidades sociales se desarrollan y tienen mayor impacto en los primeros años de vida de</w:t>
      </w:r>
      <w:r w:rsidR="001B62D6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los niños. Es bien sabido que e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l contexto familiar </w:t>
      </w:r>
      <w:r w:rsidR="001B62D6">
        <w:rPr>
          <w:rFonts w:ascii="Arial" w:eastAsia="Calibri" w:hAnsi="Arial" w:cs="Arial"/>
          <w:color w:val="000000"/>
          <w:sz w:val="24"/>
          <w:szCs w:val="24"/>
          <w:lang w:val="es-MX"/>
        </w:rPr>
        <w:t>influye</w:t>
      </w:r>
      <w:r w:rsidR="00775AE5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en el 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>proceso de socialización</w:t>
      </w:r>
      <w:r w:rsidR="001B62D6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, sin embargo </w:t>
      </w:r>
      <w:r w:rsidR="00775AE5">
        <w:rPr>
          <w:rFonts w:ascii="Arial" w:eastAsia="Calibri" w:hAnsi="Arial" w:cs="Arial"/>
          <w:color w:val="000000"/>
          <w:sz w:val="24"/>
          <w:szCs w:val="24"/>
          <w:lang w:val="es-MX"/>
        </w:rPr>
        <w:t>los docentes también son pieza importante para el desenvolvimiento social,</w:t>
      </w:r>
      <w:r w:rsidR="001B62D6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pues las características psicosociales e institucionales del contexto escolar y las relaciones interpersonales involucran aspectos sociales, </w:t>
      </w:r>
      <w:r w:rsidR="00775AE5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partiendo de los estilos de enseñanza, estrategias de contención del comportamiento </w:t>
      </w:r>
      <w:r w:rsidR="00775AE5" w:rsidRPr="00775AE5">
        <w:rPr>
          <w:rFonts w:ascii="Arial" w:eastAsia="Calibri" w:hAnsi="Arial" w:cs="Arial"/>
          <w:color w:val="000000"/>
          <w:sz w:val="24"/>
          <w:szCs w:val="24"/>
          <w:lang w:val="es-MX"/>
        </w:rPr>
        <w:t>para regular y potenciar el des</w:t>
      </w:r>
      <w:r w:rsidR="00775AE5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arrollo </w:t>
      </w:r>
      <w:r w:rsidR="00775AE5" w:rsidRPr="00775AE5">
        <w:rPr>
          <w:rFonts w:ascii="Arial" w:eastAsia="Calibri" w:hAnsi="Arial" w:cs="Arial"/>
          <w:color w:val="000000"/>
          <w:sz w:val="24"/>
          <w:szCs w:val="24"/>
          <w:lang w:val="es-MX"/>
        </w:rPr>
        <w:t>social</w:t>
      </w:r>
      <w:r w:rsidR="00775AE5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y 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>propuestas de acciones que den respuesta a las necesidades sociales</w:t>
      </w:r>
      <w:r w:rsidR="001B62D6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de los estudiantes</w:t>
      </w:r>
      <w:r w:rsidR="00775AE5">
        <w:rPr>
          <w:rFonts w:ascii="Arial" w:eastAsia="Calibri" w:hAnsi="Arial" w:cs="Arial"/>
          <w:color w:val="000000"/>
          <w:sz w:val="24"/>
          <w:szCs w:val="24"/>
          <w:lang w:val="es-MX"/>
        </w:rPr>
        <w:t>.</w:t>
      </w:r>
    </w:p>
    <w:p w:rsidR="009224AC" w:rsidRDefault="008F6FE3" w:rsidP="00775AE5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>
        <w:rPr>
          <w:rFonts w:ascii="Arial" w:eastAsia="Calibri" w:hAnsi="Arial" w:cs="Arial"/>
          <w:color w:val="000000"/>
          <w:sz w:val="24"/>
          <w:szCs w:val="24"/>
          <w:lang w:val="es-MX"/>
        </w:rPr>
        <w:t>Cuando los niños ingresan al pree</w:t>
      </w:r>
      <w:r w:rsidR="00C1131F">
        <w:rPr>
          <w:rFonts w:ascii="Arial" w:eastAsia="Calibri" w:hAnsi="Arial" w:cs="Arial"/>
          <w:color w:val="000000"/>
          <w:sz w:val="24"/>
          <w:szCs w:val="24"/>
          <w:lang w:val="es-MX"/>
        </w:rPr>
        <w:t>scolar, llegan con hábitos y cost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>u</w:t>
      </w:r>
      <w:r w:rsidR="00C1131F">
        <w:rPr>
          <w:rFonts w:ascii="Arial" w:eastAsia="Calibri" w:hAnsi="Arial" w:cs="Arial"/>
          <w:color w:val="000000"/>
          <w:sz w:val="24"/>
          <w:szCs w:val="24"/>
          <w:lang w:val="es-MX"/>
        </w:rPr>
        <w:t>m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>bres de como fueron disciplinados, estimulados y corregidos por sus cuidadores, de esta manera traen consigo listas sociales que los dirigen a adquirir nuevos conocimientos. De acuerdo a lo anterior, la función de los ma</w:t>
      </w:r>
      <w:r w:rsidR="00C1131F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estros es seguir estimulando las relaciones sociales de los pequeños desde sus acciones pedagógicas. Conforme a lo que menciona </w:t>
      </w:r>
      <w:r w:rsidR="006575F9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Valencia (2013) </w:t>
      </w:r>
      <w:r w:rsidR="00C1131F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las habilidades sociales favorecidas en el contexto escolar, les permitirá relacionarse con sus compañeros, aceptar las normas sociales, integración en el grupo, y tomar actitudes adecuadas. </w:t>
      </w:r>
    </w:p>
    <w:p w:rsidR="005F4C14" w:rsidRDefault="005F4C14" w:rsidP="00ED34A0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Los estilos de enseñanza que los educadores implementan en </w:t>
      </w:r>
      <w:r w:rsidR="00134193">
        <w:rPr>
          <w:rFonts w:ascii="Arial" w:eastAsia="Calibri" w:hAnsi="Arial" w:cs="Arial"/>
          <w:color w:val="000000"/>
          <w:sz w:val="24"/>
          <w:szCs w:val="24"/>
          <w:lang w:val="es-MX"/>
        </w:rPr>
        <w:t>las aulas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>, son definidos como el instrumento que impacta no solo en el desarrollo intelectual de los niños, sino que en el desarrollo social y humano también</w:t>
      </w:r>
      <w:r w:rsidR="00134193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caracterizado porque el docente le da más importancia a los objetivos sociales y contenidos </w:t>
      </w:r>
      <w:r w:rsidR="00134193" w:rsidRPr="00134193">
        <w:rPr>
          <w:rFonts w:ascii="Arial" w:eastAsia="Calibri" w:hAnsi="Arial" w:cs="Arial"/>
          <w:color w:val="000000"/>
          <w:sz w:val="24"/>
          <w:szCs w:val="24"/>
          <w:lang w:val="es-MX"/>
        </w:rPr>
        <w:t>actitudinales</w:t>
      </w:r>
      <w:r w:rsidR="00134193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, normas y valores. Además de implementar el juego de roles, actividades de simulación social y el trabajo en equipos y grupal </w:t>
      </w:r>
      <w:r w:rsidR="00ED34A0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para crear un clima en el aula posibilitador de habilidades sociales en los estudiantes, y por otro lado la generación de trabajo cooperativo, </w:t>
      </w:r>
      <w:r w:rsidR="00ED34A0" w:rsidRPr="00ED34A0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la percepción de justicia, </w:t>
      </w:r>
      <w:r w:rsidR="00ED34A0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la tolerancia a la frustración, </w:t>
      </w:r>
      <w:r w:rsidR="00ED34A0" w:rsidRPr="00ED34A0">
        <w:rPr>
          <w:rFonts w:ascii="Arial" w:eastAsia="Calibri" w:hAnsi="Arial" w:cs="Arial"/>
          <w:color w:val="000000"/>
          <w:sz w:val="24"/>
          <w:szCs w:val="24"/>
          <w:lang w:val="es-MX"/>
        </w:rPr>
        <w:t>a la toma de decisiones y la solución de problemas.</w:t>
      </w:r>
    </w:p>
    <w:p w:rsidR="00ED34A0" w:rsidRDefault="00E65D8F" w:rsidP="00ED34A0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Dependiendo la calidad de la relación docente-aluno influirá en el desarrollo de la dimensión social ya que actúan como modelos significativos para los niños y niñas. </w:t>
      </w:r>
    </w:p>
    <w:p w:rsidR="00E65D8F" w:rsidRDefault="00E65D8F" w:rsidP="00ED34A0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962492454"/>
        <w:docPartObj>
          <w:docPartGallery w:val="Bibliographies"/>
          <w:docPartUnique/>
        </w:docPartObj>
      </w:sdtPr>
      <w:sdtEndPr>
        <w:rPr>
          <w:lang w:val="en-US"/>
        </w:rPr>
      </w:sdtEndPr>
      <w:sdtContent>
        <w:p w:rsidR="00E65D8F" w:rsidRPr="00D01D10" w:rsidRDefault="00E65D8F" w:rsidP="00D01D10">
          <w:pPr>
            <w:pStyle w:val="Ttulo1"/>
            <w:jc w:val="center"/>
            <w:rPr>
              <w:rFonts w:ascii="Arial" w:hAnsi="Arial" w:cs="Arial"/>
              <w:b/>
              <w:color w:val="auto"/>
            </w:rPr>
          </w:pPr>
          <w:r w:rsidRPr="00D01D10">
            <w:rPr>
              <w:rFonts w:ascii="Arial" w:hAnsi="Arial" w:cs="Arial"/>
              <w:b/>
              <w:color w:val="auto"/>
              <w:lang w:val="es-ES"/>
            </w:rPr>
            <w:t>Referencias</w:t>
          </w:r>
        </w:p>
        <w:sdt>
          <w:sdtPr>
            <w:id w:val="-573587230"/>
            <w:bibliography/>
          </w:sdtPr>
          <w:sdtEndPr/>
          <w:sdtContent>
            <w:p w:rsidR="00E65D8F" w:rsidRPr="0061788B" w:rsidRDefault="00E65D8F" w:rsidP="0061788B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</w:rPr>
              </w:pPr>
              <w:r w:rsidRPr="00D01D10">
                <w:rPr>
                  <w:rFonts w:ascii="Arial" w:hAnsi="Arial" w:cs="Arial"/>
                  <w:sz w:val="24"/>
                </w:rPr>
                <w:fldChar w:fldCharType="begin"/>
              </w:r>
              <w:r w:rsidRPr="00D01D10">
                <w:rPr>
                  <w:rFonts w:ascii="Arial" w:hAnsi="Arial" w:cs="Arial"/>
                  <w:sz w:val="24"/>
                </w:rPr>
                <w:instrText>BIBLIOGRAPHY</w:instrText>
              </w:r>
              <w:r w:rsidRPr="00D01D10">
                <w:rPr>
                  <w:rFonts w:ascii="Arial" w:hAnsi="Arial" w:cs="Arial"/>
                  <w:sz w:val="24"/>
                </w:rPr>
                <w:fldChar w:fldCharType="separate"/>
              </w:r>
              <w:r w:rsidRPr="00D01D10">
                <w:rPr>
                  <w:rFonts w:ascii="Arial" w:hAnsi="Arial" w:cs="Arial"/>
                  <w:noProof/>
                  <w:sz w:val="24"/>
                  <w:lang w:val="es-ES"/>
                </w:rPr>
                <w:t xml:space="preserve">Barrera, M. D., Linero, I. M., &amp; Castellón, L. M. (2009). Identidad personal y profesional de los docentes de preescolar en el distrito de Santa Marta. </w:t>
              </w:r>
              <w:r w:rsidRPr="00D01D10">
                <w:rPr>
                  <w:rFonts w:ascii="Arial" w:hAnsi="Arial" w:cs="Arial"/>
                  <w:i/>
                  <w:iCs/>
                  <w:noProof/>
                  <w:sz w:val="24"/>
                  <w:lang w:val="es-ES"/>
                </w:rPr>
                <w:t>Investigación pedgógica</w:t>
              </w:r>
              <w:r w:rsidRPr="00D01D10">
                <w:rPr>
                  <w:rFonts w:ascii="Arial" w:hAnsi="Arial" w:cs="Arial"/>
                  <w:noProof/>
                  <w:sz w:val="24"/>
                  <w:lang w:val="es-ES"/>
                </w:rPr>
                <w:t>, 43-59.</w:t>
              </w:r>
              <w:r w:rsidR="0061788B">
                <w:rPr>
                  <w:rFonts w:ascii="Arial" w:hAnsi="Arial" w:cs="Arial"/>
                  <w:noProof/>
                  <w:sz w:val="24"/>
                  <w:lang w:val="es-ES"/>
                </w:rPr>
                <w:t xml:space="preserve"> </w:t>
              </w:r>
              <w:hyperlink r:id="rId7" w:history="1">
                <w:r w:rsidR="0061788B" w:rsidRPr="0061788B">
                  <w:rPr>
                    <w:rStyle w:val="Hipervnculo"/>
                    <w:rFonts w:ascii="Arial" w:hAnsi="Arial" w:cs="Arial"/>
                    <w:noProof/>
                    <w:sz w:val="24"/>
                  </w:rPr>
                  <w:t>https://bit.ly/3gyNyX9</w:t>
                </w:r>
              </w:hyperlink>
            </w:p>
            <w:p w:rsidR="00E65D8F" w:rsidRPr="006575F9" w:rsidRDefault="00E65D8F" w:rsidP="006575F9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lang w:val="es-MX"/>
                </w:rPr>
              </w:pPr>
              <w:r w:rsidRPr="00D01D10">
                <w:rPr>
                  <w:rFonts w:ascii="Arial" w:hAnsi="Arial" w:cs="Arial"/>
                  <w:noProof/>
                  <w:sz w:val="24"/>
                  <w:lang w:val="es-ES"/>
                </w:rPr>
                <w:t xml:space="preserve">Escobar, F. (2006). Importancia de la educación inicial a partir de los procesos cognitivos para el desarrollo humano integra. </w:t>
              </w:r>
              <w:r w:rsidRPr="00D01D10">
                <w:rPr>
                  <w:rFonts w:ascii="Arial" w:hAnsi="Arial" w:cs="Arial"/>
                  <w:i/>
                  <w:iCs/>
                  <w:noProof/>
                  <w:sz w:val="24"/>
                  <w:lang w:val="es-ES"/>
                </w:rPr>
                <w:t>Laurus. Revista de Educación.</w:t>
              </w:r>
              <w:r w:rsidRPr="00D01D10">
                <w:rPr>
                  <w:rFonts w:ascii="Arial" w:hAnsi="Arial" w:cs="Arial"/>
                  <w:noProof/>
                  <w:sz w:val="24"/>
                  <w:lang w:val="es-ES"/>
                </w:rPr>
                <w:t>, 169-194.</w:t>
              </w:r>
              <w:r w:rsidR="006575F9">
                <w:rPr>
                  <w:rFonts w:ascii="Arial" w:hAnsi="Arial" w:cs="Arial"/>
                  <w:noProof/>
                  <w:sz w:val="24"/>
                  <w:lang w:val="es-ES"/>
                </w:rPr>
                <w:t xml:space="preserve"> </w:t>
              </w:r>
              <w:hyperlink r:id="rId8" w:history="1">
                <w:r w:rsidR="006575F9" w:rsidRPr="006575F9">
                  <w:rPr>
                    <w:rStyle w:val="Hipervnculo"/>
                    <w:rFonts w:ascii="Arial" w:hAnsi="Arial" w:cs="Arial"/>
                    <w:noProof/>
                    <w:sz w:val="24"/>
                    <w:lang w:val="es-MX"/>
                  </w:rPr>
                  <w:t>https://bit.ly/3mZJakP</w:t>
                </w:r>
              </w:hyperlink>
            </w:p>
            <w:p w:rsidR="00E65D8F" w:rsidRPr="006575F9" w:rsidRDefault="00E65D8F" w:rsidP="006575F9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lang w:val="es-MX"/>
                </w:rPr>
              </w:pPr>
              <w:r w:rsidRPr="00D01D10">
                <w:rPr>
                  <w:rFonts w:ascii="Arial" w:hAnsi="Arial" w:cs="Arial"/>
                  <w:noProof/>
                  <w:sz w:val="24"/>
                  <w:lang w:val="es-ES"/>
                </w:rPr>
                <w:t xml:space="preserve">Rodríguez, M. C., Mora, G. G., Segnini, P. S., &amp; Madrigal, S. W. (2014). El papel docente ante las emociones de niñas y niños de tercer grado. </w:t>
              </w:r>
              <w:r w:rsidRPr="00D01D10">
                <w:rPr>
                  <w:rFonts w:ascii="Arial" w:hAnsi="Arial" w:cs="Arial"/>
                  <w:i/>
                  <w:iCs/>
                  <w:noProof/>
                  <w:sz w:val="24"/>
                  <w:lang w:val="es-ES"/>
                </w:rPr>
                <w:t>Revista. Actualidades Investigativas en Educación</w:t>
              </w:r>
              <w:r w:rsidRPr="00D01D10">
                <w:rPr>
                  <w:rFonts w:ascii="Arial" w:hAnsi="Arial" w:cs="Arial"/>
                  <w:noProof/>
                  <w:sz w:val="24"/>
                  <w:lang w:val="es-ES"/>
                </w:rPr>
                <w:t>, 1-23.</w:t>
              </w:r>
              <w:r w:rsidR="006575F9">
                <w:rPr>
                  <w:rFonts w:ascii="Arial" w:hAnsi="Arial" w:cs="Arial"/>
                  <w:noProof/>
                  <w:sz w:val="24"/>
                  <w:lang w:val="es-ES"/>
                </w:rPr>
                <w:t xml:space="preserve"> </w:t>
              </w:r>
              <w:hyperlink r:id="rId9" w:history="1">
                <w:r w:rsidR="006575F9" w:rsidRPr="006575F9">
                  <w:rPr>
                    <w:rStyle w:val="Hipervnculo"/>
                    <w:rFonts w:ascii="Arial" w:hAnsi="Arial" w:cs="Arial"/>
                    <w:noProof/>
                    <w:sz w:val="24"/>
                    <w:lang w:val="es-MX"/>
                  </w:rPr>
                  <w:t>https://bit.ly/3svjkGP</w:t>
                </w:r>
              </w:hyperlink>
            </w:p>
            <w:p w:rsidR="00E65D8F" w:rsidRPr="006575F9" w:rsidRDefault="00E65D8F" w:rsidP="006575F9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lang w:val="es-MX"/>
                </w:rPr>
              </w:pPr>
              <w:r w:rsidRPr="00D01D10">
                <w:rPr>
                  <w:rFonts w:ascii="Arial" w:hAnsi="Arial" w:cs="Arial"/>
                  <w:noProof/>
                  <w:sz w:val="24"/>
                  <w:lang w:val="es-ES"/>
                </w:rPr>
                <w:t xml:space="preserve">Valencia, L. I. (2013). Una aproximación a los contextos familiar y escolar como posibilitadores del desarrollo social. . </w:t>
              </w:r>
              <w:r w:rsidRPr="00D01D10">
                <w:rPr>
                  <w:rFonts w:ascii="Arial" w:hAnsi="Arial" w:cs="Arial"/>
                  <w:i/>
                  <w:iCs/>
                  <w:noProof/>
                  <w:sz w:val="24"/>
                  <w:lang w:val="es-ES"/>
                </w:rPr>
                <w:t>Realitas. Revista de ciencias Sociales, Humanas y Artes</w:t>
              </w:r>
              <w:r w:rsidRPr="00D01D10">
                <w:rPr>
                  <w:rFonts w:ascii="Arial" w:hAnsi="Arial" w:cs="Arial"/>
                  <w:noProof/>
                  <w:sz w:val="24"/>
                  <w:lang w:val="es-ES"/>
                </w:rPr>
                <w:t>, 39-45.</w:t>
              </w:r>
              <w:r w:rsidR="006575F9">
                <w:rPr>
                  <w:rFonts w:ascii="Arial" w:hAnsi="Arial" w:cs="Arial"/>
                  <w:noProof/>
                  <w:sz w:val="24"/>
                  <w:lang w:val="es-ES"/>
                </w:rPr>
                <w:t xml:space="preserve"> </w:t>
              </w:r>
              <w:hyperlink r:id="rId10" w:history="1">
                <w:r w:rsidR="006575F9" w:rsidRPr="006575F9">
                  <w:rPr>
                    <w:rStyle w:val="Hipervnculo"/>
                    <w:rFonts w:ascii="Arial" w:hAnsi="Arial" w:cs="Arial"/>
                    <w:noProof/>
                    <w:sz w:val="24"/>
                    <w:lang w:val="es-MX"/>
                  </w:rPr>
                  <w:t>https://bit.ly/3x61PAf</w:t>
                </w:r>
              </w:hyperlink>
            </w:p>
            <w:p w:rsidR="00E65D8F" w:rsidRDefault="00E65D8F" w:rsidP="00E65D8F">
              <w:r w:rsidRPr="00D01D10">
                <w:rPr>
                  <w:rFonts w:ascii="Arial" w:hAnsi="Arial" w:cs="Arial"/>
                  <w:b/>
                  <w:bCs/>
                  <w:sz w:val="24"/>
                </w:rPr>
                <w:fldChar w:fldCharType="end"/>
              </w:r>
            </w:p>
          </w:sdtContent>
        </w:sdt>
      </w:sdtContent>
    </w:sdt>
    <w:p w:rsidR="0061788B" w:rsidRPr="0061788B" w:rsidRDefault="0061788B" w:rsidP="0061788B">
      <w:pPr>
        <w:jc w:val="both"/>
        <w:rPr>
          <w:rFonts w:ascii="Arial" w:hAnsi="Arial" w:cs="Arial"/>
          <w:b/>
          <w:sz w:val="24"/>
          <w:szCs w:val="21"/>
          <w:lang w:val="es-ES"/>
        </w:rPr>
      </w:pPr>
      <w:r w:rsidRPr="0061788B">
        <w:rPr>
          <w:rFonts w:ascii="Arial" w:hAnsi="Arial" w:cs="Arial"/>
          <w:b/>
          <w:sz w:val="24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61788B" w:rsidRPr="0061788B" w:rsidTr="00FE68FE">
        <w:tc>
          <w:tcPr>
            <w:tcW w:w="8828" w:type="dxa"/>
            <w:gridSpan w:val="4"/>
          </w:tcPr>
          <w:p w:rsidR="0061788B" w:rsidRPr="0061788B" w:rsidRDefault="0061788B" w:rsidP="0061788B">
            <w:pPr>
              <w:jc w:val="center"/>
              <w:rPr>
                <w:lang w:val="es-ES"/>
              </w:rPr>
            </w:pPr>
            <w:r w:rsidRPr="0061788B">
              <w:rPr>
                <w:lang w:val="es-ES"/>
              </w:rPr>
              <w:t>Trabajos escritos/evidencias</w:t>
            </w:r>
          </w:p>
        </w:tc>
      </w:tr>
      <w:tr w:rsidR="0061788B" w:rsidRPr="0061788B" w:rsidTr="00FE68FE">
        <w:tc>
          <w:tcPr>
            <w:tcW w:w="1471" w:type="dxa"/>
          </w:tcPr>
          <w:p w:rsidR="0061788B" w:rsidRPr="0061788B" w:rsidRDefault="0061788B" w:rsidP="0061788B">
            <w:pPr>
              <w:jc w:val="both"/>
              <w:rPr>
                <w:lang w:val="es-ES"/>
              </w:rPr>
            </w:pPr>
            <w:r w:rsidRPr="0061788B">
              <w:rPr>
                <w:lang w:val="es-ES"/>
              </w:rPr>
              <w:t>Competencia a evaluar</w:t>
            </w:r>
          </w:p>
        </w:tc>
        <w:tc>
          <w:tcPr>
            <w:tcW w:w="1471" w:type="dxa"/>
          </w:tcPr>
          <w:p w:rsidR="0061788B" w:rsidRPr="0061788B" w:rsidRDefault="0061788B" w:rsidP="0061788B">
            <w:pPr>
              <w:jc w:val="both"/>
              <w:rPr>
                <w:lang w:val="es-ES"/>
              </w:rPr>
            </w:pPr>
            <w:r w:rsidRPr="0061788B"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:rsidR="0061788B" w:rsidRPr="0061788B" w:rsidRDefault="0061788B" w:rsidP="0061788B">
            <w:pPr>
              <w:jc w:val="both"/>
              <w:rPr>
                <w:lang w:val="es-ES"/>
              </w:rPr>
            </w:pPr>
            <w:r w:rsidRPr="0061788B"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:rsidR="0061788B" w:rsidRPr="0061788B" w:rsidRDefault="0061788B" w:rsidP="0061788B">
            <w:pPr>
              <w:jc w:val="both"/>
              <w:rPr>
                <w:lang w:val="es-ES"/>
              </w:rPr>
            </w:pPr>
            <w:r w:rsidRPr="0061788B">
              <w:rPr>
                <w:lang w:val="es-ES"/>
              </w:rPr>
              <w:t>Puntuación</w:t>
            </w:r>
          </w:p>
        </w:tc>
      </w:tr>
      <w:tr w:rsidR="0061788B" w:rsidRPr="0061788B" w:rsidTr="00FE68FE">
        <w:tc>
          <w:tcPr>
            <w:tcW w:w="1471" w:type="dxa"/>
          </w:tcPr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61788B" w:rsidRPr="0061788B" w:rsidRDefault="0061788B" w:rsidP="0061788B">
            <w:pPr>
              <w:jc w:val="both"/>
              <w:rPr>
                <w:lang w:val="es-ES"/>
              </w:rPr>
            </w:pPr>
            <w:r w:rsidRPr="0061788B">
              <w:rPr>
                <w:lang w:val="es-ES"/>
              </w:rPr>
              <w:t>1.Presentación</w:t>
            </w: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  <w:r w:rsidRPr="0061788B">
              <w:rPr>
                <w:lang w:val="es-ES"/>
              </w:rPr>
              <w:t>2.Dominio de contenidos específicos</w:t>
            </w: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  <w:r w:rsidRPr="0061788B">
              <w:rPr>
                <w:lang w:val="es-ES"/>
              </w:rPr>
              <w:t>3.Expresión escrita</w:t>
            </w: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  <w:r w:rsidRPr="0061788B">
              <w:rPr>
                <w:lang w:val="es-ES"/>
              </w:rPr>
              <w:t>4.Grestión de la información</w:t>
            </w: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</w:tc>
      </w:tr>
    </w:tbl>
    <w:p w:rsidR="0061788B" w:rsidRPr="0061788B" w:rsidRDefault="0061788B" w:rsidP="0061788B">
      <w:pPr>
        <w:jc w:val="both"/>
        <w:rPr>
          <w:rFonts w:ascii="Arial" w:hAnsi="Arial" w:cs="Arial"/>
          <w:b/>
          <w:sz w:val="24"/>
          <w:lang w:val="es-ES"/>
        </w:rPr>
      </w:pPr>
      <w:bookmarkStart w:id="0" w:name="_GoBack"/>
      <w:r w:rsidRPr="0061788B">
        <w:rPr>
          <w:rFonts w:ascii="Arial" w:hAnsi="Arial" w:cs="Arial"/>
          <w:b/>
          <w:sz w:val="24"/>
          <w:lang w:val="es-ES"/>
        </w:rPr>
        <w:t>Rúbrica 2</w:t>
      </w:r>
    </w:p>
    <w:tbl>
      <w:tblPr>
        <w:tblStyle w:val="Tablaconcuadrcula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121"/>
        <w:gridCol w:w="2273"/>
        <w:gridCol w:w="2126"/>
        <w:gridCol w:w="2127"/>
        <w:gridCol w:w="850"/>
      </w:tblGrid>
      <w:tr w:rsidR="0061788B" w:rsidRPr="0061788B" w:rsidTr="00FE68FE">
        <w:trPr>
          <w:jc w:val="center"/>
        </w:trPr>
        <w:tc>
          <w:tcPr>
            <w:tcW w:w="10632" w:type="dxa"/>
            <w:gridSpan w:val="6"/>
          </w:tcPr>
          <w:bookmarkEnd w:id="0"/>
          <w:p w:rsidR="0061788B" w:rsidRPr="0061788B" w:rsidRDefault="0061788B" w:rsidP="0061788B">
            <w:pPr>
              <w:jc w:val="center"/>
              <w:rPr>
                <w:lang w:val="es-ES"/>
              </w:rPr>
            </w:pPr>
            <w:r w:rsidRPr="0061788B">
              <w:rPr>
                <w:lang w:val="es-ES"/>
              </w:rPr>
              <w:t>Trabajos escritos /evidencias</w:t>
            </w:r>
          </w:p>
        </w:tc>
      </w:tr>
      <w:tr w:rsidR="0061788B" w:rsidRPr="0061788B" w:rsidTr="00FE68FE">
        <w:trPr>
          <w:trHeight w:val="390"/>
          <w:jc w:val="center"/>
        </w:trPr>
        <w:tc>
          <w:tcPr>
            <w:tcW w:w="1135" w:type="dxa"/>
            <w:vMerge w:val="restart"/>
          </w:tcPr>
          <w:p w:rsidR="0061788B" w:rsidRPr="0061788B" w:rsidRDefault="0061788B" w:rsidP="0061788B">
            <w:pPr>
              <w:jc w:val="center"/>
              <w:rPr>
                <w:lang w:val="es-ES"/>
              </w:rPr>
            </w:pPr>
            <w:r w:rsidRPr="0061788B">
              <w:rPr>
                <w:sz w:val="20"/>
                <w:lang w:val="es-ES"/>
              </w:rPr>
              <w:t>Criterios de calidad</w:t>
            </w:r>
          </w:p>
        </w:tc>
        <w:tc>
          <w:tcPr>
            <w:tcW w:w="9497" w:type="dxa"/>
            <w:gridSpan w:val="5"/>
          </w:tcPr>
          <w:p w:rsidR="0061788B" w:rsidRPr="0061788B" w:rsidRDefault="0061788B" w:rsidP="0061788B">
            <w:pPr>
              <w:jc w:val="center"/>
              <w:rPr>
                <w:lang w:val="es-ES"/>
              </w:rPr>
            </w:pPr>
            <w:r w:rsidRPr="0061788B">
              <w:rPr>
                <w:lang w:val="es-ES"/>
              </w:rPr>
              <w:t>Nivel de logro</w:t>
            </w:r>
          </w:p>
        </w:tc>
      </w:tr>
      <w:tr w:rsidR="0061788B" w:rsidRPr="0061788B" w:rsidTr="00FE68FE">
        <w:trPr>
          <w:trHeight w:val="390"/>
          <w:jc w:val="center"/>
        </w:trPr>
        <w:tc>
          <w:tcPr>
            <w:tcW w:w="1135" w:type="dxa"/>
            <w:vMerge/>
          </w:tcPr>
          <w:p w:rsidR="0061788B" w:rsidRPr="0061788B" w:rsidRDefault="0061788B" w:rsidP="0061788B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2121" w:type="dxa"/>
          </w:tcPr>
          <w:p w:rsidR="0061788B" w:rsidRPr="0061788B" w:rsidRDefault="0061788B" w:rsidP="0061788B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61788B"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:rsidR="0061788B" w:rsidRPr="0061788B" w:rsidRDefault="0061788B" w:rsidP="0061788B">
            <w:pPr>
              <w:jc w:val="center"/>
              <w:rPr>
                <w:lang w:val="es-ES"/>
              </w:rPr>
            </w:pPr>
          </w:p>
        </w:tc>
        <w:tc>
          <w:tcPr>
            <w:tcW w:w="2273" w:type="dxa"/>
          </w:tcPr>
          <w:p w:rsidR="0061788B" w:rsidRPr="0061788B" w:rsidRDefault="0061788B" w:rsidP="0061788B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61788B"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:rsidR="0061788B" w:rsidRPr="0061788B" w:rsidRDefault="0061788B" w:rsidP="0061788B">
            <w:pPr>
              <w:jc w:val="center"/>
              <w:rPr>
                <w:lang w:val="es-ES"/>
              </w:rPr>
            </w:pPr>
          </w:p>
        </w:tc>
        <w:tc>
          <w:tcPr>
            <w:tcW w:w="2126" w:type="dxa"/>
          </w:tcPr>
          <w:p w:rsidR="0061788B" w:rsidRPr="0061788B" w:rsidRDefault="0061788B" w:rsidP="0061788B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61788B">
              <w:rPr>
                <w:b/>
                <w:sz w:val="18"/>
                <w:szCs w:val="18"/>
                <w:lang w:val="es-ES"/>
              </w:rPr>
              <w:t>Resolutivo/</w:t>
            </w:r>
          </w:p>
          <w:p w:rsidR="0061788B" w:rsidRPr="0061788B" w:rsidRDefault="0061788B" w:rsidP="0061788B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61788B">
              <w:rPr>
                <w:b/>
                <w:sz w:val="18"/>
                <w:szCs w:val="18"/>
                <w:lang w:val="es-ES"/>
              </w:rPr>
              <w:t>suficiente</w:t>
            </w:r>
          </w:p>
          <w:p w:rsidR="0061788B" w:rsidRPr="0061788B" w:rsidRDefault="0061788B" w:rsidP="0061788B">
            <w:pPr>
              <w:jc w:val="center"/>
              <w:rPr>
                <w:lang w:val="es-ES"/>
              </w:rPr>
            </w:pPr>
          </w:p>
        </w:tc>
        <w:tc>
          <w:tcPr>
            <w:tcW w:w="2127" w:type="dxa"/>
          </w:tcPr>
          <w:p w:rsidR="0061788B" w:rsidRPr="0061788B" w:rsidRDefault="0061788B" w:rsidP="0061788B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61788B">
              <w:rPr>
                <w:b/>
                <w:sz w:val="18"/>
                <w:szCs w:val="18"/>
                <w:lang w:val="es-ES"/>
              </w:rPr>
              <w:t>Receptivo/</w:t>
            </w:r>
          </w:p>
          <w:p w:rsidR="0061788B" w:rsidRPr="0061788B" w:rsidRDefault="0061788B" w:rsidP="0061788B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61788B"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850" w:type="dxa"/>
          </w:tcPr>
          <w:p w:rsidR="0061788B" w:rsidRPr="0061788B" w:rsidRDefault="0061788B" w:rsidP="0061788B">
            <w:pPr>
              <w:jc w:val="center"/>
              <w:rPr>
                <w:lang w:val="es-ES"/>
              </w:rPr>
            </w:pPr>
            <w:r w:rsidRPr="0061788B">
              <w:rPr>
                <w:sz w:val="16"/>
                <w:lang w:val="es-ES"/>
              </w:rPr>
              <w:t>Puntos</w:t>
            </w:r>
          </w:p>
        </w:tc>
      </w:tr>
      <w:tr w:rsidR="0061788B" w:rsidRPr="0061788B" w:rsidTr="00FE68FE">
        <w:trPr>
          <w:trHeight w:val="4522"/>
          <w:jc w:val="center"/>
        </w:trPr>
        <w:tc>
          <w:tcPr>
            <w:tcW w:w="1135" w:type="dxa"/>
          </w:tcPr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  <w:r w:rsidRPr="0061788B">
              <w:rPr>
                <w:lang w:val="es-ES"/>
              </w:rPr>
              <w:t>1.Presentación</w:t>
            </w: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sz w:val="20"/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</w:tc>
        <w:tc>
          <w:tcPr>
            <w:tcW w:w="2121" w:type="dxa"/>
          </w:tcPr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Las evidencias escritas se presentan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muy bien estructuradas con alta claridad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expositiva, gran dominio del lenguaje    y utilización de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>vocabulario técnico    y preciso. Existe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elevada capacidad    de análisis y síntesis, así como corrección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ortográfica y gramatical. </w:t>
            </w:r>
          </w:p>
        </w:tc>
        <w:tc>
          <w:tcPr>
            <w:tcW w:w="2273" w:type="dxa"/>
          </w:tcPr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están bastante estructuradas, con suficiente claridad expositiva, dominio del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lenguaje y, a menudo,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utilización de vocabulario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>técnico y preciso. Existe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bastante capacidad    de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análisis y síntesis, así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como corrección ortográfica y gramatical. </w:t>
            </w:r>
          </w:p>
        </w:tc>
        <w:tc>
          <w:tcPr>
            <w:tcW w:w="2126" w:type="dxa"/>
          </w:tcPr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con    moderada claridad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expositiva, poco dominio del lenguaje, y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vocabulario técnico y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preciso. Se aprecia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suficiente capacidad    de análisis y síntesis y    hay una o dos incorrecciones ortográficas o gramaticales, poco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relevantes. </w:t>
            </w:r>
          </w:p>
        </w:tc>
        <w:tc>
          <w:tcPr>
            <w:tcW w:w="2127" w:type="dxa"/>
          </w:tcPr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>Las evidencias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estructuración, no se    domina el lenguaje    y    el vocabulario es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poco técnico y, preciso.    Hay escasa capacidad    de análisis y síntesis y    más de dos incorrecciones    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:rsidR="0061788B" w:rsidRPr="0061788B" w:rsidRDefault="0061788B" w:rsidP="0061788B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vMerge w:val="restart"/>
          </w:tcPr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</w:tc>
      </w:tr>
      <w:tr w:rsidR="0061788B" w:rsidRPr="0061788B" w:rsidTr="00FE68FE">
        <w:trPr>
          <w:trHeight w:val="1670"/>
          <w:jc w:val="center"/>
        </w:trPr>
        <w:tc>
          <w:tcPr>
            <w:tcW w:w="1135" w:type="dxa"/>
          </w:tcPr>
          <w:p w:rsidR="0061788B" w:rsidRPr="0061788B" w:rsidRDefault="0061788B" w:rsidP="0061788B">
            <w:pPr>
              <w:jc w:val="both"/>
              <w:rPr>
                <w:sz w:val="20"/>
                <w:lang w:val="es-ES"/>
              </w:rPr>
            </w:pPr>
            <w:r w:rsidRPr="0061788B">
              <w:rPr>
                <w:sz w:val="20"/>
                <w:lang w:val="es-ES"/>
              </w:rPr>
              <w:t>2.Dominio de contenidos específicos</w:t>
            </w:r>
          </w:p>
          <w:p w:rsidR="0061788B" w:rsidRPr="0061788B" w:rsidRDefault="0061788B" w:rsidP="0061788B">
            <w:pPr>
              <w:jc w:val="both"/>
              <w:rPr>
                <w:sz w:val="20"/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sz w:val="20"/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</w:tc>
        <w:tc>
          <w:tcPr>
            <w:tcW w:w="2121" w:type="dxa"/>
          </w:tcPr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Las evidencias son    realizadas con total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dominio y precisión    de su contenido, se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utiliza correctamente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>toda la terminología,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las ideas están muy    bien fundamentadas    y se ha realizado de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acuerdo con los    requerimientos de ejecución de las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mismas explicitados    en la guía docente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y explicados en </w:t>
            </w:r>
            <w:proofErr w:type="spellStart"/>
            <w:r w:rsidRPr="0061788B"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:rsidR="0061788B" w:rsidRPr="0061788B" w:rsidRDefault="0061788B" w:rsidP="0061788B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273" w:type="dxa"/>
          </w:tcPr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Las evidencias son    realizadas con utilización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>correcta de la mayor parte de la terminología.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Aunque con dominio de    su contenido y fundamentando las ideas, necesitan ampliar    o corregir uno o dos aspectos poco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relevantes, de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los    requerimientos    de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ejecución de las </w:t>
            </w:r>
            <w:r w:rsidRPr="0061788B">
              <w:rPr>
                <w:rFonts w:ascii="Arial" w:eastAsia="Times New Roman" w:hAnsi="Arial" w:cs="Arial"/>
                <w:sz w:val="18"/>
              </w:rPr>
              <w:t>mismas</w:t>
            </w:r>
          </w:p>
          <w:p w:rsidR="0061788B" w:rsidRPr="0061788B" w:rsidRDefault="0061788B" w:rsidP="0061788B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Las evidencias son    realizadas con moderado dominio de    su contenido y solo    parte de la terminología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utilizada es correcta. Se fundamentan de    forma suficiente las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ideas, pero se necesita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ampliar o corregir un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aspecto relevante, tres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o cuatro poco relevantes, de acuerdo    con los requerimientos    de ejecución de las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:rsidR="0061788B" w:rsidRPr="0061788B" w:rsidRDefault="0061788B" w:rsidP="0061788B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No se aprecia dominio    del contenido de las evidencias. La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es    incorrecta y las ideas    se fundamentan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muy poco o nada. Es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necesario ampliar o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corregir más de cuatro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aspectos poco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relevantes o más de    dos relevantes, de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acuerdo con los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requerimientos de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ejecución de las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vMerge/>
          </w:tcPr>
          <w:p w:rsidR="0061788B" w:rsidRPr="0061788B" w:rsidRDefault="0061788B" w:rsidP="0061788B">
            <w:pPr>
              <w:jc w:val="both"/>
              <w:rPr>
                <w:sz w:val="18"/>
                <w:lang w:val="es-ES"/>
              </w:rPr>
            </w:pPr>
          </w:p>
        </w:tc>
      </w:tr>
      <w:tr w:rsidR="0061788B" w:rsidRPr="0061788B" w:rsidTr="00FE68FE">
        <w:trPr>
          <w:trHeight w:val="1670"/>
          <w:jc w:val="center"/>
        </w:trPr>
        <w:tc>
          <w:tcPr>
            <w:tcW w:w="1135" w:type="dxa"/>
          </w:tcPr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sz w:val="20"/>
                <w:lang w:val="es-ES"/>
              </w:rPr>
            </w:pPr>
            <w:r w:rsidRPr="0061788B">
              <w:rPr>
                <w:sz w:val="20"/>
                <w:lang w:val="es-ES"/>
              </w:rPr>
              <w:t>3.Expresión escrita</w:t>
            </w:r>
          </w:p>
          <w:p w:rsidR="0061788B" w:rsidRPr="0061788B" w:rsidRDefault="0061788B" w:rsidP="0061788B">
            <w:pPr>
              <w:jc w:val="both"/>
              <w:rPr>
                <w:sz w:val="20"/>
                <w:lang w:val="es-ES"/>
              </w:rPr>
            </w:pPr>
          </w:p>
          <w:p w:rsidR="0061788B" w:rsidRPr="0061788B" w:rsidRDefault="0061788B" w:rsidP="0061788B">
            <w:pPr>
              <w:rPr>
                <w:lang w:val="es-ES"/>
              </w:rPr>
            </w:pPr>
          </w:p>
        </w:tc>
        <w:tc>
          <w:tcPr>
            <w:tcW w:w="2121" w:type="dxa"/>
          </w:tcPr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>Las evidencias están realizadas con mucha creatividad e introducen altas cotas de innovación que las hacen muy originales. Son abordadas con alto    espíritu crítico constructivo sin dejar    de partir de fundamentación teórica    y metodológica.</w:t>
            </w:r>
          </w:p>
          <w:p w:rsidR="0061788B" w:rsidRPr="0061788B" w:rsidRDefault="0061788B" w:rsidP="0061788B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273" w:type="dxa"/>
          </w:tcPr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evidencias están realizadas con bastante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creatividad e introducen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varios detalles innovadores que las    hacen originales. Son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>abordadas con espíritu    crítico constructivo sin dejar de partir de    fundamenta</w:t>
            </w: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ción teórica    y metodológica.   </w:t>
            </w:r>
          </w:p>
          <w:p w:rsidR="0061788B" w:rsidRPr="0061788B" w:rsidRDefault="0061788B" w:rsidP="0061788B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con suficiente creatividad e introducen algunos    detalles innovadores que las hacen algo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>originales. Son abordadas con algo    de espíritu constructivo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sin dejar de partir de    una </w:t>
            </w:r>
            <w:proofErr w:type="spellStart"/>
            <w:r w:rsidRPr="0061788B"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 w:rsidRPr="0061788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61788B">
              <w:rPr>
                <w:rFonts w:ascii="Arial" w:eastAsia="Times New Roman" w:hAnsi="Arial" w:cs="Arial"/>
                <w:sz w:val="18"/>
              </w:rPr>
              <w:lastRenderedPageBreak/>
              <w:t>teórica</w:t>
            </w:r>
            <w:proofErr w:type="spellEnd"/>
            <w:r w:rsidRPr="0061788B">
              <w:rPr>
                <w:rFonts w:ascii="Arial" w:eastAsia="Times New Roman" w:hAnsi="Arial" w:cs="Arial"/>
                <w:sz w:val="18"/>
              </w:rPr>
              <w:t xml:space="preserve"> y </w:t>
            </w:r>
            <w:proofErr w:type="spellStart"/>
            <w:r w:rsidRPr="0061788B"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r w:rsidRPr="0061788B"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:rsidR="0061788B" w:rsidRPr="0061788B" w:rsidRDefault="0061788B" w:rsidP="0061788B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carecen de creatividad, no poseen detalles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innovadores y,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por lo tanto, no son    nada originales. Se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>limitan a reproducir lo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lang w:val="es-ES"/>
              </w:rPr>
              <w:t xml:space="preserve">explicado en clase.   </w:t>
            </w:r>
          </w:p>
          <w:p w:rsidR="0061788B" w:rsidRPr="0061788B" w:rsidRDefault="0061788B" w:rsidP="0061788B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vMerge/>
          </w:tcPr>
          <w:p w:rsidR="0061788B" w:rsidRPr="0061788B" w:rsidRDefault="0061788B" w:rsidP="0061788B">
            <w:pPr>
              <w:jc w:val="both"/>
              <w:rPr>
                <w:sz w:val="18"/>
                <w:lang w:val="es-ES"/>
              </w:rPr>
            </w:pPr>
          </w:p>
        </w:tc>
      </w:tr>
      <w:tr w:rsidR="0061788B" w:rsidRPr="0061788B" w:rsidTr="00FE68FE">
        <w:trPr>
          <w:trHeight w:val="1670"/>
          <w:jc w:val="center"/>
        </w:trPr>
        <w:tc>
          <w:tcPr>
            <w:tcW w:w="1135" w:type="dxa"/>
          </w:tcPr>
          <w:p w:rsidR="0061788B" w:rsidRPr="0061788B" w:rsidRDefault="0061788B" w:rsidP="0061788B">
            <w:pPr>
              <w:jc w:val="both"/>
              <w:rPr>
                <w:sz w:val="20"/>
                <w:lang w:val="es-ES"/>
              </w:rPr>
            </w:pPr>
            <w:r w:rsidRPr="0061788B">
              <w:rPr>
                <w:sz w:val="20"/>
                <w:lang w:val="es-ES"/>
              </w:rPr>
              <w:lastRenderedPageBreak/>
              <w:t>4. Gestión de la información</w:t>
            </w:r>
          </w:p>
          <w:p w:rsidR="0061788B" w:rsidRPr="0061788B" w:rsidRDefault="0061788B" w:rsidP="0061788B">
            <w:pPr>
              <w:jc w:val="both"/>
              <w:rPr>
                <w:sz w:val="20"/>
                <w:lang w:val="es-ES"/>
              </w:rPr>
            </w:pPr>
          </w:p>
          <w:p w:rsidR="0061788B" w:rsidRPr="0061788B" w:rsidRDefault="0061788B" w:rsidP="0061788B">
            <w:pPr>
              <w:jc w:val="both"/>
              <w:rPr>
                <w:lang w:val="es-ES"/>
              </w:rPr>
            </w:pPr>
          </w:p>
        </w:tc>
        <w:tc>
          <w:tcPr>
            <w:tcW w:w="2121" w:type="dxa"/>
          </w:tcPr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Todas las citas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en el texto y las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referencias bibliográficas son muy relevantes, </w:t>
            </w:r>
            <w:proofErr w:type="spellStart"/>
            <w:r w:rsidRPr="0061788B">
              <w:rPr>
                <w:rFonts w:ascii="Arial" w:eastAsia="Times New Roman" w:hAnsi="Arial" w:cs="Arial"/>
                <w:sz w:val="18"/>
                <w:szCs w:val="18"/>
              </w:rPr>
              <w:t>actuales</w:t>
            </w:r>
            <w:proofErr w:type="spellEnd"/>
            <w:r w:rsidRPr="0061788B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:rsidR="0061788B" w:rsidRPr="0061788B" w:rsidRDefault="0061788B" w:rsidP="0061788B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273" w:type="dxa"/>
          </w:tcPr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La mayoría de las citas    en el texto y las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referencias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bibliográficas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son relevantes, </w:t>
            </w:r>
            <w:proofErr w:type="spellStart"/>
            <w:r w:rsidRPr="0061788B">
              <w:rPr>
                <w:rFonts w:ascii="Arial" w:eastAsia="Times New Roman" w:hAnsi="Arial" w:cs="Arial"/>
                <w:sz w:val="18"/>
                <w:szCs w:val="18"/>
              </w:rPr>
              <w:t>actuales</w:t>
            </w:r>
            <w:proofErr w:type="spellEnd"/>
            <w:r w:rsidRPr="0061788B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:rsidR="0061788B" w:rsidRPr="0061788B" w:rsidRDefault="0061788B" w:rsidP="0061788B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Solo    algunas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citas    en    el    texto    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y    las    referencias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bibliográficas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son        relevantes,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1788B">
              <w:rPr>
                <w:rFonts w:ascii="Arial" w:eastAsia="Times New Roman" w:hAnsi="Arial" w:cs="Arial"/>
                <w:sz w:val="18"/>
                <w:szCs w:val="18"/>
              </w:rPr>
              <w:t>actuales</w:t>
            </w:r>
            <w:proofErr w:type="spellEnd"/>
            <w:r w:rsidRPr="0061788B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:rsidR="0061788B" w:rsidRPr="0061788B" w:rsidRDefault="0061788B" w:rsidP="0061788B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Ninguna    o    casi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ninguna    de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las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citas    y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referencias    son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actuales, ni    </w:t>
            </w:r>
          </w:p>
          <w:p w:rsidR="0061788B" w:rsidRPr="0061788B" w:rsidRDefault="0061788B" w:rsidP="0061788B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61788B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relevantes</w:t>
            </w:r>
          </w:p>
          <w:p w:rsidR="0061788B" w:rsidRPr="0061788B" w:rsidRDefault="0061788B" w:rsidP="0061788B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vMerge/>
          </w:tcPr>
          <w:p w:rsidR="0061788B" w:rsidRPr="0061788B" w:rsidRDefault="0061788B" w:rsidP="0061788B">
            <w:pPr>
              <w:jc w:val="both"/>
              <w:rPr>
                <w:sz w:val="18"/>
                <w:lang w:val="es-ES"/>
              </w:rPr>
            </w:pPr>
          </w:p>
        </w:tc>
      </w:tr>
    </w:tbl>
    <w:p w:rsidR="0061788B" w:rsidRPr="00F839D8" w:rsidRDefault="0061788B" w:rsidP="00F839D8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</w:p>
    <w:p w:rsidR="0061788B" w:rsidRDefault="0061788B" w:rsidP="00F839D8">
      <w:pPr>
        <w:spacing w:line="360" w:lineRule="auto"/>
      </w:pPr>
    </w:p>
    <w:sectPr w:rsidR="0061788B" w:rsidSect="001F6963">
      <w:pgSz w:w="12240" w:h="15840"/>
      <w:pgMar w:top="1417" w:right="1701" w:bottom="1417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22D8C"/>
    <w:multiLevelType w:val="hybridMultilevel"/>
    <w:tmpl w:val="FEEE9F3A"/>
    <w:lvl w:ilvl="0" w:tplc="D7268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63"/>
    <w:rsid w:val="000177F5"/>
    <w:rsid w:val="0005576D"/>
    <w:rsid w:val="000C0666"/>
    <w:rsid w:val="000D3F6F"/>
    <w:rsid w:val="00134193"/>
    <w:rsid w:val="00172C3A"/>
    <w:rsid w:val="001A509E"/>
    <w:rsid w:val="001B62D6"/>
    <w:rsid w:val="001E29FC"/>
    <w:rsid w:val="001E53BE"/>
    <w:rsid w:val="001F6963"/>
    <w:rsid w:val="002D5B73"/>
    <w:rsid w:val="002D6698"/>
    <w:rsid w:val="002E1CCA"/>
    <w:rsid w:val="00346409"/>
    <w:rsid w:val="003A4A0B"/>
    <w:rsid w:val="003D0769"/>
    <w:rsid w:val="0042115F"/>
    <w:rsid w:val="0045689C"/>
    <w:rsid w:val="004762B2"/>
    <w:rsid w:val="005D7709"/>
    <w:rsid w:val="005F4C14"/>
    <w:rsid w:val="00604033"/>
    <w:rsid w:val="00611557"/>
    <w:rsid w:val="0061788B"/>
    <w:rsid w:val="006575F9"/>
    <w:rsid w:val="006D6860"/>
    <w:rsid w:val="0071197C"/>
    <w:rsid w:val="00714336"/>
    <w:rsid w:val="00775AE5"/>
    <w:rsid w:val="008218D9"/>
    <w:rsid w:val="00846506"/>
    <w:rsid w:val="00892168"/>
    <w:rsid w:val="008B67CB"/>
    <w:rsid w:val="008D61C6"/>
    <w:rsid w:val="008F6FE3"/>
    <w:rsid w:val="009103DA"/>
    <w:rsid w:val="009224AC"/>
    <w:rsid w:val="00973F74"/>
    <w:rsid w:val="009F322D"/>
    <w:rsid w:val="00A95170"/>
    <w:rsid w:val="00BA5741"/>
    <w:rsid w:val="00BB2927"/>
    <w:rsid w:val="00C1131F"/>
    <w:rsid w:val="00C40EF0"/>
    <w:rsid w:val="00C80E2B"/>
    <w:rsid w:val="00CD2B52"/>
    <w:rsid w:val="00CD6670"/>
    <w:rsid w:val="00D01D10"/>
    <w:rsid w:val="00D742C8"/>
    <w:rsid w:val="00DA1A99"/>
    <w:rsid w:val="00E52F8C"/>
    <w:rsid w:val="00E65D8F"/>
    <w:rsid w:val="00ED34A0"/>
    <w:rsid w:val="00F5308F"/>
    <w:rsid w:val="00F839D8"/>
    <w:rsid w:val="00FB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2057"/>
  <w15:chartTrackingRefBased/>
  <w15:docId w15:val="{621D4141-3494-4A0C-B16F-C51DDD3C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88B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5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5D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E65D8F"/>
  </w:style>
  <w:style w:type="character" w:styleId="Hipervnculo">
    <w:name w:val="Hyperlink"/>
    <w:basedOn w:val="Fuentedeprrafopredeter"/>
    <w:uiPriority w:val="99"/>
    <w:unhideWhenUsed/>
    <w:rsid w:val="006575F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788B"/>
    <w:pPr>
      <w:ind w:left="720"/>
      <w:contextualSpacing/>
    </w:pPr>
  </w:style>
  <w:style w:type="table" w:styleId="Tablaconcuadrcula">
    <w:name w:val="Table Grid"/>
    <w:basedOn w:val="Tablanormal"/>
    <w:uiPriority w:val="39"/>
    <w:rsid w:val="006178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mZJakP" TargetMode="External"/><Relationship Id="rId3" Type="http://schemas.openxmlformats.org/officeDocument/2006/relationships/styles" Target="styles.xml"/><Relationship Id="rId7" Type="http://schemas.openxmlformats.org/officeDocument/2006/relationships/hyperlink" Target="https://bit.ly/3gyNyX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t.ly/3x61PA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svjkG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Mar1</b:Tag>
    <b:SourceType>JournalArticle</b:SourceType>
    <b:Guid>{6556626E-C4AE-41DE-A852-7FBC7538443B}</b:Guid>
    <b:Title>Identidad personal y profesional de los docentes de preescolar en el distrito de Santa Marta</b:Title>
    <b:Author>
      <b:Author>
        <b:NameList>
          <b:Person>
            <b:Last>Barrera</b:Last>
            <b:First>María</b:First>
            <b:Middle>Dilia Mieles</b:Middle>
          </b:Person>
          <b:Person>
            <b:Last>Linero</b:Last>
            <b:First>Iliana</b:First>
            <b:Middle>Margarita Henríquez</b:Middle>
          </b:Person>
          <b:Person>
            <b:Last>Castellón</b:Last>
            <b:First>Ligia</b:First>
            <b:Middle>María Sánchez</b:Middle>
          </b:Person>
        </b:NameList>
      </b:Author>
    </b:Author>
    <b:Year>2009</b:Year>
    <b:Pages>43-59</b:Pages>
    <b:JournalName>Investigación pedgógica</b:JournalName>
    <b:RefOrder>1</b:RefOrder>
  </b:Source>
  <b:Source>
    <b:Tag>Fav06</b:Tag>
    <b:SourceType>JournalArticle</b:SourceType>
    <b:Guid>{2E40086E-A487-4067-953E-DA623626BAC1}</b:Guid>
    <b:Author>
      <b:Author>
        <b:NameList>
          <b:Person>
            <b:Last>Escobar</b:Last>
            <b:First>Faviola</b:First>
          </b:Person>
        </b:NameList>
      </b:Author>
    </b:Author>
    <b:Title>Importancia de la educación inicial a partir de los procesos cognitivos para el desarrollo humano integra.</b:Title>
    <b:JournalName>Laurus. Revista de Educación.</b:JournalName>
    <b:Year>2006</b:Year>
    <b:Pages>169-194</b:Pages>
    <b:RefOrder>2</b:RefOrder>
  </b:Source>
  <b:Source>
    <b:Tag>Món141</b:Tag>
    <b:SourceType>JournalArticle</b:SourceType>
    <b:Guid>{3DDF8764-9735-4D9E-83B9-778BF8F093B4}</b:Guid>
    <b:Author>
      <b:Author>
        <b:NameList>
          <b:Person>
            <b:Last>Rodríguez</b:Last>
            <b:First>Mónica</b:First>
            <b:Middle>Calderón</b:Middle>
          </b:Person>
          <b:Person>
            <b:Last>Mora</b:Last>
            <b:First>Gabriela</b:First>
            <b:Middle>González</b:Middle>
          </b:Person>
          <b:Person>
            <b:Last>Segnini</b:Last>
            <b:First>Patricia</b:First>
            <b:Middle>Salazar</b:Middle>
          </b:Person>
          <b:Person>
            <b:Last>Madrigal</b:Last>
            <b:First>Stephanie</b:First>
            <b:Middle>Washburn</b:Middle>
          </b:Person>
        </b:NameList>
      </b:Author>
    </b:Author>
    <b:Title>El papel docente ante las emociones de niñas y niños de tercer grado</b:Title>
    <b:JournalName>Revista. Actualidades Investigativas en Educación</b:JournalName>
    <b:Year>2014</b:Year>
    <b:Pages>1-23</b:Pages>
    <b:RefOrder>3</b:RefOrder>
  </b:Source>
  <b:Source>
    <b:Tag>Lau133</b:Tag>
    <b:SourceType>JournalArticle</b:SourceType>
    <b:Guid>{9D048BDA-B23A-4E10-A55B-C58E25C3F7FD}</b:Guid>
    <b:Author>
      <b:Author>
        <b:NameList>
          <b:Person>
            <b:Last>Valencia</b:Last>
            <b:First>Laura</b:First>
            <b:Middle>Isaza</b:Middle>
          </b:Person>
        </b:NameList>
      </b:Author>
    </b:Author>
    <b:Title>Una aproximación a los contextos familiar y escolar como posibilitadores del desarrollo social. </b:Title>
    <b:JournalName>Realitas. Revista de ciencias Sociales, Humanas y Artes</b:JournalName>
    <b:Year>2013</b:Year>
    <b:Pages>39-45</b:Pages>
    <b:RefOrder>4</b:RefOrder>
  </b:Source>
</b:Sources>
</file>

<file path=customXml/itemProps1.xml><?xml version="1.0" encoding="utf-8"?>
<ds:datastoreItem xmlns:ds="http://schemas.openxmlformats.org/officeDocument/2006/customXml" ds:itemID="{4DF191EE-9668-4B2D-A222-77A45E8B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8</Pages>
  <Words>2274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2021-04-15T20:05:00Z</dcterms:created>
  <dcterms:modified xsi:type="dcterms:W3CDTF">2021-04-19T03:58:00Z</dcterms:modified>
</cp:coreProperties>
</file>