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C5138" w14:textId="57DC56A8" w:rsidR="00A92241" w:rsidRPr="00185B9E" w:rsidRDefault="00A92241" w:rsidP="00185B9E">
      <w:pPr>
        <w:jc w:val="center"/>
        <w:rPr>
          <w:b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Escuela Normal de educación Preescolar</w:t>
      </w:r>
    </w:p>
    <w:p w14:paraId="3D04CE66" w14:textId="3AF5616B" w:rsidR="00A92241" w:rsidRDefault="00185B9E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4926B0"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 wp14:anchorId="466DAD8E" wp14:editId="66118D46">
            <wp:simplePos x="0" y="0"/>
            <wp:positionH relativeFrom="margin">
              <wp:posOffset>2278052</wp:posOffset>
            </wp:positionH>
            <wp:positionV relativeFrom="page">
              <wp:posOffset>1335514</wp:posOffset>
            </wp:positionV>
            <wp:extent cx="1076325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B6C6D" w14:textId="77777777" w:rsidR="00185B9E" w:rsidRPr="00925866" w:rsidRDefault="00185B9E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C6EFF09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Licenciatura en educación preescolar</w:t>
      </w:r>
    </w:p>
    <w:p w14:paraId="493AF042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Ciclo escolar 2020-2021</w:t>
      </w:r>
    </w:p>
    <w:p w14:paraId="751FF4B5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2do Semestre</w:t>
      </w:r>
    </w:p>
    <w:p w14:paraId="65FBB0B3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3B6A111" w14:textId="77777777" w:rsidR="00A92241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Planes y Programas</w:t>
      </w:r>
    </w:p>
    <w:p w14:paraId="104DBB15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0EC70F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Valeria Torres Gutiérrez</w:t>
      </w:r>
    </w:p>
    <w:p w14:paraId="7EF7474A" w14:textId="77777777" w:rsidR="00925866" w:rsidRPr="00925866" w:rsidRDefault="00925866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Valeria Karely Zamarripa Garza</w:t>
      </w:r>
    </w:p>
    <w:p w14:paraId="6F76CE9A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Natalia Elizabeth Ramírez Hernández</w:t>
      </w:r>
    </w:p>
    <w:p w14:paraId="3BE0D95D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“1D”</w:t>
      </w:r>
    </w:p>
    <w:p w14:paraId="3BFFA285" w14:textId="77777777" w:rsidR="005C05CA" w:rsidRDefault="005C05CA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0AAB12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Curso: Prácticas Sociales del Lenguaje</w:t>
      </w:r>
    </w:p>
    <w:p w14:paraId="0951BAD1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  <w:r w:rsidRPr="00925866">
        <w:rPr>
          <w:rFonts w:ascii="Times New Roman" w:hAnsi="Times New Roman" w:cs="Times New Roman"/>
          <w:sz w:val="40"/>
          <w:szCs w:val="40"/>
        </w:rPr>
        <w:t>Profesora: María Elena Villareal Márquez</w:t>
      </w:r>
    </w:p>
    <w:p w14:paraId="1F789F45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82EE82" w14:textId="77777777" w:rsidR="00A92241" w:rsidRPr="00925866" w:rsidRDefault="00A92241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04E644" w14:textId="77777777" w:rsidR="005C05CA" w:rsidRDefault="005C05CA" w:rsidP="005C05C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028E0E" w14:textId="77777777" w:rsidR="00E46CE2" w:rsidRPr="00A92241" w:rsidRDefault="00A92241" w:rsidP="005C05CA">
      <w:pPr>
        <w:jc w:val="center"/>
        <w:rPr>
          <w:sz w:val="36"/>
          <w:szCs w:val="36"/>
        </w:rPr>
      </w:pPr>
      <w:r w:rsidRPr="00925866">
        <w:rPr>
          <w:rFonts w:ascii="Times New Roman" w:hAnsi="Times New Roman" w:cs="Times New Roman"/>
          <w:sz w:val="40"/>
          <w:szCs w:val="40"/>
        </w:rPr>
        <w:t>Saltillo, Coahuila                                Marzo 2021</w:t>
      </w:r>
    </w:p>
    <w:tbl>
      <w:tblPr>
        <w:tblStyle w:val="Tablaconcuadrcula5oscura-nfasis21"/>
        <w:tblpPr w:leftFromText="141" w:rightFromText="141" w:vertAnchor="text" w:horzAnchor="margin" w:tblpXSpec="center" w:tblpY="-531"/>
        <w:tblW w:w="11827" w:type="dxa"/>
        <w:tblLook w:val="04A0" w:firstRow="1" w:lastRow="0" w:firstColumn="1" w:lastColumn="0" w:noHBand="0" w:noVBand="1"/>
      </w:tblPr>
      <w:tblGrid>
        <w:gridCol w:w="1353"/>
        <w:gridCol w:w="2536"/>
        <w:gridCol w:w="2421"/>
        <w:gridCol w:w="2303"/>
        <w:gridCol w:w="3214"/>
      </w:tblGrid>
      <w:tr w:rsidR="00B23D9A" w:rsidRPr="00ED0847" w14:paraId="4EE5A811" w14:textId="77777777" w:rsidTr="00B23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57107046" w14:textId="77777777" w:rsidR="00D356B1" w:rsidRPr="00B23D9A" w:rsidRDefault="00D356B1" w:rsidP="00D356B1">
            <w:pPr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lastRenderedPageBreak/>
              <w:t>Plan y programa</w:t>
            </w:r>
          </w:p>
        </w:tc>
        <w:tc>
          <w:tcPr>
            <w:tcW w:w="2536" w:type="dxa"/>
          </w:tcPr>
          <w:p w14:paraId="2CB00852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Propósitos de la asignatura </w:t>
            </w:r>
          </w:p>
        </w:tc>
        <w:tc>
          <w:tcPr>
            <w:tcW w:w="2421" w:type="dxa"/>
          </w:tcPr>
          <w:p w14:paraId="783BF1ED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>Perfil de egreso</w:t>
            </w:r>
          </w:p>
        </w:tc>
        <w:tc>
          <w:tcPr>
            <w:tcW w:w="2303" w:type="dxa"/>
          </w:tcPr>
          <w:p w14:paraId="2EBCFD85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Enfoque </w:t>
            </w:r>
          </w:p>
        </w:tc>
        <w:tc>
          <w:tcPr>
            <w:tcW w:w="3214" w:type="dxa"/>
          </w:tcPr>
          <w:p w14:paraId="2356AADD" w14:textId="77777777" w:rsidR="00D356B1" w:rsidRPr="00B23D9A" w:rsidRDefault="00D356B1" w:rsidP="00D356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B23D9A">
              <w:rPr>
                <w:rFonts w:ascii="Calibri" w:hAnsi="Calibri" w:cs="Calibri"/>
                <w:sz w:val="28"/>
                <w:szCs w:val="28"/>
              </w:rPr>
              <w:t xml:space="preserve">Organización del programa </w:t>
            </w:r>
          </w:p>
        </w:tc>
      </w:tr>
      <w:tr w:rsidR="00B23D9A" w:rsidRPr="00B23D9A" w14:paraId="4F4C1723" w14:textId="77777777" w:rsidTr="00B2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5B6D6E77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Plan 2004</w:t>
            </w:r>
          </w:p>
        </w:tc>
        <w:tc>
          <w:tcPr>
            <w:tcW w:w="2536" w:type="dxa"/>
          </w:tcPr>
          <w:p w14:paraId="1033A05A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El lenguaje se usa para establecer y mantener relaciones interpersonales, para expresar sentimientos y deseos, para manifestar, intercambiar, confrontar, defender y proponer ideas y opiniones y valorar las de otros.</w:t>
            </w:r>
          </w:p>
          <w:p w14:paraId="279B5D5C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Conforme avanzan en su desarrollo y aprenden a hablar los niños van construyendo frases y oraciones que van siendo cada vez más completas y complejas.</w:t>
            </w:r>
          </w:p>
          <w:p w14:paraId="0E5962E6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La ampliación, el enriquecimiento del habla y la identificación de las funciones y características del lenguaje son competencias que los pequeños desarrollan en medida en que tienen variadas oportunidades de comunicación verbal.</w:t>
            </w:r>
          </w:p>
          <w:p w14:paraId="1633C82E" w14:textId="77777777" w:rsidR="003B7E9A" w:rsidRPr="00B23D9A" w:rsidRDefault="003B7E9A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21" w:type="dxa"/>
          </w:tcPr>
          <w:p w14:paraId="5B93502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Generalmente poseen una competencia comunicativa:</w:t>
            </w:r>
          </w:p>
          <w:p w14:paraId="3D76879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Hablan con las características propias de su cultura </w:t>
            </w:r>
          </w:p>
          <w:p w14:paraId="073B7D47" w14:textId="1A06D42F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Usan la estructura lingüística de su lengua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materna,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así como la mayoría de las pautas o los patrones gramaticales que les permiten hacerse entender.</w:t>
            </w:r>
          </w:p>
          <w:p w14:paraId="1041B7BB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Expresarse por medio de la palabra es para ellos una necesidad; abrir las oportunidades para que hablen, aprendan a utilizar nuevas palabras y expresiones y logren construir ideas más completas y coherentes, así como ampliar su capacidad de escucha</w:t>
            </w:r>
          </w:p>
        </w:tc>
        <w:tc>
          <w:tcPr>
            <w:tcW w:w="2303" w:type="dxa"/>
          </w:tcPr>
          <w:p w14:paraId="4432377B" w14:textId="77777777" w:rsidR="00D356B1" w:rsidRPr="00B23D9A" w:rsidRDefault="00B3080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Comunicativo</w:t>
            </w:r>
          </w:p>
          <w:p w14:paraId="55874C83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Narrar un suceso, una historia, un hecho real o inventado, incluyendo descripciones de objetos, personas, lugares y expresiones de tiempo, dando una idea lo más fiel y detallada posible. </w:t>
            </w:r>
          </w:p>
          <w:p w14:paraId="428F2DD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Conversar y dialogar sobre inquietudes, sucesos que se observan o de los que se tiene información mientras desarrollan una actividad que implica decidir cómo realizarla en colaboración, buscan vías de solución a un problema, etcétera.</w:t>
            </w:r>
          </w:p>
          <w:p w14:paraId="09DE21F8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Explicar las ideas o el conocimiento que se tiene acerca de algo en particular los pasos a seguir en un juego o experimento.</w:t>
            </w:r>
          </w:p>
        </w:tc>
        <w:tc>
          <w:tcPr>
            <w:tcW w:w="3214" w:type="dxa"/>
          </w:tcPr>
          <w:p w14:paraId="29C9D58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 y lenguaje escrito</w:t>
            </w:r>
          </w:p>
          <w:p w14:paraId="3F124D6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</w:t>
            </w:r>
          </w:p>
          <w:p w14:paraId="3C2F3CD5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Comunica estados de ánimo, sentimientos, emociones y vivencias a través del lenguaje oral.</w:t>
            </w:r>
          </w:p>
          <w:p w14:paraId="7B3D92D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el lenguaje para regular su conducta en distintos tipos de interacción con los demás.</w:t>
            </w:r>
          </w:p>
          <w:p w14:paraId="0438202D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Obtiene y comparte información a través de diversas formas de expresión oral.</w:t>
            </w:r>
          </w:p>
          <w:p w14:paraId="7837036F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 cuenta relatos literarios que forman parte de la tradición oral</w:t>
            </w:r>
          </w:p>
          <w:p w14:paraId="718BB627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escrito</w:t>
            </w:r>
          </w:p>
          <w:p w14:paraId="17D7E7B0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Interpreta o infiere el contenido de textos a partir del conocimiento que tiene de los diversos portadores y del sistema de escritura.</w:t>
            </w:r>
          </w:p>
          <w:p w14:paraId="50E0059B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Conoce diversos portadores de texto e identifica para qué sirven.</w:t>
            </w:r>
          </w:p>
          <w:p w14:paraId="3D43EDC4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Identifica algunas características del sistema de escritura.</w:t>
            </w:r>
          </w:p>
          <w:p w14:paraId="7205459A" w14:textId="77777777" w:rsidR="00D356B1" w:rsidRPr="00B23D9A" w:rsidRDefault="00D356B1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23D9A" w:rsidRPr="00B23D9A" w14:paraId="40076D8B" w14:textId="77777777" w:rsidTr="00B23D9A">
        <w:trPr>
          <w:trHeight w:val="3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35206CA9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Plan 2011</w:t>
            </w:r>
          </w:p>
        </w:tc>
        <w:tc>
          <w:tcPr>
            <w:tcW w:w="2536" w:type="dxa"/>
            <w:shd w:val="clear" w:color="auto" w:fill="F7CAAC" w:themeFill="accent2" w:themeFillTint="66"/>
          </w:tcPr>
          <w:p w14:paraId="37F56C28" w14:textId="77777777" w:rsidR="00D356B1" w:rsidRPr="00B23D9A" w:rsidRDefault="003B7E9A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Adquieran confianza </w:t>
            </w:r>
            <w:r w:rsidR="00190560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para expresarse y conversar en su lengua materna  </w:t>
            </w:r>
          </w:p>
          <w:p w14:paraId="5D430F6C" w14:textId="0914225A" w:rsidR="00CC29A8" w:rsidRPr="00B23D9A" w:rsidRDefault="00CC29A8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Mejoren su capacidad de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enriquezcan su lenguaje oral al comunicarse en situaciones variadas </w:t>
            </w:r>
          </w:p>
        </w:tc>
        <w:tc>
          <w:tcPr>
            <w:tcW w:w="2421" w:type="dxa"/>
            <w:shd w:val="clear" w:color="auto" w:fill="F7CAAC" w:themeFill="accent2" w:themeFillTint="66"/>
          </w:tcPr>
          <w:p w14:paraId="70B39AB7" w14:textId="77777777" w:rsidR="00D356B1" w:rsidRPr="00B23D9A" w:rsidRDefault="00445B0D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Obtiene y comparte información mediante diversas formas de expresión oral </w:t>
            </w:r>
          </w:p>
          <w:p w14:paraId="354361AE" w14:textId="77777777" w:rsidR="00C957CE" w:rsidRPr="00B23D9A" w:rsidRDefault="00445B0D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Utiliza el lenguaje para regular </w:t>
            </w:r>
            <w:r w:rsidR="00C957CE" w:rsidRPr="00B23D9A">
              <w:rPr>
                <w:rFonts w:ascii="Arial" w:hAnsi="Arial" w:cs="Arial"/>
                <w:color w:val="auto"/>
                <w:sz w:val="18"/>
                <w:szCs w:val="18"/>
              </w:rPr>
              <w:t>su conducta en distintos tipos de interacción con los demás</w:t>
            </w:r>
          </w:p>
          <w:p w14:paraId="75072C25" w14:textId="77777777" w:rsidR="00C957CE" w:rsidRPr="00B23D9A" w:rsidRDefault="00C957C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Escucha y cuenta relatos literarios que forman parte de la tradición oral </w:t>
            </w:r>
          </w:p>
          <w:p w14:paraId="2F3582C6" w14:textId="77777777" w:rsidR="00445B0D" w:rsidRPr="00B23D9A" w:rsidRDefault="00C957C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Aprecia la </w:t>
            </w:r>
            <w:r w:rsidR="0012006A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diversidad lingüística de su región y su cultura 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303" w:type="dxa"/>
            <w:shd w:val="clear" w:color="auto" w:fill="F7CAAC" w:themeFill="accent2" w:themeFillTint="66"/>
          </w:tcPr>
          <w:p w14:paraId="32E6BF2C" w14:textId="7E055C38" w:rsidR="00D356B1" w:rsidRPr="00B23D9A" w:rsidRDefault="00050727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Tiene un enfoque comunicativo-funcional y de </w:t>
            </w:r>
            <w:r w:rsidR="00B23D9A" w:rsidRPr="00B23D9A">
              <w:rPr>
                <w:rFonts w:ascii="Arial" w:hAnsi="Arial" w:cs="Arial"/>
                <w:color w:val="auto"/>
                <w:sz w:val="18"/>
                <w:szCs w:val="18"/>
              </w:rPr>
              <w:t>práctica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social </w:t>
            </w:r>
          </w:p>
          <w:p w14:paraId="5940BB46" w14:textId="77777777" w:rsidR="000275EE" w:rsidRPr="00B23D9A" w:rsidRDefault="000275EE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Identificar la función de la comunicación</w:t>
            </w:r>
            <w:r w:rsidR="00C35615" w:rsidRPr="00B23D9A">
              <w:rPr>
                <w:rFonts w:ascii="Arial" w:hAnsi="Arial" w:cs="Arial"/>
                <w:color w:val="auto"/>
                <w:sz w:val="18"/>
                <w:szCs w:val="18"/>
              </w:rPr>
              <w:t>, adquisió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n de autonomía</w:t>
            </w:r>
            <w:r w:rsidR="00C3561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, familiarización con textos y escritura e integración a la comunidad </w:t>
            </w:r>
          </w:p>
          <w:p w14:paraId="235D406D" w14:textId="77777777" w:rsidR="00EB5262" w:rsidRPr="00B23D9A" w:rsidRDefault="00EB5262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14" w:type="dxa"/>
            <w:shd w:val="clear" w:color="auto" w:fill="F7CAAC" w:themeFill="accent2" w:themeFillTint="66"/>
          </w:tcPr>
          <w:p w14:paraId="4B7D60D3" w14:textId="77777777" w:rsidR="00D356B1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Oral</w:t>
            </w:r>
          </w:p>
          <w:p w14:paraId="23F86694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Obtiene y comparte información mediante diversas formas de expresión oral.</w:t>
            </w:r>
          </w:p>
          <w:p w14:paraId="0B841323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el lenguaje para regular su conducta en distintos tipos de interacción con los demás</w:t>
            </w:r>
          </w:p>
          <w:p w14:paraId="64DED13F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y cuenta relatos literarios que forman parte de la tradición oral.</w:t>
            </w:r>
          </w:p>
          <w:p w14:paraId="530E4C2E" w14:textId="77777777" w:rsidR="00AF3653" w:rsidRPr="00B23D9A" w:rsidRDefault="00AF3653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8D68EF" w14:textId="77777777" w:rsidR="003D668B" w:rsidRPr="00B23D9A" w:rsidRDefault="003D668B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Aprecia la diversidad lingüística de su región y su cultura.</w:t>
            </w:r>
          </w:p>
          <w:p w14:paraId="59FF8C10" w14:textId="77777777" w:rsidR="00AD18DF" w:rsidRPr="00B23D9A" w:rsidRDefault="00AD18DF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Lenguaje Escrito</w:t>
            </w:r>
          </w:p>
          <w:p w14:paraId="3BAD2997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Utiliza textos diversos en actividades guiadas o por iniciativa propia, e identifica para qué sirven.</w:t>
            </w:r>
          </w:p>
          <w:p w14:paraId="7D214F48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Expresa gráficamente las ideas que quiere comunicar y las verbaliza para construir un 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texto escrito con ayuda de alguien.</w:t>
            </w:r>
          </w:p>
          <w:p w14:paraId="01EB7DAA" w14:textId="77777777" w:rsidR="00844875" w:rsidRPr="00B23D9A" w:rsidRDefault="00844875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Interpreta o infiere el contenido de textos a partir del conocimiento que tiene de los diversos portadores y del sistema de escritura.</w:t>
            </w:r>
          </w:p>
          <w:p w14:paraId="424083A7" w14:textId="77777777" w:rsidR="00844875" w:rsidRPr="00B23D9A" w:rsidRDefault="00AD18DF" w:rsidP="00B23D9A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Reconoce características del sistema de escritura al utilizar recursos propios (marcas, grafías, letras) para expresar por escrito sus ideas.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br/>
              <w:t>Selecciona, interpreta y recrea cuentos, leyendas y poemas, y reconoce algunas de sus características.</w:t>
            </w:r>
          </w:p>
        </w:tc>
      </w:tr>
      <w:tr w:rsidR="00B23D9A" w:rsidRPr="00B23D9A" w14:paraId="10580BE2" w14:textId="77777777" w:rsidTr="00B23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</w:tcPr>
          <w:p w14:paraId="78025019" w14:textId="77777777" w:rsidR="00D356B1" w:rsidRPr="00B23D9A" w:rsidRDefault="00D356B1" w:rsidP="00B23D9A">
            <w:pPr>
              <w:pStyle w:val="Subttul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Plan 2017</w:t>
            </w:r>
          </w:p>
        </w:tc>
        <w:tc>
          <w:tcPr>
            <w:tcW w:w="2536" w:type="dxa"/>
          </w:tcPr>
          <w:p w14:paraId="64DE4FC6" w14:textId="30974311" w:rsidR="00D356B1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El reconocimiento de la diversidad social, lingüística y cultural que existe en nuestro país,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así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como de las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individuales de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los niños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, son el fundamento para establecer los propósitos de la educación preescolar, cuyo logro será posible mediante la intervención sistemática de la educadora. Se espera que en su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tránsito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la educación preescolar en cualquier modalidad –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general, indígena o comunitaria-, los niños vivan experiencias que contribuyan a sus procesos de desarrollo y aprendizaje, y que de manera gradual puedan:</w:t>
            </w:r>
          </w:p>
          <w:p w14:paraId="022438B0" w14:textId="37619136" w:rsidR="00BB42E5" w:rsidRP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Adquirir confianza para expresarse, dialogar y conversar en su lengua, mejorar su capacidad de escucha y enriquecer su leguaje oral al comunicarse en situaciones variadas.</w:t>
            </w:r>
          </w:p>
          <w:p w14:paraId="0BC7D0C9" w14:textId="7C114F83" w:rsidR="00BB42E5" w:rsidRP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Desarrollar interés y gusto por la lectura, usar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diversos tipos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de texto e identificar para que sirven; iniciarse en la </w:t>
            </w:r>
            <w:r w:rsidR="00B23D9A" w:rsidRPr="00B23D9A">
              <w:rPr>
                <w:rFonts w:ascii="Arial" w:hAnsi="Arial" w:cs="Arial"/>
                <w:color w:val="auto"/>
                <w:sz w:val="18"/>
                <w:szCs w:val="18"/>
              </w:rPr>
              <w:t>práctica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la escritura y reconocer algunas propiedades del sistema de escritura.</w:t>
            </w:r>
          </w:p>
        </w:tc>
        <w:tc>
          <w:tcPr>
            <w:tcW w:w="2421" w:type="dxa"/>
          </w:tcPr>
          <w:p w14:paraId="6A477091" w14:textId="0CBE3221" w:rsidR="00D356B1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Expresa emociones, gustos e ideas en su lengua materna. Usa el lenguaje para relacionarse con otros. Comprende algunas palabras y expresiones en 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inglés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5C717F74" w14:textId="77777777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67B8A92" w14:textId="77777777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A172AF" w14:textId="0933777C" w:rsidR="00986C2D" w:rsidRPr="00B23D9A" w:rsidRDefault="00986C2D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A84643F" w14:textId="77777777" w:rsidR="00B23D9A" w:rsidRDefault="00BB42E5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Los niños aprenden a hablar</w:t>
            </w:r>
            <w:r w:rsid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en las interacciones sociales.</w:t>
            </w:r>
          </w:p>
          <w:p w14:paraId="309CEA5D" w14:textId="2EAFC2B0" w:rsidR="00D356B1" w:rsidRPr="00B23D9A" w:rsidRDefault="00B23D9A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mplían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su vocabulario y construyen significados, estructuran lo que piensas y lo que quieren comunicar, si dirigen a las personas en circunstancias y de formas particulares. Desarrollar la capacidad de pensar en la medida en la que hablan (piensan en voz alta mientras ju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gan con un objeto, lo mueven, lo exploran, lo desarman; comentan algunas acciones que realizan, piensan mientras observan los d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>talles, continúan pensando y hablando). Cuando ingresan a la educación preescolar, muchos niños hablan de manera comprensiva; algunos de los mas pequeños -o quienes proceden de ambi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>en</w:t>
            </w:r>
            <w:r w:rsidR="00BB42E5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tes con escasas oportunidades para conversar- se dan a entender 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en cuestiones básicas y hay quienes tiene dificultades para pronunciar algunas </w:t>
            </w:r>
            <w:r w:rsidR="009A56AC"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palabras o enunciar ideas completas. </w:t>
            </w:r>
          </w:p>
          <w:p w14:paraId="290EC981" w14:textId="77777777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Las situaciones en la escuela deben ser oportunidades que permitan a los niños: </w:t>
            </w:r>
          </w:p>
          <w:p w14:paraId="6F8A8D45" w14:textId="77777777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Hablar acerca de diferentes experiencias, sucesos o temas; escuchar y ser escuchados en un ambiente de confianza y respeto</w:t>
            </w:r>
          </w:p>
          <w:p w14:paraId="6C704EE3" w14:textId="547170B0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Responder a preguntas abiertas que impliquen la formulación de explicaciones cada vez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más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completas.</w:t>
            </w:r>
          </w:p>
          <w:p w14:paraId="4BB957E0" w14:textId="27CC949C" w:rsidR="009A56AC" w:rsidRPr="00B23D9A" w:rsidRDefault="009A56AC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Explorar textos en portadores diversos: aprender, por el uso y el descubrimiento guiado, algunas de sus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como organización del texto y de otros recursos (títulos, encabezados, fotografías con pies de imagen, otras formas de ilustración). </w:t>
            </w:r>
            <w:bookmarkStart w:id="0" w:name="_GoBack"/>
            <w:bookmarkEnd w:id="0"/>
          </w:p>
        </w:tc>
        <w:tc>
          <w:tcPr>
            <w:tcW w:w="3214" w:type="dxa"/>
          </w:tcPr>
          <w:p w14:paraId="75BD5FBA" w14:textId="77777777" w:rsidR="00D356B1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Responde en relación con lo que escucha; realiza acciones de acuerdo con instrucciones recibidas.</w:t>
            </w:r>
          </w:p>
          <w:p w14:paraId="01DC9622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Nombra objetos que usa</w:t>
            </w:r>
          </w:p>
          <w:p w14:paraId="5089536F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Cuenta sucesos vividos</w:t>
            </w:r>
          </w:p>
          <w:p w14:paraId="280CA705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Usa expresiones de pasado presente y futuro al referirse a eventos reales o ficticios.</w:t>
            </w:r>
          </w:p>
          <w:p w14:paraId="754E5B8B" w14:textId="15295A4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Menciona nombres y algunas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características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de objetos y personas que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observa,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por ejemplo: “es grande, tiene…”</w:t>
            </w:r>
          </w:p>
          <w:p w14:paraId="4AFFA52E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Expresa ideas propias con ayuda de un adulto acerca de lo que observa en fotografías e ilustraciones.</w:t>
            </w:r>
          </w:p>
          <w:p w14:paraId="0D1E0A82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Escucha la lectura de cuentos y expresa comentarios acerca de la narración.</w:t>
            </w:r>
          </w:p>
          <w:p w14:paraId="3E792100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Cuenta historias de invención propia </w:t>
            </w:r>
          </w:p>
          <w:p w14:paraId="6D9ABDEC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Explora libros de cuentos y relatos; selecciona algunos y pide que se los lean.</w:t>
            </w:r>
          </w:p>
          <w:p w14:paraId="24333D08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Comparte uno o varios textos de su preferencia.</w:t>
            </w:r>
          </w:p>
          <w:p w14:paraId="3373987C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Dice rimas, juegas de palabras y entona canciones infantiles</w:t>
            </w:r>
          </w:p>
          <w:p w14:paraId="31544540" w14:textId="77777777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>Identifica su nombre escrito en diferentes portadores o lugares.</w:t>
            </w:r>
          </w:p>
          <w:p w14:paraId="206CFDF9" w14:textId="50D136D5" w:rsidR="00B86AAB" w:rsidRPr="00B23D9A" w:rsidRDefault="00B86AAB" w:rsidP="00B23D9A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Comenta el contenido de anuncios que escuchan en la radio y que ve en 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televisión</w:t>
            </w:r>
            <w:r w:rsidRPr="00B23D9A">
              <w:rPr>
                <w:rFonts w:ascii="Arial" w:hAnsi="Arial" w:cs="Arial"/>
                <w:color w:val="auto"/>
                <w:sz w:val="18"/>
                <w:szCs w:val="18"/>
              </w:rPr>
              <w:t xml:space="preserve"> (en casa</w:t>
            </w:r>
            <w:r w:rsidR="00185B9E" w:rsidRPr="00B23D9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</w:tbl>
    <w:p w14:paraId="1730A280" w14:textId="77777777" w:rsidR="00E46CE2" w:rsidRDefault="00E46CE2">
      <w:pPr>
        <w:rPr>
          <w:b/>
          <w:sz w:val="40"/>
          <w:szCs w:val="40"/>
        </w:rPr>
      </w:pPr>
    </w:p>
    <w:p w14:paraId="3FD6C544" w14:textId="77777777" w:rsidR="00E46CE2" w:rsidRPr="00E46CE2" w:rsidRDefault="00E46CE2">
      <w:pPr>
        <w:rPr>
          <w:sz w:val="36"/>
          <w:szCs w:val="40"/>
        </w:rPr>
      </w:pPr>
    </w:p>
    <w:p w14:paraId="2D5AA775" w14:textId="77777777" w:rsidR="00E46CE2" w:rsidRDefault="00E46CE2">
      <w:pPr>
        <w:rPr>
          <w:b/>
          <w:sz w:val="40"/>
          <w:szCs w:val="40"/>
        </w:rPr>
      </w:pPr>
    </w:p>
    <w:p w14:paraId="183F10A1" w14:textId="77777777" w:rsidR="00E46CE2" w:rsidRDefault="00E46CE2"/>
    <w:sectPr w:rsidR="00E4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588"/>
    <w:multiLevelType w:val="hybridMultilevel"/>
    <w:tmpl w:val="48901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3303"/>
    <w:multiLevelType w:val="hybridMultilevel"/>
    <w:tmpl w:val="28E68068"/>
    <w:lvl w:ilvl="0" w:tplc="BEE4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219"/>
    <w:multiLevelType w:val="hybridMultilevel"/>
    <w:tmpl w:val="86F6EEBC"/>
    <w:lvl w:ilvl="0" w:tplc="5C5A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209"/>
    <w:multiLevelType w:val="hybridMultilevel"/>
    <w:tmpl w:val="797632F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0133BB"/>
    <w:multiLevelType w:val="hybridMultilevel"/>
    <w:tmpl w:val="1862A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5E9C"/>
    <w:multiLevelType w:val="hybridMultilevel"/>
    <w:tmpl w:val="A4CE0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B28E1"/>
    <w:multiLevelType w:val="hybridMultilevel"/>
    <w:tmpl w:val="FC8AF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3E79"/>
    <w:multiLevelType w:val="hybridMultilevel"/>
    <w:tmpl w:val="CAB077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A1E33"/>
    <w:multiLevelType w:val="hybridMultilevel"/>
    <w:tmpl w:val="6B72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2574"/>
    <w:multiLevelType w:val="hybridMultilevel"/>
    <w:tmpl w:val="6038AC3A"/>
    <w:lvl w:ilvl="0" w:tplc="C898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10CB"/>
    <w:multiLevelType w:val="hybridMultilevel"/>
    <w:tmpl w:val="47666858"/>
    <w:lvl w:ilvl="0" w:tplc="521A4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E2"/>
    <w:rsid w:val="000275EE"/>
    <w:rsid w:val="00050727"/>
    <w:rsid w:val="00082F41"/>
    <w:rsid w:val="0012006A"/>
    <w:rsid w:val="00137148"/>
    <w:rsid w:val="00146A28"/>
    <w:rsid w:val="00185B9E"/>
    <w:rsid w:val="00190560"/>
    <w:rsid w:val="00244D16"/>
    <w:rsid w:val="00250972"/>
    <w:rsid w:val="0025173F"/>
    <w:rsid w:val="003B7E9A"/>
    <w:rsid w:val="003D668B"/>
    <w:rsid w:val="00445B0D"/>
    <w:rsid w:val="004926B0"/>
    <w:rsid w:val="005300B4"/>
    <w:rsid w:val="005C05CA"/>
    <w:rsid w:val="006C4BBE"/>
    <w:rsid w:val="00844875"/>
    <w:rsid w:val="00925866"/>
    <w:rsid w:val="00986C2D"/>
    <w:rsid w:val="009A56AC"/>
    <w:rsid w:val="00A92241"/>
    <w:rsid w:val="00AD18DF"/>
    <w:rsid w:val="00AF3653"/>
    <w:rsid w:val="00B23D9A"/>
    <w:rsid w:val="00B3080C"/>
    <w:rsid w:val="00B363CC"/>
    <w:rsid w:val="00B36BC7"/>
    <w:rsid w:val="00B86AAB"/>
    <w:rsid w:val="00BB42E5"/>
    <w:rsid w:val="00C35615"/>
    <w:rsid w:val="00C82F30"/>
    <w:rsid w:val="00C957CE"/>
    <w:rsid w:val="00CC29A8"/>
    <w:rsid w:val="00D15485"/>
    <w:rsid w:val="00D356B1"/>
    <w:rsid w:val="00D54989"/>
    <w:rsid w:val="00E0667C"/>
    <w:rsid w:val="00E46CE2"/>
    <w:rsid w:val="00EB5262"/>
    <w:rsid w:val="00E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8174"/>
  <w15:docId w15:val="{2AEE0372-F974-4A86-A9FC-357C30C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21">
    <w:name w:val="Tabla con cuadrícula 5 oscura - Énfasis 21"/>
    <w:basedOn w:val="Tablanormal"/>
    <w:uiPriority w:val="50"/>
    <w:rsid w:val="00E46C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082F4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23D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23D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valeria zamarripa garza</cp:lastModifiedBy>
  <cp:revision>2</cp:revision>
  <dcterms:created xsi:type="dcterms:W3CDTF">2021-04-14T03:10:00Z</dcterms:created>
  <dcterms:modified xsi:type="dcterms:W3CDTF">2021-04-14T03:10:00Z</dcterms:modified>
</cp:coreProperties>
</file>