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0DD9" w14:textId="1D7662AB" w:rsidR="00C1302D" w:rsidRPr="00E46D3D" w:rsidRDefault="00A82732" w:rsidP="00C1302D">
      <w:pPr>
        <w:jc w:val="center"/>
        <w:rPr>
          <w:rFonts w:ascii="Berlin Sans FB Demi" w:eastAsia="Arial" w:hAnsi="Berlin Sans FB Demi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8063A2" wp14:editId="4F8765BA">
                <wp:simplePos x="0" y="0"/>
                <wp:positionH relativeFrom="column">
                  <wp:posOffset>-424180</wp:posOffset>
                </wp:positionH>
                <wp:positionV relativeFrom="paragraph">
                  <wp:posOffset>-328930</wp:posOffset>
                </wp:positionV>
                <wp:extent cx="9810750" cy="6362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0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276FA" id="Rectángulo 3" o:spid="_x0000_s1026" style="position:absolute;margin-left:-33.4pt;margin-top:-25.9pt;width:772.5pt;height:50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" fillcolor="white [3212]" stroked="f" strokeweight="1pt"/>
            </w:pict>
          </mc:Fallback>
        </mc:AlternateContent>
      </w:r>
      <w:r w:rsidR="00E91B48">
        <w:rPr>
          <w:noProof/>
        </w:rPr>
        <w:drawing>
          <wp:anchor distT="0" distB="0" distL="114300" distR="114300" simplePos="0" relativeHeight="251660288" behindDoc="1" locked="0" layoutInCell="1" allowOverlap="1" wp14:anchorId="6CB74B84" wp14:editId="7C003C2B">
            <wp:simplePos x="0" y="0"/>
            <wp:positionH relativeFrom="page">
              <wp:align>right</wp:align>
            </wp:positionH>
            <wp:positionV relativeFrom="paragraph">
              <wp:posOffset>-2473484</wp:posOffset>
            </wp:positionV>
            <wp:extent cx="7506652" cy="10690860"/>
            <wp:effectExtent l="7938" t="0" r="7302" b="7303"/>
            <wp:wrapNone/>
            <wp:docPr id="1" name="Imagen 1" descr="Download premium vector of Pastel Memphis Pinterest post vector 2211709 |  Libreta de apuntes, Marcos para texto, Fondos de pres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Pastel Memphis Pinterest post vector 2211709 |  Libreta de apuntes, Marcos para texto, Fondos de presentac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6652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D" w:rsidRPr="00E46D3D">
        <w:rPr>
          <w:rFonts w:ascii="Berlin Sans FB Demi" w:hAnsi="Berlin Sans FB Demi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23883EC" wp14:editId="64A3B281">
            <wp:simplePos x="0" y="0"/>
            <wp:positionH relativeFrom="margin">
              <wp:posOffset>817649</wp:posOffset>
            </wp:positionH>
            <wp:positionV relativeFrom="paragraph">
              <wp:posOffset>-9237</wp:posOffset>
            </wp:positionV>
            <wp:extent cx="1542472" cy="1062181"/>
            <wp:effectExtent l="0" t="0" r="0" b="5080"/>
            <wp:wrapNone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472" cy="1062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D" w:rsidRPr="00E46D3D">
        <w:rPr>
          <w:rFonts w:ascii="Berlin Sans FB Demi" w:eastAsia="Arial" w:hAnsi="Berlin Sans FB Demi" w:cs="Arial"/>
          <w:b/>
          <w:sz w:val="24"/>
          <w:szCs w:val="24"/>
        </w:rPr>
        <w:t>ESCUELA NORMAL DE EDUCACION PREESCOLAR</w:t>
      </w:r>
    </w:p>
    <w:p w14:paraId="269E12CD" w14:textId="13FFAA16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  <w:sz w:val="20"/>
          <w:szCs w:val="20"/>
        </w:rPr>
        <w:t>Licenciatura en Educación Preescolar. Segundo semestre Sección A”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19441B91" w14:textId="343AEE85" w:rsidR="00C1302D" w:rsidRPr="00C1302D" w:rsidRDefault="00C1302D" w:rsidP="00C1302D">
      <w:pPr>
        <w:spacing w:line="360" w:lineRule="auto"/>
        <w:jc w:val="center"/>
        <w:rPr>
          <w:rFonts w:ascii="Berlin Sans FB Demi" w:eastAsia="Arial" w:hAnsi="Berlin Sans FB Demi" w:cs="Arial"/>
          <w:sz w:val="24"/>
          <w:szCs w:val="24"/>
        </w:rPr>
      </w:pPr>
      <w:r w:rsidRPr="00C1302D">
        <w:rPr>
          <w:rFonts w:ascii="Berlin Sans FB Demi" w:eastAsia="Arial" w:hAnsi="Berlin Sans FB Demi" w:cs="Arial"/>
          <w:b/>
          <w:sz w:val="24"/>
          <w:szCs w:val="24"/>
        </w:rPr>
        <w:t>“Coevaluación y Autoevaluación”</w:t>
      </w:r>
    </w:p>
    <w:p w14:paraId="64E23C07" w14:textId="5171C0D6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Curso:</w:t>
      </w:r>
      <w:r w:rsidRPr="00E91B48">
        <w:rPr>
          <w:rFonts w:ascii="Arial" w:eastAsia="Arial" w:hAnsi="Arial" w:cs="Arial"/>
          <w:sz w:val="20"/>
          <w:szCs w:val="20"/>
        </w:rPr>
        <w:t xml:space="preserve"> </w:t>
      </w:r>
      <w:r w:rsidRPr="00E91B48">
        <w:rPr>
          <w:rFonts w:ascii="Avenir Next LT Pro" w:eastAsia="Arial" w:hAnsi="Avenir Next LT Pro" w:cs="Arial"/>
          <w:sz w:val="20"/>
          <w:szCs w:val="20"/>
        </w:rPr>
        <w:t>Forma, espacio y medida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5625B4C7" w14:textId="16AEF821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9328E6">
        <w:rPr>
          <w:rFonts w:ascii="Berlin Sans FB Demi" w:eastAsia="Arial" w:hAnsi="Berlin Sans FB Demi" w:cs="Arial"/>
          <w:b/>
          <w:bCs/>
          <w:sz w:val="20"/>
          <w:szCs w:val="20"/>
        </w:rPr>
        <w:t>Unidad de aprendizaje 1</w:t>
      </w:r>
      <w:r w:rsidRPr="00E91B48">
        <w:rPr>
          <w:rFonts w:ascii="Avenir Next LT Pro" w:eastAsia="Arial" w:hAnsi="Avenir Next LT Pro" w:cs="Arial"/>
          <w:b/>
          <w:bCs/>
          <w:sz w:val="20"/>
          <w:szCs w:val="20"/>
        </w:rPr>
        <w:t>:</w:t>
      </w:r>
      <w:r w:rsidRPr="00E91B48">
        <w:rPr>
          <w:rFonts w:ascii="Avenir Next LT Pro" w:eastAsia="Arial" w:hAnsi="Avenir Next LT Pro" w:cs="Arial"/>
          <w:sz w:val="20"/>
          <w:szCs w:val="20"/>
        </w:rPr>
        <w:t xml:space="preserve"> El pensamiento geométrico y su enseñanza y aprendizaje, en el plan y programa de estudios de educación preescolar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7F952722" w14:textId="77777777" w:rsidR="00C1302D" w:rsidRPr="00E91B48" w:rsidRDefault="00C1302D" w:rsidP="00C1302D">
      <w:pPr>
        <w:spacing w:line="360" w:lineRule="auto"/>
        <w:jc w:val="center"/>
        <w:rPr>
          <w:rFonts w:ascii="Berlin Sans FB Demi" w:eastAsia="Arial" w:hAnsi="Berlin Sans FB Demi" w:cs="Arial"/>
          <w:bCs/>
          <w:sz w:val="20"/>
          <w:szCs w:val="20"/>
        </w:rPr>
      </w:pPr>
      <w:r w:rsidRPr="00E91B48">
        <w:rPr>
          <w:rFonts w:ascii="Berlin Sans FB Demi" w:eastAsia="Arial" w:hAnsi="Berlin Sans FB Demi" w:cs="Arial"/>
          <w:bCs/>
          <w:sz w:val="20"/>
          <w:szCs w:val="20"/>
        </w:rPr>
        <w:t>Competencias de la unidad:</w:t>
      </w:r>
    </w:p>
    <w:p w14:paraId="180B3253" w14:textId="1E10B975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  <w:sz w:val="20"/>
          <w:szCs w:val="20"/>
        </w:rPr>
        <w:t>Soluciona problemas y toma decisiones utilizando su pensamiento crítico y creativo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00964E15" w14:textId="36A94609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  <w:sz w:val="20"/>
          <w:szCs w:val="20"/>
        </w:rPr>
        <w:t>Aprende de manera autónoma y muestra iniciativa para autorregularse y fortalecer su desarrol</w:t>
      </w:r>
      <w:r w:rsidR="00E91B48">
        <w:rPr>
          <w:rFonts w:ascii="Avenir Next LT Pro" w:eastAsia="Arial" w:hAnsi="Avenir Next LT Pro" w:cs="Arial"/>
          <w:sz w:val="20"/>
          <w:szCs w:val="20"/>
        </w:rPr>
        <w:t>l</w:t>
      </w:r>
      <w:r w:rsidRPr="00E91B48">
        <w:rPr>
          <w:rFonts w:ascii="Avenir Next LT Pro" w:eastAsia="Arial" w:hAnsi="Avenir Next LT Pro" w:cs="Arial"/>
          <w:sz w:val="20"/>
          <w:szCs w:val="20"/>
        </w:rPr>
        <w:t>o personal</w:t>
      </w:r>
      <w:r w:rsidR="00E91B48">
        <w:rPr>
          <w:rFonts w:ascii="Avenir Next LT Pro" w:eastAsia="Arial" w:hAnsi="Avenir Next LT Pro" w:cs="Arial"/>
          <w:sz w:val="20"/>
          <w:szCs w:val="20"/>
        </w:rPr>
        <w:t>.</w:t>
      </w:r>
    </w:p>
    <w:p w14:paraId="213E2A63" w14:textId="092210EF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b/>
          <w:sz w:val="20"/>
          <w:szCs w:val="20"/>
        </w:rPr>
      </w:pPr>
      <w:r w:rsidRPr="00E46D3D">
        <w:rPr>
          <w:rFonts w:ascii="Berlin Sans FB Demi" w:eastAsia="Arial" w:hAnsi="Berlin Sans FB Demi" w:cs="Arial"/>
          <w:bCs/>
          <w:sz w:val="20"/>
          <w:szCs w:val="20"/>
        </w:rPr>
        <w:t>Rasgos o Competencias del perfil de egreso: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1B48">
        <w:rPr>
          <w:rFonts w:ascii="Avenir Next LT Pro" w:eastAsia="Arial" w:hAnsi="Avenir Next LT Pro" w:cs="Arial"/>
          <w:sz w:val="20"/>
          <w:szCs w:val="20"/>
        </w:rPr>
        <w:t>Aplica el plan y programa de estudios para alcanzar los propósitos educativos y contribuir al pleno desenvolvimiento de las capacidades de sus alumnos.</w:t>
      </w:r>
    </w:p>
    <w:p w14:paraId="68ECD8A1" w14:textId="77777777" w:rsidR="00C1302D" w:rsidRPr="00E91B48" w:rsidRDefault="00C1302D" w:rsidP="00C1302D">
      <w:pPr>
        <w:spacing w:line="360" w:lineRule="auto"/>
        <w:ind w:left="720"/>
        <w:jc w:val="center"/>
        <w:rPr>
          <w:rFonts w:ascii="Berlin Sans FB Demi" w:eastAsia="Arial" w:hAnsi="Berlin Sans FB Demi" w:cs="Arial"/>
          <w:b/>
          <w:bCs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Alumnas:</w:t>
      </w:r>
    </w:p>
    <w:p w14:paraId="613F7476" w14:textId="01F83182" w:rsidR="00C1302D" w:rsidRPr="00E91B48" w:rsidRDefault="00C1302D" w:rsidP="00C1302D">
      <w:pPr>
        <w:spacing w:line="360" w:lineRule="auto"/>
        <w:ind w:left="720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Avenir Next LT Pro" w:eastAsia="Arial" w:hAnsi="Avenir Next LT Pro" w:cs="Arial"/>
        </w:rPr>
        <w:t>Adamary Sarahi Arizpe Álvarez #2, Jimena Sarahi Gaytán Espinoza #9, Melissa Martínez Aldaco #12, Daniela Lizeth Trujillo Morales #20</w:t>
      </w:r>
    </w:p>
    <w:p w14:paraId="5A63BE77" w14:textId="0CFA3ECC" w:rsidR="00C1302D" w:rsidRPr="00E91B48" w:rsidRDefault="00C1302D" w:rsidP="00C1302D">
      <w:pPr>
        <w:spacing w:line="360" w:lineRule="auto"/>
        <w:ind w:left="720"/>
        <w:jc w:val="center"/>
        <w:rPr>
          <w:rFonts w:ascii="Berlin Sans FB Demi" w:eastAsia="Arial" w:hAnsi="Berlin Sans FB Demi" w:cs="Arial"/>
          <w:b/>
          <w:bCs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Propósito de la unidad:</w:t>
      </w:r>
    </w:p>
    <w:p w14:paraId="3F8EAEC7" w14:textId="61B3F7B6" w:rsidR="00C1302D" w:rsidRPr="00E91B48" w:rsidRDefault="00A82732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181086C" wp14:editId="21ACFE45">
            <wp:simplePos x="0" y="0"/>
            <wp:positionH relativeFrom="page">
              <wp:align>right</wp:align>
            </wp:positionH>
            <wp:positionV relativeFrom="paragraph">
              <wp:posOffset>764484</wp:posOffset>
            </wp:positionV>
            <wp:extent cx="4167699" cy="1434521"/>
            <wp:effectExtent l="0" t="0" r="0" b="0"/>
            <wp:wrapNone/>
            <wp:docPr id="8" name="Imagen 8" descr="Jardin De Ninos Animad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din De Ninos Animado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99" cy="14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D" w:rsidRPr="00E91B48">
        <w:rPr>
          <w:rFonts w:ascii="Avenir Next LT Pro" w:hAnsi="Avenir Next LT Pro"/>
          <w:sz w:val="20"/>
          <w:szCs w:val="20"/>
        </w:rPr>
        <w:t>En esta unidad, los estudiantes de las Escuelas Normales conocerán y analizarán los contenidos del programa de estudios de la educación preescolar de Matemáticas en función de los aprendizajes, de su coherencia, continuidad y gradualidad en los niveles educativos, por medio de los productos y evidencias realizadas, a fin de aplicarlos en su desarrollo profesional.</w:t>
      </w:r>
    </w:p>
    <w:p w14:paraId="5FD3D013" w14:textId="77777777" w:rsidR="00C1302D" w:rsidRPr="00E91B48" w:rsidRDefault="00C1302D" w:rsidP="00C1302D">
      <w:pPr>
        <w:spacing w:line="360" w:lineRule="auto"/>
        <w:jc w:val="center"/>
        <w:rPr>
          <w:rFonts w:ascii="Avenir Next LT Pro" w:eastAsia="Arial" w:hAnsi="Avenir Next LT Pro" w:cs="Arial"/>
          <w:sz w:val="20"/>
          <w:szCs w:val="20"/>
        </w:rPr>
      </w:pPr>
      <w:r w:rsidRPr="00E91B48">
        <w:rPr>
          <w:rFonts w:ascii="Berlin Sans FB Demi" w:eastAsia="Arial" w:hAnsi="Berlin Sans FB Demi" w:cs="Arial"/>
          <w:b/>
          <w:bCs/>
          <w:sz w:val="20"/>
          <w:szCs w:val="20"/>
        </w:rPr>
        <w:t>Maestra</w:t>
      </w:r>
      <w:r w:rsidRPr="00E91B48">
        <w:rPr>
          <w:rFonts w:ascii="Arial" w:eastAsia="Arial" w:hAnsi="Arial" w:cs="Arial"/>
          <w:b/>
          <w:bCs/>
          <w:sz w:val="20"/>
          <w:szCs w:val="20"/>
        </w:rPr>
        <w:t>:</w:t>
      </w:r>
      <w:r w:rsidRPr="00E91B48">
        <w:rPr>
          <w:rFonts w:ascii="Arial" w:eastAsia="Arial" w:hAnsi="Arial" w:cs="Arial"/>
          <w:sz w:val="20"/>
          <w:szCs w:val="20"/>
        </w:rPr>
        <w:t xml:space="preserve"> </w:t>
      </w:r>
      <w:r w:rsidRPr="00E91B48">
        <w:rPr>
          <w:rFonts w:ascii="Avenir Next LT Pro" w:eastAsia="Arial" w:hAnsi="Avenir Next LT Pro" w:cs="Arial"/>
          <w:sz w:val="20"/>
          <w:szCs w:val="20"/>
        </w:rPr>
        <w:t xml:space="preserve">Rocío Blanco Gómez </w:t>
      </w:r>
    </w:p>
    <w:p w14:paraId="227B22D4" w14:textId="76B20295" w:rsidR="00302773" w:rsidRPr="00E91B48" w:rsidRDefault="00C1302D">
      <w:pPr>
        <w:rPr>
          <w:rFonts w:ascii="Avenir Next LT Pro" w:hAnsi="Avenir Next LT Pro"/>
        </w:rPr>
      </w:pPr>
      <w:r w:rsidRPr="00E91B48">
        <w:rPr>
          <w:rFonts w:ascii="Avenir Next LT Pro" w:eastAsia="Arial" w:hAnsi="Avenir Next LT Pro" w:cs="Arial"/>
        </w:rPr>
        <w:t>A 16 de abril de 2021. Saltillo, Coahuila de Zaragoza.</w:t>
      </w:r>
    </w:p>
    <w:p w14:paraId="38F585D1" w14:textId="48EBD83E" w:rsidR="00302773" w:rsidRPr="00302773" w:rsidRDefault="00302773" w:rsidP="00302773">
      <w:pPr>
        <w:rPr>
          <w:rFonts w:ascii="Berlin Sans FB" w:hAnsi="Berlin Sans FB"/>
          <w:b/>
          <w:bCs/>
          <w:sz w:val="36"/>
          <w:szCs w:val="36"/>
        </w:rPr>
      </w:pPr>
      <w:r w:rsidRPr="00302773">
        <w:rPr>
          <w:rFonts w:ascii="Berlin Sans FB" w:hAnsi="Berlin Sans FB"/>
          <w:b/>
          <w:bCs/>
          <w:sz w:val="36"/>
          <w:szCs w:val="36"/>
        </w:rPr>
        <w:lastRenderedPageBreak/>
        <w:t xml:space="preserve">Coevaluación: Equipo </w:t>
      </w:r>
      <w:r>
        <w:rPr>
          <w:rFonts w:ascii="Berlin Sans FB" w:hAnsi="Berlin Sans FB"/>
          <w:b/>
          <w:bCs/>
          <w:sz w:val="36"/>
          <w:szCs w:val="36"/>
        </w:rPr>
        <w:t>1</w:t>
      </w:r>
      <w:r w:rsidRPr="00302773">
        <w:rPr>
          <w:rFonts w:ascii="Berlin Sans FB" w:hAnsi="Berlin Sans FB"/>
          <w:b/>
          <w:bCs/>
          <w:sz w:val="36"/>
          <w:szCs w:val="36"/>
        </w:rPr>
        <w:t>.</w:t>
      </w:r>
    </w:p>
    <w:p w14:paraId="7E8C65C5" w14:textId="7CAB1AE5" w:rsidR="00302773" w:rsidRDefault="00302773" w:rsidP="00302773"/>
    <w:p w14:paraId="75252830" w14:textId="77777777" w:rsidR="00302773" w:rsidRPr="00302773" w:rsidRDefault="00302773" w:rsidP="00380E20">
      <w:pPr>
        <w:jc w:val="center"/>
        <w:rPr>
          <w:rFonts w:ascii="Berlin Sans FB" w:hAnsi="Berlin Sans FB" w:cs="Arial"/>
          <w:bCs/>
          <w:sz w:val="36"/>
        </w:rPr>
      </w:pPr>
      <w:r w:rsidRPr="00302773">
        <w:rPr>
          <w:rFonts w:ascii="Berlin Sans FB" w:hAnsi="Berlin Sans FB" w:cs="Arial"/>
          <w:bCs/>
          <w:sz w:val="36"/>
        </w:rPr>
        <w:t>Rúbrica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302773" w14:paraId="7B57BD20" w14:textId="77777777" w:rsidTr="00E91B4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D839CDE" w14:textId="77777777" w:rsidR="00302773" w:rsidRDefault="00302773" w:rsidP="00FE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D25CBFD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E0F6C7F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0C217D5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1191C19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Deficiente </w:t>
            </w:r>
          </w:p>
        </w:tc>
      </w:tr>
      <w:tr w:rsidR="00302773" w14:paraId="64BE176D" w14:textId="77777777" w:rsidTr="00A82732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FFF70DB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</w:p>
          <w:p w14:paraId="359961B1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Portada </w:t>
            </w:r>
          </w:p>
          <w:p w14:paraId="58459EF0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1EF3CA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1F66F8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7620F22B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8F75CF2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74B59D88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766960A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43AD65B2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329B7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604395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7B18426C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CB9338D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17FB8E0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28855CD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1F4889D1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BD03F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57D0D900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1C639" w14:textId="5CCAB6C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Falta más de uno de los datos solicitado en el documento </w:t>
            </w:r>
          </w:p>
        </w:tc>
      </w:tr>
      <w:tr w:rsidR="00302773" w14:paraId="3776F45A" w14:textId="77777777" w:rsidTr="00A82732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B959C92" w14:textId="77777777" w:rsidR="00302773" w:rsidRPr="00E91B48" w:rsidRDefault="00302773" w:rsidP="00FE5E24">
            <w:pPr>
              <w:spacing w:after="0" w:line="256" w:lineRule="auto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5A47410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580B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81D28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393B9" w14:textId="570917E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poco agradable a la vista, contiene más de tres errores ortográficos y tiene una redacción deficiente.</w:t>
            </w:r>
          </w:p>
        </w:tc>
      </w:tr>
      <w:tr w:rsidR="00302773" w14:paraId="2FAE27AE" w14:textId="77777777" w:rsidTr="00A82732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988F9D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E64C9B" w14:textId="77777777" w:rsidR="00302773" w:rsidRPr="00974DE5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74DE5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5AE6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5674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653A" w14:textId="1AD39B64" w:rsidR="00302773" w:rsidRPr="00302773" w:rsidRDefault="00A82732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F7EF876" wp14:editId="5725139D">
                  <wp:simplePos x="0" y="0"/>
                  <wp:positionH relativeFrom="page">
                    <wp:posOffset>-6690360</wp:posOffset>
                  </wp:positionH>
                  <wp:positionV relativeFrom="paragraph">
                    <wp:posOffset>-6054725</wp:posOffset>
                  </wp:positionV>
                  <wp:extent cx="7520940" cy="10690860"/>
                  <wp:effectExtent l="0" t="3810" r="0" b="0"/>
                  <wp:wrapNone/>
                  <wp:docPr id="4" name="Imagen 4" descr="Download premium vector of Pastel Memphis Pinterest post vector 2211709 |  Libreta de apuntes, Marcos para texto, Fondos de present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premium vector of Pastel Memphis Pinterest post vector 2211709 |  Libreta de apuntes, Marcos para texto, Fondos de present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094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773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302773" w14:paraId="60AE884B" w14:textId="77777777" w:rsidTr="00A82732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7350E3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shd w:val="clear" w:color="auto" w:fill="9CC2E5" w:themeFill="accent5" w:themeFillTint="99"/>
            <w:vAlign w:val="center"/>
            <w:hideMark/>
          </w:tcPr>
          <w:p w14:paraId="596FED5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0D868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AD14A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BF6F8" w14:textId="5EFEFE1A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302773" w14:paraId="137E5A94" w14:textId="77777777" w:rsidTr="00A82732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2AF9D5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348C6B" w14:textId="77777777" w:rsidR="00302773" w:rsidRPr="0040126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01263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BAEF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478F3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0CABD" w14:textId="49739294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02773" w14:paraId="7B6212F2" w14:textId="77777777" w:rsidTr="00A82732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1658FCB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04A54A5" w14:textId="08001915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23C5" w14:textId="46E977C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F10A3" w14:textId="4A03318E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de forma incompleta pero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E0F6A" w14:textId="3672CA2D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incompleta e incorrecta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02773" w14:paraId="580B712E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7DCC04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108AA45" w14:textId="77777777" w:rsidR="00302773" w:rsidRPr="00FA5730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A5730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8D370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43645" w14:textId="334BA409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2DE6B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02773" w14:paraId="3B219185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A01E866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lastRenderedPageBreak/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D601B" w14:textId="17F85681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y 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B9CB77D" w14:textId="61DC2642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y 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7FB6C" w14:textId="2DCF0054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correcta pero incompleta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51CE0" w14:textId="7DE55B0D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incorrecta e incompleta lo que los 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02773" w14:paraId="166450C0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1D8747C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9725E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A55843" w14:textId="77777777" w:rsidR="00302773" w:rsidRPr="007A6E02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6E02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7F38F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77A1D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02773" w14:paraId="787F3516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17AA1A8" w14:textId="77777777" w:rsidR="00302773" w:rsidRPr="00E91B48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8985D94" w14:textId="09BF7146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de manera organizada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AF5C6" w14:textId="7C017BAE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35BE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9CF3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302773" w14:paraId="03311DBF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3249177" w14:textId="77777777" w:rsidR="00302773" w:rsidRPr="00302773" w:rsidRDefault="00302773" w:rsidP="00FE5E24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000000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ED6176" w14:textId="77777777" w:rsidR="00302773" w:rsidRPr="007A6E02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6E02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0E6E6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6E949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0664C" w14:textId="77777777" w:rsidR="00302773" w:rsidRPr="00302773" w:rsidRDefault="00302773" w:rsidP="00FE5E24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54029BEE" w14:textId="77E0AEFB" w:rsidR="00302773" w:rsidRDefault="00A82732" w:rsidP="00302773">
      <w:r>
        <w:rPr>
          <w:noProof/>
        </w:rPr>
        <w:drawing>
          <wp:anchor distT="0" distB="0" distL="114300" distR="114300" simplePos="0" relativeHeight="251665408" behindDoc="1" locked="0" layoutInCell="1" allowOverlap="1" wp14:anchorId="2A3233BB" wp14:editId="4DB3E3EF">
            <wp:simplePos x="0" y="0"/>
            <wp:positionH relativeFrom="page">
              <wp:align>right</wp:align>
            </wp:positionH>
            <wp:positionV relativeFrom="paragraph">
              <wp:posOffset>-4802822</wp:posOffset>
            </wp:positionV>
            <wp:extent cx="7545705" cy="10690860"/>
            <wp:effectExtent l="8573" t="0" r="6667" b="6668"/>
            <wp:wrapNone/>
            <wp:docPr id="5" name="Imagen 5" descr="Download premium vector of Pastel Memphis Pinterest post vector 2211709 |  Libreta de apuntes, Marcos para texto, Fondos de pres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Pastel Memphis Pinterest post vector 2211709 |  Libreta de apuntes, Marcos para texto, Fondos de presentac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4570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519C9" w14:textId="77777777" w:rsidR="00302773" w:rsidRPr="00302773" w:rsidRDefault="00302773" w:rsidP="00302773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Comentarios:</w:t>
      </w:r>
    </w:p>
    <w:p w14:paraId="604874C9" w14:textId="2D70EC0C" w:rsidR="00302773" w:rsidRPr="00E91B48" w:rsidRDefault="004B5916" w:rsidP="00EC62F3">
      <w:pPr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>La portada cuenta con todo lo requerido,</w:t>
      </w:r>
      <w:r w:rsidR="00347425" w:rsidRPr="00E91B48">
        <w:rPr>
          <w:rFonts w:ascii="Avenir Next LT Pro" w:hAnsi="Avenir Next LT Pro"/>
        </w:rPr>
        <w:t xml:space="preserve"> se identifican de manera correcta el eje, los temas y los aprendizajes esperados. </w:t>
      </w:r>
      <w:r w:rsidRPr="00E91B48">
        <w:rPr>
          <w:rFonts w:ascii="Avenir Next LT Pro" w:hAnsi="Avenir Next LT Pro"/>
        </w:rPr>
        <w:t xml:space="preserve"> </w:t>
      </w:r>
      <w:r w:rsidR="00347425" w:rsidRPr="00E91B48">
        <w:rPr>
          <w:rFonts w:ascii="Avenir Next LT Pro" w:hAnsi="Avenir Next LT Pro"/>
        </w:rPr>
        <w:t>H</w:t>
      </w:r>
      <w:r w:rsidR="00AA221F" w:rsidRPr="00E91B48">
        <w:rPr>
          <w:rFonts w:ascii="Avenir Next LT Pro" w:hAnsi="Avenir Next LT Pro"/>
        </w:rPr>
        <w:t xml:space="preserve">ay algunos errores en las columnas lo que deben saber y lo que deben hacer, </w:t>
      </w:r>
      <w:r w:rsidR="00347425" w:rsidRPr="00E91B48">
        <w:rPr>
          <w:rFonts w:ascii="Avenir Next LT Pro" w:hAnsi="Avenir Next LT Pro"/>
        </w:rPr>
        <w:t>ya que en algun</w:t>
      </w:r>
      <w:r w:rsidR="009F4FD3" w:rsidRPr="00E91B48">
        <w:rPr>
          <w:rFonts w:ascii="Avenir Next LT Pro" w:hAnsi="Avenir Next LT Pro"/>
        </w:rPr>
        <w:t>o</w:t>
      </w:r>
      <w:r w:rsidR="00347425" w:rsidRPr="00E91B48">
        <w:rPr>
          <w:rFonts w:ascii="Avenir Next LT Pro" w:hAnsi="Avenir Next LT Pro"/>
        </w:rPr>
        <w:t xml:space="preserve">s </w:t>
      </w:r>
      <w:r w:rsidR="009F4FD3" w:rsidRPr="00E91B48">
        <w:rPr>
          <w:rFonts w:ascii="Avenir Next LT Pro" w:hAnsi="Avenir Next LT Pro"/>
        </w:rPr>
        <w:t>puntos</w:t>
      </w:r>
      <w:r w:rsidR="00347425" w:rsidRPr="00E91B48">
        <w:rPr>
          <w:rFonts w:ascii="Avenir Next LT Pro" w:hAnsi="Avenir Next LT Pro"/>
        </w:rPr>
        <w:t xml:space="preserve"> se confundieron y lo pusieron en la columna incorrecta. </w:t>
      </w:r>
    </w:p>
    <w:p w14:paraId="33ECE9BF" w14:textId="5A2FAA2F" w:rsidR="00347425" w:rsidRPr="00E91B48" w:rsidRDefault="00347425" w:rsidP="00EC62F3">
      <w:pPr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 xml:space="preserve">La conclusión es clara y </w:t>
      </w:r>
      <w:r w:rsidR="009F4FD3" w:rsidRPr="00E91B48">
        <w:rPr>
          <w:rFonts w:ascii="Avenir Next LT Pro" w:hAnsi="Avenir Next LT Pro"/>
        </w:rPr>
        <w:t xml:space="preserve">sintetiza las ideas </w:t>
      </w:r>
      <w:r w:rsidR="00BB5415" w:rsidRPr="00E91B48">
        <w:rPr>
          <w:rFonts w:ascii="Avenir Next LT Pro" w:hAnsi="Avenir Next LT Pro"/>
        </w:rPr>
        <w:t xml:space="preserve">de lo que se desarrolló con la competencia de la unidad. </w:t>
      </w:r>
      <w:r w:rsidR="007E4CFF" w:rsidRPr="00E91B48">
        <w:rPr>
          <w:rFonts w:ascii="Avenir Next LT Pro" w:hAnsi="Avenir Next LT Pro"/>
        </w:rPr>
        <w:t>No cuenta con errores de ortografía y mantiene coherencia en cada columna de la matriz.</w:t>
      </w:r>
      <w:r w:rsidR="00A82732" w:rsidRPr="00A82732">
        <w:t xml:space="preserve"> </w:t>
      </w:r>
      <w:r w:rsidR="007E4CFF" w:rsidRPr="00E91B48">
        <w:rPr>
          <w:rFonts w:ascii="Avenir Next LT Pro" w:hAnsi="Avenir Next LT Pro"/>
        </w:rPr>
        <w:t xml:space="preserve"> </w:t>
      </w:r>
    </w:p>
    <w:p w14:paraId="761F9EE1" w14:textId="71A0C315" w:rsidR="00380E20" w:rsidRDefault="00A82732">
      <w:pPr>
        <w:rPr>
          <w:rFonts w:ascii="Berlin Sans FB" w:hAnsi="Berlin Sans FB" w:cs="Arial"/>
          <w:bCs/>
          <w:sz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229C069" wp14:editId="3F69000E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1276350" cy="1276350"/>
            <wp:effectExtent l="0" t="0" r="0" b="0"/>
            <wp:wrapNone/>
            <wp:docPr id="9" name="Imagen 9" descr="PELICULASCE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ULASCEU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E20">
        <w:rPr>
          <w:rFonts w:ascii="Berlin Sans FB" w:hAnsi="Berlin Sans FB" w:cs="Arial"/>
          <w:bCs/>
          <w:sz w:val="36"/>
        </w:rPr>
        <w:br w:type="page"/>
      </w:r>
    </w:p>
    <w:p w14:paraId="60CFAF43" w14:textId="601CEBD1" w:rsidR="00380E20" w:rsidRPr="00380E20" w:rsidRDefault="00380E20" w:rsidP="00380E20">
      <w:pPr>
        <w:rPr>
          <w:rFonts w:ascii="Berlin Sans FB" w:hAnsi="Berlin Sans FB"/>
          <w:b/>
          <w:bCs/>
          <w:sz w:val="36"/>
          <w:szCs w:val="36"/>
        </w:rPr>
      </w:pPr>
      <w:r>
        <w:rPr>
          <w:rFonts w:ascii="Berlin Sans FB" w:hAnsi="Berlin Sans FB"/>
          <w:b/>
          <w:bCs/>
          <w:sz w:val="36"/>
          <w:szCs w:val="36"/>
        </w:rPr>
        <w:lastRenderedPageBreak/>
        <w:t>Auto</w:t>
      </w:r>
      <w:r w:rsidRPr="00302773">
        <w:rPr>
          <w:rFonts w:ascii="Berlin Sans FB" w:hAnsi="Berlin Sans FB"/>
          <w:b/>
          <w:bCs/>
          <w:sz w:val="36"/>
          <w:szCs w:val="36"/>
        </w:rPr>
        <w:t xml:space="preserve">evaluación: Equipo </w:t>
      </w:r>
      <w:r>
        <w:rPr>
          <w:rFonts w:ascii="Berlin Sans FB" w:hAnsi="Berlin Sans FB"/>
          <w:b/>
          <w:bCs/>
          <w:sz w:val="36"/>
          <w:szCs w:val="36"/>
        </w:rPr>
        <w:t>5</w:t>
      </w:r>
      <w:r w:rsidRPr="00302773">
        <w:rPr>
          <w:rFonts w:ascii="Berlin Sans FB" w:hAnsi="Berlin Sans FB"/>
          <w:b/>
          <w:bCs/>
          <w:sz w:val="36"/>
          <w:szCs w:val="36"/>
        </w:rPr>
        <w:t>.</w:t>
      </w:r>
      <w:r w:rsidR="00A82732" w:rsidRPr="00A82732">
        <w:rPr>
          <w:noProof/>
        </w:rPr>
        <w:t xml:space="preserve"> </w:t>
      </w:r>
    </w:p>
    <w:p w14:paraId="7DED756C" w14:textId="361F10AE" w:rsidR="00380E20" w:rsidRPr="00302773" w:rsidRDefault="00380E20" w:rsidP="00380E20">
      <w:pPr>
        <w:jc w:val="center"/>
        <w:rPr>
          <w:rFonts w:ascii="Berlin Sans FB" w:hAnsi="Berlin Sans FB" w:cs="Arial"/>
          <w:bCs/>
          <w:sz w:val="36"/>
        </w:rPr>
      </w:pPr>
      <w:r w:rsidRPr="00302773">
        <w:rPr>
          <w:rFonts w:ascii="Berlin Sans FB" w:hAnsi="Berlin Sans FB" w:cs="Arial"/>
          <w:bCs/>
          <w:sz w:val="36"/>
        </w:rPr>
        <w:t>Rúbrica</w:t>
      </w:r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3260"/>
        <w:gridCol w:w="3260"/>
        <w:gridCol w:w="3107"/>
        <w:gridCol w:w="3118"/>
      </w:tblGrid>
      <w:tr w:rsidR="00380E20" w14:paraId="40AEE6F2" w14:textId="77777777" w:rsidTr="00E91B4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9BEBD54" w14:textId="77777777" w:rsidR="00380E20" w:rsidRPr="00E91B48" w:rsidRDefault="00380E20" w:rsidP="00CA4E09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571FFBB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Excelente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16C75F6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>Bien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78F62DB7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Regular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744AD09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b/>
                <w:bCs/>
                <w:color w:val="FFFFFF" w:themeColor="background1"/>
                <w:lang w:eastAsia="es-MX"/>
              </w:rPr>
              <w:t xml:space="preserve">Deficiente </w:t>
            </w:r>
          </w:p>
        </w:tc>
      </w:tr>
      <w:tr w:rsidR="00380E20" w14:paraId="609F7689" w14:textId="77777777" w:rsidTr="00A82732">
        <w:trPr>
          <w:trHeight w:val="1800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DE9FFE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</w:p>
          <w:p w14:paraId="47AC9117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Portada </w:t>
            </w:r>
          </w:p>
          <w:p w14:paraId="4246F393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6FB2E8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D351955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5919AA5E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48A9C5D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3417C65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0F1FB28C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4E116346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A5A0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69FCCA6F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21EEE2E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6482DAC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0B100CF7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01CE1F3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5B8F953B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Datos parciales de las alumnas que elaboraron el documento.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CF0FF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3E963B15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5634E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Falta más de uno de los datos solicitado en el documento </w:t>
            </w:r>
          </w:p>
        </w:tc>
      </w:tr>
      <w:tr w:rsidR="00380E20" w14:paraId="67399FB5" w14:textId="77777777" w:rsidTr="00A82732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933F62" w14:textId="77777777" w:rsidR="00380E20" w:rsidRPr="00E91B48" w:rsidRDefault="00380E20" w:rsidP="00CA4E09">
            <w:pPr>
              <w:spacing w:after="0" w:line="256" w:lineRule="auto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F375BC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 y utiliza lenguaje adecuado.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86CB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 presentación es agradable a la vista. No hay errores ortográficos y la redacción es coherente. 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E690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07AF4" w14:textId="032F475B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La presentación es poco agradable a la vista, contiene más de tres errores ortográficos y tiene una redacción deficiente.</w:t>
            </w:r>
          </w:p>
        </w:tc>
      </w:tr>
      <w:tr w:rsidR="00380E20" w14:paraId="7A6124F1" w14:textId="77777777" w:rsidTr="00A82732">
        <w:trPr>
          <w:trHeight w:val="7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8B0BE05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768270" w14:textId="77777777" w:rsidR="00380E20" w:rsidRPr="00BA58AC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58AC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6B42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99E6D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F6ACE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0.5 puntos </w:t>
            </w:r>
          </w:p>
        </w:tc>
      </w:tr>
      <w:tr w:rsidR="00380E20" w14:paraId="7AF3404F" w14:textId="77777777" w:rsidTr="00A82732">
        <w:trPr>
          <w:trHeight w:val="114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BD33605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Ejes temáticos, temas y aprendizajes esperados </w:t>
            </w:r>
          </w:p>
        </w:tc>
        <w:tc>
          <w:tcPr>
            <w:tcW w:w="3260" w:type="dxa"/>
            <w:shd w:val="clear" w:color="auto" w:fill="BDD6EE" w:themeFill="accent5" w:themeFillTint="66"/>
            <w:vAlign w:val="center"/>
            <w:hideMark/>
          </w:tcPr>
          <w:p w14:paraId="70CC6369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adecuada cada eje, tema y aprendizaje esperados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EAE4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completa y adecuada cada eje, tema y aprendizaje esperados.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FB7E0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Identifica y plasma de forma parcialmente completa y adecuada cada eje, tema y aprendizaje esperados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DD222" w14:textId="508F9853" w:rsidR="00380E20" w:rsidRPr="00302773" w:rsidRDefault="00A82732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611895A" wp14:editId="2D7EF7B3">
                  <wp:simplePos x="0" y="0"/>
                  <wp:positionH relativeFrom="page">
                    <wp:posOffset>-6700520</wp:posOffset>
                  </wp:positionH>
                  <wp:positionV relativeFrom="paragraph">
                    <wp:posOffset>-5948045</wp:posOffset>
                  </wp:positionV>
                  <wp:extent cx="7520940" cy="10690860"/>
                  <wp:effectExtent l="0" t="3810" r="0" b="0"/>
                  <wp:wrapNone/>
                  <wp:docPr id="6" name="Imagen 6" descr="Download premium vector of Pastel Memphis Pinterest post vector 2211709 |  Libreta de apuntes, Marcos para texto, Fondos de present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premium vector of Pastel Memphis Pinterest post vector 2211709 |  Libreta de apuntes, Marcos para texto, Fondos de present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2094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E20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Identifica y plasma de forma incompleta o errónea algún eje, tema y aprendizaje esperados.</w:t>
            </w:r>
          </w:p>
        </w:tc>
      </w:tr>
      <w:tr w:rsidR="00380E20" w14:paraId="19BEA530" w14:textId="77777777" w:rsidTr="00A82732">
        <w:trPr>
          <w:trHeight w:val="19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F70E5C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0EEBC69" w14:textId="77777777" w:rsidR="00380E20" w:rsidRPr="00A95F5C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5F5C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CB9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4D8E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165E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80E20" w14:paraId="030F93F8" w14:textId="77777777" w:rsidTr="00A82732">
        <w:trPr>
          <w:trHeight w:val="15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1D3CF3F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Nivel de profundidad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26F30" w14:textId="6A862000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307355" w14:textId="110A15AB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completa y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5720" w14:textId="412F83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de forma incompleta pero 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C38E5" w14:textId="6487F93A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Identifica y plasma de forma incompleta e incorrecta el nivel de profundidad que se considera en cada tema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80E20" w14:paraId="4DFA4A23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7AC3E6E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B151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165977" w14:textId="77777777" w:rsidR="00380E20" w:rsidRPr="00050605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50605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0E42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6E69F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80E20" w14:paraId="0E6B9841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5FAFB88" w14:textId="58049318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>Lo deben saber y que deben hacer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04993" w14:textId="3AF9F9E2" w:rsidR="00380E20" w:rsidRPr="00A82732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</w:pP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 xml:space="preserve">Identifica y plasma de forma correcta y completa lo que los alumnos deben </w:t>
            </w: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saber y lo de deberían hacer en cada uno de los temas </w:t>
            </w:r>
            <w:r w:rsidR="00E91B48"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>de acuerdo con</w:t>
            </w: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637CF2" w14:textId="54042045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Identifica y plasma de forma correcta y completa lo que los alumnos deben 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D2303" w14:textId="1F67AFEE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Identifica y plasma de forma correcta pero incompleta lo que los 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4EE6D" w14:textId="62EE2CBA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Identifica y plasma de forma incorrecta e incompleta lo que los 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alumnos deben saber y lo de deberían hacer en cada uno de los temas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los aprendizajes esperados.</w:t>
            </w:r>
          </w:p>
        </w:tc>
      </w:tr>
      <w:tr w:rsidR="00380E20" w14:paraId="1FAD1500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0BCA21F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lastRenderedPageBreak/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4550D" w14:textId="77777777" w:rsidR="00380E20" w:rsidRPr="00A82732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</w:pPr>
            <w:r w:rsidRPr="00A82732">
              <w:rPr>
                <w:rFonts w:ascii="Avenir Next LT Pro" w:eastAsia="Times New Roman" w:hAnsi="Avenir Next LT Pro" w:cs="Calibri"/>
                <w:color w:val="000000" w:themeColor="text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5FD31B" w14:textId="77777777" w:rsidR="00380E20" w:rsidRPr="00986972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6972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25E32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1 punto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45E2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380E20" w14:paraId="603ABE2B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E0B6D20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665372" w14:textId="46DF8F34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de manera organizada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 completa.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08B2" w14:textId="5E3A8E05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Sintetiza las ideas expuestas en el desarrollo de la actividad </w:t>
            </w:r>
            <w:r w:rsidR="00E91B48"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de acuerdo con</w:t>
            </w: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final.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44B1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24B3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380E20" w14:paraId="1AAF385E" w14:textId="77777777" w:rsidTr="00A82732">
        <w:trPr>
          <w:trHeight w:val="1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89E5AFA" w14:textId="77777777" w:rsidR="00380E20" w:rsidRPr="00E91B48" w:rsidRDefault="00380E20" w:rsidP="00CA4E09">
            <w:pPr>
              <w:spacing w:after="0" w:line="240" w:lineRule="auto"/>
              <w:jc w:val="center"/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</w:pPr>
            <w:r w:rsidRPr="00E91B48">
              <w:rPr>
                <w:rFonts w:ascii="Berlin Sans FB" w:eastAsia="Times New Roman" w:hAnsi="Berlin Sans FB" w:cs="Calibri"/>
                <w:color w:val="FFFFFF" w:themeColor="background1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14FD1C" w14:textId="77777777" w:rsidR="00380E20" w:rsidRPr="006A714B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714B">
              <w:rPr>
                <w:rFonts w:ascii="Avenir Next LT Pro" w:eastAsia="Times New Roman" w:hAnsi="Avenir Next LT Pro" w:cs="Calibri"/>
                <w:b/>
                <w:bCs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F28A4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1.5 puntos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6CCA8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621E5" w14:textId="77777777" w:rsidR="00380E20" w:rsidRPr="00302773" w:rsidRDefault="00380E20" w:rsidP="00CA4E09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</w:pPr>
            <w:r w:rsidRPr="00302773"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4F123062" w14:textId="428BD79C" w:rsidR="00380E20" w:rsidRDefault="00A82732" w:rsidP="00380E20">
      <w:r>
        <w:rPr>
          <w:noProof/>
        </w:rPr>
        <w:drawing>
          <wp:anchor distT="0" distB="0" distL="114300" distR="114300" simplePos="0" relativeHeight="251669504" behindDoc="1" locked="0" layoutInCell="1" allowOverlap="1" wp14:anchorId="49BF185F" wp14:editId="09DB57FD">
            <wp:simplePos x="0" y="0"/>
            <wp:positionH relativeFrom="page">
              <wp:align>right</wp:align>
            </wp:positionH>
            <wp:positionV relativeFrom="paragraph">
              <wp:posOffset>-4673600</wp:posOffset>
            </wp:positionV>
            <wp:extent cx="7520940" cy="10690860"/>
            <wp:effectExtent l="0" t="3810" r="0" b="0"/>
            <wp:wrapNone/>
            <wp:docPr id="7" name="Imagen 7" descr="Download premium vector of Pastel Memphis Pinterest post vector 2211709 |  Libreta de apuntes, Marcos para texto, Fondos de pres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Pastel Memphis Pinterest post vector 2211709 |  Libreta de apuntes, Marcos para texto, Fondos de presentac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09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8FF5" w14:textId="164DDA51" w:rsidR="00380E20" w:rsidRPr="00EC62F3" w:rsidRDefault="00380E20" w:rsidP="00EC62F3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Comentarios:</w:t>
      </w:r>
    </w:p>
    <w:p w14:paraId="0124DAE0" w14:textId="0A155F0B" w:rsidR="00380E20" w:rsidRPr="00E91B48" w:rsidRDefault="008C0EC2" w:rsidP="007E4C2E">
      <w:pPr>
        <w:jc w:val="both"/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>El trabajo cuenta con una portada con todos los datos solicitados,</w:t>
      </w:r>
      <w:r w:rsidR="00F30CD8" w:rsidRPr="00E91B48">
        <w:rPr>
          <w:rFonts w:ascii="Avenir Next LT Pro" w:hAnsi="Avenir Next LT Pro"/>
        </w:rPr>
        <w:t xml:space="preserve"> es importante aclarar que se cuidó la ortografía </w:t>
      </w:r>
      <w:r w:rsidR="00C53780" w:rsidRPr="00E91B48">
        <w:rPr>
          <w:rFonts w:ascii="Avenir Next LT Pro" w:hAnsi="Avenir Next LT Pro"/>
        </w:rPr>
        <w:t>para darle mayor presentación a la matriz analítica</w:t>
      </w:r>
      <w:r w:rsidR="00F30CD8" w:rsidRPr="00E91B48">
        <w:rPr>
          <w:rFonts w:ascii="Avenir Next LT Pro" w:hAnsi="Avenir Next LT Pro"/>
        </w:rPr>
        <w:t>. S</w:t>
      </w:r>
      <w:r w:rsidRPr="00E91B48">
        <w:rPr>
          <w:rFonts w:ascii="Avenir Next LT Pro" w:hAnsi="Avenir Next LT Pro"/>
        </w:rPr>
        <w:t xml:space="preserve">e identifican correctamente el eje, tema y aprendizajes esperados. Consideramos que en el nivel de profundidad nos faltó dar más detalles </w:t>
      </w:r>
      <w:r w:rsidR="00B86A95" w:rsidRPr="00E91B48">
        <w:rPr>
          <w:rFonts w:ascii="Avenir Next LT Pro" w:hAnsi="Avenir Next LT Pro"/>
        </w:rPr>
        <w:t xml:space="preserve">sobre lo que se pretende que alcancen los niños. </w:t>
      </w:r>
      <w:r w:rsidR="002758C0" w:rsidRPr="00E91B48">
        <w:rPr>
          <w:rFonts w:ascii="Avenir Next LT Pro" w:hAnsi="Avenir Next LT Pro"/>
        </w:rPr>
        <w:t xml:space="preserve">Las columnas lo que deben saber y lo que deben hacer se desarrollaron </w:t>
      </w:r>
      <w:r w:rsidR="0096729C" w:rsidRPr="00E91B48">
        <w:rPr>
          <w:rFonts w:ascii="Avenir Next LT Pro" w:hAnsi="Avenir Next LT Pro"/>
        </w:rPr>
        <w:t xml:space="preserve">según cada aprendizaje esperado, </w:t>
      </w:r>
      <w:r w:rsidR="007E4C2E" w:rsidRPr="00E91B48">
        <w:rPr>
          <w:rFonts w:ascii="Avenir Next LT Pro" w:hAnsi="Avenir Next LT Pro"/>
        </w:rPr>
        <w:t>en el momento de autoevaluación</w:t>
      </w:r>
      <w:r w:rsidR="001D1930" w:rsidRPr="00E91B48">
        <w:rPr>
          <w:rFonts w:ascii="Avenir Next LT Pro" w:hAnsi="Avenir Next LT Pro"/>
        </w:rPr>
        <w:t xml:space="preserve"> </w:t>
      </w:r>
      <w:r w:rsidR="003C295C" w:rsidRPr="00E91B48">
        <w:rPr>
          <w:rFonts w:ascii="Avenir Next LT Pro" w:hAnsi="Avenir Next LT Pro"/>
        </w:rPr>
        <w:t>nos percatamos en que debió de redactarse de manera general</w:t>
      </w:r>
      <w:r w:rsidR="007E4C2E" w:rsidRPr="00E91B48">
        <w:rPr>
          <w:rFonts w:ascii="Avenir Next LT Pro" w:hAnsi="Avenir Next LT Pro"/>
        </w:rPr>
        <w:t xml:space="preserve"> para una mejor comprensión</w:t>
      </w:r>
      <w:r w:rsidR="00F30CD8" w:rsidRPr="00E91B48">
        <w:rPr>
          <w:rFonts w:ascii="Avenir Next LT Pro" w:hAnsi="Avenir Next LT Pro"/>
        </w:rPr>
        <w:t xml:space="preserve"> y redacción de todo lo que abraca cada tema del eje Forma, Espacio y Medida.</w:t>
      </w:r>
    </w:p>
    <w:p w14:paraId="5C73D24B" w14:textId="665F0E84" w:rsidR="003C295C" w:rsidRDefault="00BF0809" w:rsidP="007E4C2E">
      <w:pPr>
        <w:jc w:val="both"/>
        <w:rPr>
          <w:rFonts w:ascii="Avenir Next LT Pro" w:hAnsi="Avenir Next LT Pro"/>
        </w:rPr>
      </w:pPr>
      <w:r w:rsidRPr="00E91B48">
        <w:rPr>
          <w:rFonts w:ascii="Avenir Next LT Pro" w:hAnsi="Avenir Next LT Pro"/>
        </w:rPr>
        <w:t>La conclusión fue concreta</w:t>
      </w:r>
      <w:r w:rsidR="003C295C" w:rsidRPr="00E91B48">
        <w:rPr>
          <w:rFonts w:ascii="Avenir Next LT Pro" w:hAnsi="Avenir Next LT Pro"/>
        </w:rPr>
        <w:t>,</w:t>
      </w:r>
      <w:r w:rsidRPr="00E91B48">
        <w:rPr>
          <w:rFonts w:ascii="Avenir Next LT Pro" w:hAnsi="Avenir Next LT Pro"/>
        </w:rPr>
        <w:t xml:space="preserve"> sintetiza las ideas de manera clara sobre lo que desarrollamos en esta primera evidencia de unidad del curso</w:t>
      </w:r>
      <w:r w:rsidR="00F30CD8" w:rsidRPr="00E91B48">
        <w:rPr>
          <w:rFonts w:ascii="Avenir Next LT Pro" w:hAnsi="Avenir Next LT Pro"/>
        </w:rPr>
        <w:t>.</w:t>
      </w:r>
      <w:r w:rsidR="00C53780" w:rsidRPr="00E91B48">
        <w:rPr>
          <w:rFonts w:ascii="Avenir Next LT Pro" w:hAnsi="Avenir Next LT Pro"/>
        </w:rPr>
        <w:t xml:space="preserve"> </w:t>
      </w:r>
      <w:r w:rsidR="001F69DD" w:rsidRPr="00E91B48">
        <w:rPr>
          <w:rFonts w:ascii="Avenir Next LT Pro" w:hAnsi="Avenir Next LT Pro"/>
        </w:rPr>
        <w:t xml:space="preserve">Elaborar dicha evidencia fue algo muy enriquecedor para nuestra formación docente porque nos permitió familiarizarnos con el contenido que veremos a lo largo del semestre y que, en un futuro, aplicaremos y enseñáremos a nuestros alumnos. </w:t>
      </w:r>
    </w:p>
    <w:p w14:paraId="6CB8FF64" w14:textId="5406DBFC" w:rsidR="00A82732" w:rsidRPr="00E91B48" w:rsidRDefault="00A82732" w:rsidP="007E4C2E">
      <w:pPr>
        <w:jc w:val="both"/>
        <w:rPr>
          <w:rFonts w:ascii="Avenir Next LT Pro" w:hAnsi="Avenir Next LT Pro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CD490E" wp14:editId="136969E3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276350" cy="1276350"/>
            <wp:effectExtent l="0" t="0" r="0" b="0"/>
            <wp:wrapNone/>
            <wp:docPr id="10" name="Imagen 10" descr="PELICULASCE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ULASCEU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491BE" w14:textId="464EB1C6" w:rsidR="003C295C" w:rsidRDefault="003C295C" w:rsidP="00302773"/>
    <w:sectPr w:rsidR="003C295C" w:rsidSect="00C1302D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73"/>
    <w:rsid w:val="00050605"/>
    <w:rsid w:val="001D1930"/>
    <w:rsid w:val="001F69DD"/>
    <w:rsid w:val="002758C0"/>
    <w:rsid w:val="00295293"/>
    <w:rsid w:val="00302773"/>
    <w:rsid w:val="00347425"/>
    <w:rsid w:val="00380E20"/>
    <w:rsid w:val="003C295C"/>
    <w:rsid w:val="00401263"/>
    <w:rsid w:val="004B5916"/>
    <w:rsid w:val="00684177"/>
    <w:rsid w:val="006A714B"/>
    <w:rsid w:val="007A6E02"/>
    <w:rsid w:val="007E4C2E"/>
    <w:rsid w:val="007E4CFF"/>
    <w:rsid w:val="008C0EC2"/>
    <w:rsid w:val="0096729C"/>
    <w:rsid w:val="00974DE5"/>
    <w:rsid w:val="00986972"/>
    <w:rsid w:val="009F4FD3"/>
    <w:rsid w:val="00A82732"/>
    <w:rsid w:val="00A95F5C"/>
    <w:rsid w:val="00AA221F"/>
    <w:rsid w:val="00AD3FEB"/>
    <w:rsid w:val="00B86A95"/>
    <w:rsid w:val="00BA58AC"/>
    <w:rsid w:val="00BB5415"/>
    <w:rsid w:val="00BF0809"/>
    <w:rsid w:val="00C1302D"/>
    <w:rsid w:val="00C53780"/>
    <w:rsid w:val="00D23137"/>
    <w:rsid w:val="00E91B48"/>
    <w:rsid w:val="00EC62F3"/>
    <w:rsid w:val="00F30CD8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15CD"/>
  <w15:chartTrackingRefBased/>
  <w15:docId w15:val="{B8549851-1E73-40CB-8754-E7761A32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gif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MELISSA MARTINEZ ALDACO</cp:lastModifiedBy>
  <cp:revision>2</cp:revision>
  <dcterms:created xsi:type="dcterms:W3CDTF">2021-04-16T02:30:00Z</dcterms:created>
  <dcterms:modified xsi:type="dcterms:W3CDTF">2021-04-16T02:30:00Z</dcterms:modified>
</cp:coreProperties>
</file>